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F3CC8" w14:textId="2ED7DE56" w:rsidR="003E4C5F" w:rsidRDefault="003E4C5F" w:rsidP="00F92982">
      <w:pPr>
        <w:jc w:val="center"/>
        <w:rPr>
          <w:rFonts w:cs="Arial"/>
          <w:b/>
        </w:rPr>
      </w:pPr>
      <w:r>
        <w:rPr>
          <w:rFonts w:cs="Arial"/>
          <w:b/>
        </w:rPr>
        <w:t>EXHIBIT A-1</w:t>
      </w:r>
      <w:r w:rsidR="00640DD4">
        <w:rPr>
          <w:rFonts w:cs="Arial"/>
          <w:b/>
        </w:rPr>
        <w:t>: STANDARD CONTRACT</w:t>
      </w:r>
    </w:p>
    <w:p w14:paraId="4F8A6321" w14:textId="77777777" w:rsidR="003E4C5F" w:rsidRDefault="003E4C5F" w:rsidP="00F92982">
      <w:pPr>
        <w:jc w:val="center"/>
        <w:rPr>
          <w:rFonts w:cs="Arial"/>
          <w:b/>
        </w:rPr>
      </w:pPr>
    </w:p>
    <w:p w14:paraId="7A72B67B" w14:textId="6A644606" w:rsidR="00F92982" w:rsidRPr="00992D32" w:rsidRDefault="00F92982" w:rsidP="00F92982">
      <w:pPr>
        <w:jc w:val="center"/>
        <w:rPr>
          <w:rFonts w:cs="Arial"/>
          <w:b/>
          <w:bCs/>
        </w:rPr>
      </w:pPr>
      <w:r>
        <w:rPr>
          <w:rFonts w:cs="Arial"/>
          <w:b/>
        </w:rPr>
        <w:t xml:space="preserve">PROJECT NUMBER </w:t>
      </w:r>
      <w:bookmarkStart w:id="0" w:name="projectnumber"/>
      <w:bookmarkEnd w:id="0"/>
      <w:r>
        <w:rPr>
          <w:b/>
        </w:rPr>
        <w:t>45877</w:t>
      </w:r>
    </w:p>
    <w:p w14:paraId="1DCF8D7D" w14:textId="77777777" w:rsidR="00F92982" w:rsidRPr="00992D32" w:rsidRDefault="00F92982" w:rsidP="00F92982">
      <w:pPr>
        <w:widowControl w:val="0"/>
        <w:autoSpaceDE w:val="0"/>
        <w:autoSpaceDN w:val="0"/>
        <w:adjustRightInd w:val="0"/>
        <w:jc w:val="center"/>
        <w:rPr>
          <w:rFonts w:cs="Arial"/>
          <w:b/>
        </w:rPr>
      </w:pPr>
      <w:r w:rsidRPr="00992D32">
        <w:rPr>
          <w:rFonts w:cs="Arial"/>
          <w:b/>
        </w:rPr>
        <w:t>SOFTWARE AS A SERVICE AGREEMENT</w:t>
      </w:r>
    </w:p>
    <w:p w14:paraId="3E73B12D" w14:textId="77777777" w:rsidR="00F92982" w:rsidRPr="00992D32" w:rsidRDefault="00F92982" w:rsidP="00F92982">
      <w:pPr>
        <w:widowControl w:val="0"/>
        <w:tabs>
          <w:tab w:val="center" w:pos="4680"/>
        </w:tabs>
        <w:autoSpaceDE w:val="0"/>
        <w:autoSpaceDN w:val="0"/>
        <w:adjustRightInd w:val="0"/>
        <w:jc w:val="center"/>
        <w:rPr>
          <w:rFonts w:cs="Arial"/>
          <w:b/>
          <w:bCs/>
        </w:rPr>
      </w:pPr>
      <w:r w:rsidRPr="00992D32">
        <w:rPr>
          <w:rFonts w:cs="Arial"/>
          <w:b/>
          <w:bCs/>
        </w:rPr>
        <w:t>BETWEEN</w:t>
      </w:r>
    </w:p>
    <w:p w14:paraId="7760F119" w14:textId="77777777" w:rsidR="00F92982" w:rsidRPr="00992D32" w:rsidRDefault="00F92982" w:rsidP="00F92982">
      <w:pPr>
        <w:widowControl w:val="0"/>
        <w:tabs>
          <w:tab w:val="center" w:pos="4680"/>
        </w:tabs>
        <w:autoSpaceDE w:val="0"/>
        <w:autoSpaceDN w:val="0"/>
        <w:adjustRightInd w:val="0"/>
        <w:jc w:val="center"/>
        <w:rPr>
          <w:rFonts w:cs="Arial"/>
          <w:b/>
          <w:bCs/>
        </w:rPr>
      </w:pPr>
      <w:r w:rsidRPr="00992D32">
        <w:rPr>
          <w:rFonts w:cs="Arial"/>
          <w:b/>
          <w:bCs/>
        </w:rPr>
        <w:t xml:space="preserve"> </w:t>
      </w:r>
      <w:bookmarkStart w:id="1" w:name="vendorname"/>
      <w:bookmarkEnd w:id="1"/>
      <w:r w:rsidRPr="00AE1666">
        <w:rPr>
          <w:rFonts w:cs="Arial"/>
          <w:b/>
          <w:bCs/>
          <w:highlight w:val="yellow"/>
        </w:rPr>
        <w:t>VENDOR NAME</w:t>
      </w:r>
    </w:p>
    <w:p w14:paraId="5D0E3F8C" w14:textId="77777777" w:rsidR="00F92982" w:rsidRPr="00992D32" w:rsidRDefault="00F92982" w:rsidP="00F92982">
      <w:pPr>
        <w:widowControl w:val="0"/>
        <w:tabs>
          <w:tab w:val="center" w:pos="4680"/>
        </w:tabs>
        <w:autoSpaceDE w:val="0"/>
        <w:autoSpaceDN w:val="0"/>
        <w:adjustRightInd w:val="0"/>
        <w:jc w:val="center"/>
        <w:rPr>
          <w:rFonts w:cs="Arial"/>
          <w:b/>
          <w:bCs/>
        </w:rPr>
      </w:pPr>
      <w:r w:rsidRPr="00992D32">
        <w:rPr>
          <w:rFonts w:cs="Arial"/>
          <w:b/>
          <w:bCs/>
        </w:rPr>
        <w:t>AND</w:t>
      </w:r>
    </w:p>
    <w:p w14:paraId="06A8B441" w14:textId="77777777" w:rsidR="00F92982" w:rsidRPr="00992D32" w:rsidRDefault="00F92982" w:rsidP="00F92982">
      <w:pPr>
        <w:widowControl w:val="0"/>
        <w:tabs>
          <w:tab w:val="center" w:pos="4680"/>
        </w:tabs>
        <w:autoSpaceDE w:val="0"/>
        <w:autoSpaceDN w:val="0"/>
        <w:adjustRightInd w:val="0"/>
        <w:jc w:val="center"/>
        <w:rPr>
          <w:rFonts w:cs="Arial"/>
          <w:b/>
          <w:bCs/>
        </w:rPr>
      </w:pPr>
      <w:r w:rsidRPr="00992D32">
        <w:rPr>
          <w:rFonts w:cs="Arial"/>
          <w:b/>
          <w:bCs/>
        </w:rPr>
        <w:t>MISSISSIPPI DEPARTMENT OF INFORMATION TECHNOLOGY SERVICES</w:t>
      </w:r>
    </w:p>
    <w:p w14:paraId="1117E5A7" w14:textId="77777777" w:rsidR="00F92982" w:rsidRPr="00992D32" w:rsidRDefault="00F92982" w:rsidP="00F92982">
      <w:pPr>
        <w:widowControl w:val="0"/>
        <w:tabs>
          <w:tab w:val="center" w:pos="4680"/>
        </w:tabs>
        <w:autoSpaceDE w:val="0"/>
        <w:autoSpaceDN w:val="0"/>
        <w:adjustRightInd w:val="0"/>
        <w:jc w:val="center"/>
        <w:rPr>
          <w:rFonts w:cs="Arial"/>
          <w:b/>
          <w:bCs/>
        </w:rPr>
      </w:pPr>
      <w:r w:rsidRPr="00992D32">
        <w:rPr>
          <w:rFonts w:cs="Arial"/>
          <w:b/>
          <w:bCs/>
        </w:rPr>
        <w:t>AS CONTRACTING AGENT FOR THE</w:t>
      </w:r>
    </w:p>
    <w:p w14:paraId="5CD1E872" w14:textId="77777777" w:rsidR="00F92982" w:rsidRPr="00E23AFD" w:rsidRDefault="00F92982" w:rsidP="00F92982">
      <w:pPr>
        <w:jc w:val="center"/>
        <w:rPr>
          <w:b/>
        </w:rPr>
      </w:pPr>
      <w:r w:rsidRPr="00992D32">
        <w:rPr>
          <w:rFonts w:cs="Arial"/>
          <w:b/>
          <w:bCs/>
        </w:rPr>
        <w:t xml:space="preserve"> </w:t>
      </w:r>
      <w:bookmarkStart w:id="2" w:name="agencyname"/>
      <w:bookmarkEnd w:id="2"/>
      <w:r>
        <w:rPr>
          <w:b/>
        </w:rPr>
        <w:t>MISSISSIPPI DEPARTMENT OF HUMAN SERVICES</w:t>
      </w:r>
    </w:p>
    <w:p w14:paraId="7BCF40C4" w14:textId="77777777" w:rsidR="00F92982" w:rsidRPr="00992D32" w:rsidRDefault="00F92982" w:rsidP="00F92982">
      <w:pPr>
        <w:widowControl w:val="0"/>
        <w:autoSpaceDE w:val="0"/>
        <w:autoSpaceDN w:val="0"/>
        <w:adjustRightInd w:val="0"/>
        <w:rPr>
          <w:rFonts w:cs="Arial"/>
        </w:rPr>
      </w:pPr>
    </w:p>
    <w:p w14:paraId="6E8CE1C4" w14:textId="77777777" w:rsidR="00C2231F" w:rsidRDefault="00C2231F" w:rsidP="00C2231F">
      <w:r>
        <w:rPr>
          <w:rFonts w:cs="Arial"/>
        </w:rPr>
        <w:t>T</w:t>
      </w:r>
      <w:r w:rsidRPr="00992D32">
        <w:rPr>
          <w:rFonts w:cs="Arial"/>
        </w:rPr>
        <w:t xml:space="preserve">his Software as a Service Agreement (hereinafter referred to as “Agreement”) is entered into by and between, </w:t>
      </w:r>
      <w:r w:rsidRPr="00BE4F4A">
        <w:rPr>
          <w:rFonts w:cs="Arial"/>
          <w:highlight w:val="yellow"/>
        </w:rPr>
        <w:t>VENDOR NAME</w:t>
      </w:r>
      <w:r w:rsidRPr="00992D32">
        <w:rPr>
          <w:rFonts w:cs="Arial"/>
        </w:rPr>
        <w:t>, a</w:t>
      </w:r>
      <w:r w:rsidRPr="00992D32">
        <w:rPr>
          <w:rFonts w:cs="Arial"/>
        </w:rPr>
        <w:fldChar w:fldCharType="begin"/>
      </w:r>
      <w:r w:rsidRPr="00992D32">
        <w:rPr>
          <w:rFonts w:cs="Arial"/>
        </w:rPr>
        <w:instrText xml:space="preserve"> ASK state "Enter the State of Incorporation (Ex. Mississippi)" \* MERGEFORMAT </w:instrText>
      </w:r>
      <w:r w:rsidRPr="00992D32">
        <w:rPr>
          <w:rFonts w:cs="Arial"/>
        </w:rPr>
        <w:fldChar w:fldCharType="separate"/>
      </w:r>
      <w:r w:rsidRPr="00992D32">
        <w:rPr>
          <w:rFonts w:cs="Arial"/>
        </w:rPr>
        <w:t>INSERT STATE OF INCORPORATION</w:t>
      </w:r>
      <w:r w:rsidRPr="00992D32">
        <w:rPr>
          <w:rFonts w:cs="Arial"/>
        </w:rPr>
        <w:fldChar w:fldCharType="end"/>
      </w:r>
      <w:r w:rsidRPr="00992D32">
        <w:rPr>
          <w:rFonts w:cs="Arial"/>
        </w:rPr>
        <w:t xml:space="preserve"> </w:t>
      </w:r>
      <w:r w:rsidRPr="00BE4F4A">
        <w:rPr>
          <w:rFonts w:cs="Arial"/>
          <w:highlight w:val="yellow"/>
        </w:rPr>
        <w:t>STATE OF INCORPORATION</w:t>
      </w:r>
      <w:r>
        <w:rPr>
          <w:rFonts w:cs="Arial"/>
        </w:rPr>
        <w:t xml:space="preserve"> </w:t>
      </w:r>
      <w:r w:rsidRPr="00992D32">
        <w:rPr>
          <w:rFonts w:cs="Arial"/>
        </w:rPr>
        <w:t xml:space="preserve">corporation having its principal place of business at </w:t>
      </w:r>
      <w:r w:rsidRPr="00BE4F4A">
        <w:rPr>
          <w:rFonts w:cs="Arial"/>
          <w:highlight w:val="yellow"/>
        </w:rPr>
        <w:t>VENDOR ADDRESS, CITY, STATE ZIP</w:t>
      </w:r>
      <w:r w:rsidRPr="00992D32">
        <w:rPr>
          <w:rFonts w:cs="Arial"/>
        </w:rPr>
        <w:fldChar w:fldCharType="begin"/>
      </w:r>
      <w:r w:rsidRPr="00992D32">
        <w:rPr>
          <w:rFonts w:cs="Arial"/>
        </w:rPr>
        <w:instrText xml:space="preserve"> ASK VAddress "Enter the Vendor Address (Street, City, State  Zip)" \* MERGEFORMAT </w:instrText>
      </w:r>
      <w:r w:rsidRPr="00992D32">
        <w:rPr>
          <w:rFonts w:cs="Arial"/>
        </w:rPr>
        <w:fldChar w:fldCharType="separate"/>
      </w:r>
      <w:r w:rsidRPr="00992D32">
        <w:rPr>
          <w:rFonts w:cs="Arial"/>
        </w:rPr>
        <w:t>INSERT VENDOR ADDRESS</w:t>
      </w:r>
      <w:r w:rsidRPr="00992D32">
        <w:rPr>
          <w:rFonts w:cs="Arial"/>
        </w:rPr>
        <w:fldChar w:fldCharType="end"/>
      </w:r>
      <w:r w:rsidRPr="00992D32">
        <w:rPr>
          <w:rFonts w:cs="Arial"/>
        </w:rPr>
        <w:t xml:space="preserve"> (hereinafter referred to as “Licensor”), and Mississippi Department of Information Technology Services having its principal place of business at 3771 Eastwood Drive, Jackson, Mississippi 39211 (hereinafter referred to as “ITS”), as contracting agent for the</w:t>
      </w:r>
      <w:r>
        <w:rPr>
          <w:rFonts w:cs="Arial"/>
        </w:rPr>
        <w:t xml:space="preserve"> </w:t>
      </w:r>
      <w:r>
        <w:t>Mississippi Department of Human Services, located at 200 South Lamar Street, Jackson, Mississippi 39201 (hereinafter referred to as “Licensee” and/or “MDHS”). ITS and MDHS are sometimes collectively referred to herein as “State.”</w:t>
      </w:r>
    </w:p>
    <w:p w14:paraId="2DBE0B8C" w14:textId="77777777" w:rsidR="00C2231F" w:rsidRPr="00992D32" w:rsidRDefault="00C2231F" w:rsidP="00C2231F">
      <w:pPr>
        <w:autoSpaceDE w:val="0"/>
        <w:autoSpaceDN w:val="0"/>
        <w:adjustRightInd w:val="0"/>
        <w:rPr>
          <w:rFonts w:cs="Arial"/>
        </w:rPr>
      </w:pPr>
    </w:p>
    <w:p w14:paraId="6ECDD0B3" w14:textId="77777777" w:rsidR="00C2231F" w:rsidRPr="00992D32" w:rsidRDefault="00C2231F" w:rsidP="00C2231F">
      <w:pPr>
        <w:widowControl w:val="0"/>
        <w:autoSpaceDE w:val="0"/>
        <w:autoSpaceDN w:val="0"/>
        <w:adjustRightInd w:val="0"/>
        <w:rPr>
          <w:rFonts w:cs="Arial"/>
        </w:rPr>
      </w:pPr>
    </w:p>
    <w:p w14:paraId="68CC50DF" w14:textId="77777777" w:rsidR="00C2231F" w:rsidRPr="00992294" w:rsidRDefault="00C2231F" w:rsidP="00C2231F">
      <w:pPr>
        <w:widowControl w:val="0"/>
        <w:autoSpaceDE w:val="0"/>
        <w:autoSpaceDN w:val="0"/>
        <w:adjustRightInd w:val="0"/>
        <w:rPr>
          <w:rFonts w:cs="Arial"/>
        </w:rPr>
      </w:pPr>
      <w:r w:rsidRPr="00992D32">
        <w:rPr>
          <w:rFonts w:cs="Arial"/>
          <w:b/>
          <w:bCs/>
        </w:rPr>
        <w:t>WHEREAS,</w:t>
      </w:r>
      <w:r w:rsidRPr="00992D32">
        <w:rPr>
          <w:rFonts w:cs="Arial"/>
          <w:bCs/>
        </w:rPr>
        <w:t xml:space="preserve"> </w:t>
      </w:r>
      <w:r w:rsidRPr="00992294">
        <w:rPr>
          <w:rFonts w:cs="Arial"/>
          <w:bCs/>
        </w:rPr>
        <w:t>MDHS, pursuant to Request for Proposals (“RFP”) No. 4343 requested proposals for</w:t>
      </w:r>
      <w:r w:rsidRPr="00992294" w:rsidDel="002D453E">
        <w:rPr>
          <w:rFonts w:cs="Arial"/>
          <w:bCs/>
        </w:rPr>
        <w:t xml:space="preserve"> </w:t>
      </w:r>
      <w:r w:rsidRPr="00992294">
        <w:rPr>
          <w:rFonts w:cs="Arial"/>
        </w:rPr>
        <w:t xml:space="preserve">the services of a contractor to provide a Software as a Service (“SaaS”) solution for a </w:t>
      </w:r>
      <w:r w:rsidRPr="00992294">
        <w:t xml:space="preserve">Parent Locate and Financial Institution Data Match (FIDM) </w:t>
      </w:r>
      <w:r w:rsidRPr="00992294">
        <w:rPr>
          <w:rFonts w:cs="Arial"/>
        </w:rPr>
        <w:t>system; and</w:t>
      </w:r>
    </w:p>
    <w:p w14:paraId="01475FF2" w14:textId="77777777" w:rsidR="00C2231F" w:rsidRPr="00992294" w:rsidRDefault="00C2231F" w:rsidP="00C2231F">
      <w:pPr>
        <w:widowControl w:val="0"/>
        <w:autoSpaceDE w:val="0"/>
        <w:autoSpaceDN w:val="0"/>
        <w:adjustRightInd w:val="0"/>
        <w:rPr>
          <w:rFonts w:cs="Arial"/>
        </w:rPr>
      </w:pPr>
    </w:p>
    <w:p w14:paraId="2A386DBB" w14:textId="77777777" w:rsidR="00C2231F" w:rsidRPr="00992294" w:rsidRDefault="00C2231F" w:rsidP="00C2231F">
      <w:pPr>
        <w:widowControl w:val="0"/>
        <w:autoSpaceDE w:val="0"/>
        <w:autoSpaceDN w:val="0"/>
        <w:adjustRightInd w:val="0"/>
        <w:rPr>
          <w:rFonts w:cs="Arial"/>
        </w:rPr>
      </w:pPr>
      <w:r w:rsidRPr="00992294">
        <w:rPr>
          <w:rFonts w:cs="Arial"/>
          <w:b/>
          <w:bCs/>
        </w:rPr>
        <w:t>WHEREAS,</w:t>
      </w:r>
      <w:r w:rsidRPr="00992294">
        <w:rPr>
          <w:rFonts w:cs="Arial"/>
        </w:rPr>
        <w:t xml:space="preserve"> Licensor was the successful proposer in an open, fair and competitive procurement process to provide the Applications to MDHS pursuant to this Agreement;</w:t>
      </w:r>
    </w:p>
    <w:p w14:paraId="51D655DB" w14:textId="77777777" w:rsidR="00C2231F" w:rsidRPr="00992294" w:rsidRDefault="00C2231F" w:rsidP="00C2231F">
      <w:pPr>
        <w:widowControl w:val="0"/>
        <w:autoSpaceDE w:val="0"/>
        <w:autoSpaceDN w:val="0"/>
        <w:adjustRightInd w:val="0"/>
        <w:rPr>
          <w:rFonts w:cs="Arial"/>
        </w:rPr>
      </w:pPr>
    </w:p>
    <w:p w14:paraId="26A89D5F" w14:textId="77777777" w:rsidR="00C2231F" w:rsidRPr="00992294" w:rsidRDefault="00C2231F" w:rsidP="00C2231F">
      <w:pPr>
        <w:widowControl w:val="0"/>
        <w:autoSpaceDE w:val="0"/>
        <w:autoSpaceDN w:val="0"/>
        <w:adjustRightInd w:val="0"/>
        <w:rPr>
          <w:rFonts w:cs="Arial"/>
        </w:rPr>
      </w:pPr>
      <w:r w:rsidRPr="00992294">
        <w:rPr>
          <w:rFonts w:cs="Arial"/>
          <w:b/>
          <w:bCs/>
        </w:rPr>
        <w:t>NOW THEREFORE,</w:t>
      </w:r>
      <w:r w:rsidRPr="00992294">
        <w:rPr>
          <w:rFonts w:cs="Arial"/>
        </w:rPr>
        <w:t xml:space="preserve"> in consideration of the mutual understandings, promises and agreements set forth, the parties hereto agree as follows:</w:t>
      </w:r>
    </w:p>
    <w:p w14:paraId="2DAA0966" w14:textId="77777777" w:rsidR="00C2231F" w:rsidRPr="00992294" w:rsidRDefault="00C2231F" w:rsidP="00C2231F">
      <w:pPr>
        <w:widowControl w:val="0"/>
        <w:autoSpaceDE w:val="0"/>
        <w:autoSpaceDN w:val="0"/>
        <w:adjustRightInd w:val="0"/>
        <w:rPr>
          <w:rFonts w:cs="Arial"/>
        </w:rPr>
      </w:pPr>
    </w:p>
    <w:p w14:paraId="6F375742" w14:textId="77777777" w:rsidR="00C2231F" w:rsidRPr="00992294" w:rsidRDefault="00C2231F" w:rsidP="00C2231F">
      <w:pPr>
        <w:widowControl w:val="0"/>
        <w:autoSpaceDE w:val="0"/>
        <w:autoSpaceDN w:val="0"/>
        <w:adjustRightInd w:val="0"/>
        <w:rPr>
          <w:rFonts w:cs="Arial"/>
          <w:b/>
          <w:bCs/>
        </w:rPr>
      </w:pPr>
      <w:r w:rsidRPr="00992294">
        <w:rPr>
          <w:rFonts w:cs="Arial"/>
          <w:b/>
          <w:bCs/>
        </w:rPr>
        <w:t>ARTICLE 1</w:t>
      </w:r>
      <w:r w:rsidRPr="00992294">
        <w:rPr>
          <w:rFonts w:cs="Arial"/>
          <w:b/>
          <w:bCs/>
        </w:rPr>
        <w:tab/>
        <w:t>DEFINITIONS</w:t>
      </w:r>
    </w:p>
    <w:p w14:paraId="391B6A93" w14:textId="77777777" w:rsidR="00C2231F" w:rsidRPr="00992294" w:rsidRDefault="00C2231F" w:rsidP="00C2231F">
      <w:pPr>
        <w:widowControl w:val="0"/>
        <w:autoSpaceDE w:val="0"/>
        <w:autoSpaceDN w:val="0"/>
        <w:adjustRightInd w:val="0"/>
        <w:rPr>
          <w:rFonts w:cs="Arial"/>
        </w:rPr>
      </w:pPr>
      <w:r w:rsidRPr="00992294">
        <w:rPr>
          <w:rFonts w:cs="Arial"/>
          <w:b/>
          <w:bCs/>
        </w:rPr>
        <w:t>1.1</w:t>
      </w:r>
      <w:r w:rsidRPr="00992294">
        <w:rPr>
          <w:rFonts w:cs="Arial"/>
          <w:b/>
          <w:bCs/>
        </w:rPr>
        <w:tab/>
        <w:t xml:space="preserve">“Active User” </w:t>
      </w:r>
      <w:r w:rsidRPr="00992294">
        <w:rPr>
          <w:rFonts w:cs="Arial"/>
        </w:rPr>
        <w:t>means MDHS, its employees, and any third party consultants or outsourcers engaged by MDHS actively participating on the system in any given month of operation, who shall be bound to the terms and conditions of this Agreement. Licensor does not impose a limit on the number of Active Users accessing or registering to use the system.</w:t>
      </w:r>
    </w:p>
    <w:p w14:paraId="6BD45CF2" w14:textId="77777777" w:rsidR="00C2231F" w:rsidRPr="00992294" w:rsidRDefault="00C2231F" w:rsidP="00C2231F">
      <w:pPr>
        <w:widowControl w:val="0"/>
        <w:autoSpaceDE w:val="0"/>
        <w:autoSpaceDN w:val="0"/>
        <w:adjustRightInd w:val="0"/>
        <w:rPr>
          <w:rFonts w:cs="Arial"/>
        </w:rPr>
      </w:pPr>
    </w:p>
    <w:p w14:paraId="4CFE9E0F" w14:textId="77777777" w:rsidR="00C2231F" w:rsidRPr="00992294" w:rsidRDefault="00C2231F" w:rsidP="00C2231F">
      <w:pPr>
        <w:widowControl w:val="0"/>
        <w:autoSpaceDE w:val="0"/>
        <w:autoSpaceDN w:val="0"/>
        <w:adjustRightInd w:val="0"/>
        <w:rPr>
          <w:rFonts w:cs="Arial"/>
        </w:rPr>
      </w:pPr>
      <w:r w:rsidRPr="00992294">
        <w:rPr>
          <w:rFonts w:cs="Arial"/>
          <w:b/>
        </w:rPr>
        <w:t>1.2</w:t>
      </w:r>
      <w:r w:rsidRPr="00992294">
        <w:rPr>
          <w:rFonts w:cs="Arial"/>
          <w:b/>
        </w:rPr>
        <w:tab/>
        <w:t>“Application(s)” or “SaaS Application(s)”</w:t>
      </w:r>
      <w:r w:rsidRPr="00992294">
        <w:rPr>
          <w:rFonts w:cs="Arial"/>
        </w:rPr>
        <w:t xml:space="preserve"> means those Licensor software application programs which are made accessible for MDHS to use under the terms of this Agreement.</w:t>
      </w:r>
    </w:p>
    <w:p w14:paraId="5F027FE3" w14:textId="77777777" w:rsidR="00C2231F" w:rsidRPr="00992294" w:rsidRDefault="00C2231F" w:rsidP="00C2231F">
      <w:pPr>
        <w:widowControl w:val="0"/>
        <w:autoSpaceDE w:val="0"/>
        <w:autoSpaceDN w:val="0"/>
        <w:adjustRightInd w:val="0"/>
        <w:rPr>
          <w:rFonts w:cs="Arial"/>
          <w:b/>
          <w:bCs/>
        </w:rPr>
      </w:pPr>
    </w:p>
    <w:p w14:paraId="7DF10A84" w14:textId="77777777" w:rsidR="00C2231F" w:rsidRPr="00992294" w:rsidRDefault="00C2231F" w:rsidP="00C2231F">
      <w:pPr>
        <w:widowControl w:val="0"/>
        <w:autoSpaceDE w:val="0"/>
        <w:autoSpaceDN w:val="0"/>
        <w:adjustRightInd w:val="0"/>
        <w:rPr>
          <w:rFonts w:cs="Arial"/>
        </w:rPr>
      </w:pPr>
      <w:r w:rsidRPr="00992294">
        <w:rPr>
          <w:rFonts w:cs="Arial"/>
          <w:b/>
          <w:bCs/>
        </w:rPr>
        <w:t>1.3</w:t>
      </w:r>
      <w:r w:rsidRPr="00992294">
        <w:rPr>
          <w:rFonts w:cs="Arial"/>
          <w:b/>
          <w:bCs/>
        </w:rPr>
        <w:tab/>
        <w:t xml:space="preserve">“Available Date” </w:t>
      </w:r>
      <w:r w:rsidRPr="00992294">
        <w:rPr>
          <w:rFonts w:cs="Arial"/>
        </w:rPr>
        <w:t>means the date upon which Licensor notifies MDHS that the Applications may be accessed on the Licensor’s SaaS server and MDHS may begin acceptance testing.</w:t>
      </w:r>
    </w:p>
    <w:p w14:paraId="232D6F1A" w14:textId="77777777" w:rsidR="00C2231F" w:rsidRPr="00992294" w:rsidRDefault="00C2231F" w:rsidP="00C2231F">
      <w:pPr>
        <w:widowControl w:val="0"/>
        <w:autoSpaceDE w:val="0"/>
        <w:autoSpaceDN w:val="0"/>
        <w:adjustRightInd w:val="0"/>
        <w:rPr>
          <w:rFonts w:cs="Arial"/>
        </w:rPr>
      </w:pPr>
    </w:p>
    <w:p w14:paraId="210C09BF" w14:textId="77777777" w:rsidR="00C2231F" w:rsidRPr="00992294" w:rsidRDefault="00C2231F" w:rsidP="00C2231F">
      <w:pPr>
        <w:widowControl w:val="0"/>
        <w:autoSpaceDE w:val="0"/>
        <w:autoSpaceDN w:val="0"/>
        <w:adjustRightInd w:val="0"/>
        <w:rPr>
          <w:rFonts w:cs="Arial"/>
        </w:rPr>
      </w:pPr>
      <w:r w:rsidRPr="00992294">
        <w:rPr>
          <w:rFonts w:cs="Arial"/>
          <w:b/>
        </w:rPr>
        <w:t>1.4</w:t>
      </w:r>
      <w:r w:rsidRPr="00992294">
        <w:rPr>
          <w:rFonts w:cs="Arial"/>
          <w:b/>
        </w:rPr>
        <w:tab/>
        <w:t>“Cloud Services” or “SaaS Services”</w:t>
      </w:r>
      <w:r w:rsidRPr="00992294">
        <w:rPr>
          <w:rFonts w:cs="Arial"/>
        </w:rPr>
        <w:t xml:space="preserve"> means those services related  to Licensor’s private cloud environment provided to MDHS, including but not limited to, infrastructure, equipment, bandwidth, server monitoring, backup services, disaster recovery services, storage area network (SAN) services, security services, system administration, connectivity services, performance tuning, update installation and maintenance services related thereto.</w:t>
      </w:r>
    </w:p>
    <w:p w14:paraId="65DE9AEF" w14:textId="77777777" w:rsidR="00C2231F" w:rsidRPr="00992294" w:rsidRDefault="00C2231F" w:rsidP="00C2231F">
      <w:pPr>
        <w:widowControl w:val="0"/>
        <w:autoSpaceDE w:val="0"/>
        <w:autoSpaceDN w:val="0"/>
        <w:adjustRightInd w:val="0"/>
        <w:rPr>
          <w:rFonts w:cs="Arial"/>
          <w:b/>
          <w:bCs/>
        </w:rPr>
      </w:pPr>
    </w:p>
    <w:p w14:paraId="27EAA5A8" w14:textId="77777777" w:rsidR="00C2231F" w:rsidRPr="00992D32" w:rsidRDefault="00C2231F" w:rsidP="00C2231F">
      <w:pPr>
        <w:widowControl w:val="0"/>
        <w:autoSpaceDE w:val="0"/>
        <w:autoSpaceDN w:val="0"/>
        <w:adjustRightInd w:val="0"/>
        <w:rPr>
          <w:rFonts w:cs="Arial"/>
        </w:rPr>
      </w:pPr>
      <w:r w:rsidRPr="00992294">
        <w:rPr>
          <w:rFonts w:cs="Arial"/>
          <w:b/>
          <w:bCs/>
        </w:rPr>
        <w:t>1.5</w:t>
      </w:r>
      <w:r w:rsidRPr="00992294">
        <w:rPr>
          <w:rFonts w:cs="Arial"/>
          <w:b/>
          <w:bCs/>
        </w:rPr>
        <w:tab/>
        <w:t>“Content”</w:t>
      </w:r>
      <w:r w:rsidRPr="00992294">
        <w:rPr>
          <w:rFonts w:cs="Arial"/>
        </w:rPr>
        <w:t xml:space="preserve"> means any content MDHS or Active Users post or otherwise input</w:t>
      </w:r>
      <w:r w:rsidRPr="00992D32">
        <w:rPr>
          <w:rFonts w:cs="Arial"/>
        </w:rPr>
        <w:t xml:space="preserve"> into the Services. </w:t>
      </w:r>
    </w:p>
    <w:p w14:paraId="6FE1E7E8" w14:textId="77777777" w:rsidR="00C2231F" w:rsidRPr="00992D32" w:rsidRDefault="00C2231F" w:rsidP="00C2231F">
      <w:pPr>
        <w:widowControl w:val="0"/>
        <w:autoSpaceDE w:val="0"/>
        <w:autoSpaceDN w:val="0"/>
        <w:adjustRightInd w:val="0"/>
        <w:rPr>
          <w:rFonts w:cs="Arial"/>
        </w:rPr>
      </w:pPr>
    </w:p>
    <w:p w14:paraId="488AB33B" w14:textId="77777777" w:rsidR="00C2231F" w:rsidRPr="00992D32" w:rsidRDefault="00C2231F" w:rsidP="00C2231F">
      <w:pPr>
        <w:widowControl w:val="0"/>
        <w:autoSpaceDE w:val="0"/>
        <w:autoSpaceDN w:val="0"/>
        <w:adjustRightInd w:val="0"/>
        <w:rPr>
          <w:rFonts w:cs="Arial"/>
        </w:rPr>
      </w:pPr>
      <w:r w:rsidRPr="00992D32">
        <w:rPr>
          <w:rFonts w:cs="Arial"/>
          <w:b/>
          <w:bCs/>
        </w:rPr>
        <w:t>1.6</w:t>
      </w:r>
      <w:r w:rsidRPr="00992D32">
        <w:rPr>
          <w:rFonts w:cs="Arial"/>
          <w:b/>
          <w:bCs/>
        </w:rPr>
        <w:tab/>
        <w:t xml:space="preserve"> “Documentation”</w:t>
      </w:r>
      <w:r w:rsidRPr="00992D32">
        <w:rPr>
          <w:rFonts w:cs="Arial"/>
        </w:rPr>
        <w:t xml:space="preserve"> means the user and technical manuals and documentation published by Licensor relating to the use of the Services or Applications; the help files included within the Applications, and any files containing presentation materials or manuals or other related materials to train and educate Licensee and the Active Users on the use of the Applications.</w:t>
      </w:r>
    </w:p>
    <w:p w14:paraId="0C0AB355" w14:textId="77777777" w:rsidR="00C2231F" w:rsidRPr="00992D32" w:rsidRDefault="00C2231F" w:rsidP="00C2231F">
      <w:pPr>
        <w:widowControl w:val="0"/>
        <w:autoSpaceDE w:val="0"/>
        <w:autoSpaceDN w:val="0"/>
        <w:adjustRightInd w:val="0"/>
        <w:rPr>
          <w:rFonts w:cs="Arial"/>
        </w:rPr>
      </w:pPr>
    </w:p>
    <w:p w14:paraId="118E6FA4" w14:textId="77777777" w:rsidR="00C2231F" w:rsidRPr="00992D32" w:rsidRDefault="00C2231F" w:rsidP="00C2231F">
      <w:pPr>
        <w:widowControl w:val="0"/>
        <w:autoSpaceDE w:val="0"/>
        <w:autoSpaceDN w:val="0"/>
        <w:adjustRightInd w:val="0"/>
        <w:rPr>
          <w:rFonts w:cs="Arial"/>
        </w:rPr>
      </w:pPr>
      <w:r w:rsidRPr="00992D32">
        <w:rPr>
          <w:rFonts w:cs="Arial"/>
          <w:b/>
          <w:bCs/>
        </w:rPr>
        <w:t>1.7</w:t>
      </w:r>
      <w:r w:rsidRPr="00992D32">
        <w:rPr>
          <w:rFonts w:cs="Arial"/>
          <w:b/>
          <w:bCs/>
        </w:rPr>
        <w:tab/>
        <w:t xml:space="preserve">“Initial Term” </w:t>
      </w:r>
      <w:r w:rsidRPr="00992D32">
        <w:rPr>
          <w:rFonts w:cs="Arial"/>
        </w:rPr>
        <w:t xml:space="preserve">means the </w:t>
      </w:r>
      <w:r>
        <w:rPr>
          <w:rFonts w:cs="Arial"/>
        </w:rPr>
        <w:t xml:space="preserve">three (3) </w:t>
      </w:r>
      <w:r w:rsidRPr="00992D32">
        <w:rPr>
          <w:rFonts w:cs="Arial"/>
        </w:rPr>
        <w:t xml:space="preserve">year term of Services as indicated in Article 2. </w:t>
      </w:r>
    </w:p>
    <w:p w14:paraId="205D9D0E" w14:textId="77777777" w:rsidR="00C2231F" w:rsidRPr="00992D32" w:rsidRDefault="00C2231F" w:rsidP="00C2231F">
      <w:pPr>
        <w:widowControl w:val="0"/>
        <w:autoSpaceDE w:val="0"/>
        <w:autoSpaceDN w:val="0"/>
        <w:adjustRightInd w:val="0"/>
        <w:rPr>
          <w:rFonts w:cs="Arial"/>
          <w:b/>
          <w:bCs/>
        </w:rPr>
      </w:pPr>
    </w:p>
    <w:p w14:paraId="425ED796" w14:textId="77777777" w:rsidR="00C2231F" w:rsidRPr="00992D32" w:rsidRDefault="00C2231F" w:rsidP="00C2231F">
      <w:pPr>
        <w:widowControl w:val="0"/>
        <w:autoSpaceDE w:val="0"/>
        <w:autoSpaceDN w:val="0"/>
        <w:adjustRightInd w:val="0"/>
        <w:rPr>
          <w:rFonts w:cs="Arial"/>
          <w:b/>
          <w:bCs/>
        </w:rPr>
      </w:pPr>
      <w:r w:rsidRPr="00992D32">
        <w:rPr>
          <w:rFonts w:cs="Arial"/>
          <w:b/>
          <w:bCs/>
        </w:rPr>
        <w:t>1.8</w:t>
      </w:r>
      <w:r w:rsidRPr="00992D32">
        <w:rPr>
          <w:rFonts w:cs="Arial"/>
          <w:b/>
          <w:bCs/>
        </w:rPr>
        <w:tab/>
        <w:t>“Licensee”</w:t>
      </w:r>
      <w:r w:rsidRPr="00992D32">
        <w:rPr>
          <w:rFonts w:cs="Arial"/>
        </w:rPr>
        <w:t xml:space="preserve"> means the</w:t>
      </w:r>
      <w:r>
        <w:rPr>
          <w:rFonts w:cs="Arial"/>
        </w:rPr>
        <w:t xml:space="preserve"> Mississippi Department of Human Services,</w:t>
      </w:r>
      <w:r w:rsidRPr="00992D32">
        <w:rPr>
          <w:rFonts w:cs="Arial"/>
        </w:rPr>
        <w:t xml:space="preserve"> its employees, and any third party consultants or outsourcers engaged </w:t>
      </w:r>
      <w:r w:rsidRPr="00992294">
        <w:rPr>
          <w:rFonts w:cs="Arial"/>
        </w:rPr>
        <w:t>by MDHS who have a need to know and who shall be bound by the terms and conditions of this Agreement.</w:t>
      </w:r>
    </w:p>
    <w:p w14:paraId="4B81637E" w14:textId="77777777" w:rsidR="00C2231F" w:rsidRPr="00992D32" w:rsidRDefault="00C2231F" w:rsidP="00C2231F">
      <w:pPr>
        <w:widowControl w:val="0"/>
        <w:autoSpaceDE w:val="0"/>
        <w:autoSpaceDN w:val="0"/>
        <w:adjustRightInd w:val="0"/>
        <w:rPr>
          <w:rFonts w:cs="Arial"/>
          <w:b/>
          <w:bCs/>
        </w:rPr>
      </w:pPr>
    </w:p>
    <w:p w14:paraId="3DD2B5FC" w14:textId="77777777" w:rsidR="00C2231F" w:rsidRPr="00992D32" w:rsidRDefault="00C2231F" w:rsidP="00C2231F">
      <w:pPr>
        <w:widowControl w:val="0"/>
        <w:autoSpaceDE w:val="0"/>
        <w:autoSpaceDN w:val="0"/>
        <w:adjustRightInd w:val="0"/>
        <w:rPr>
          <w:rFonts w:cs="Arial"/>
        </w:rPr>
      </w:pPr>
      <w:r w:rsidRPr="00992D32">
        <w:rPr>
          <w:rFonts w:cs="Arial"/>
          <w:b/>
          <w:bCs/>
        </w:rPr>
        <w:t>1.9</w:t>
      </w:r>
      <w:r w:rsidRPr="00992D32">
        <w:rPr>
          <w:rFonts w:cs="Arial"/>
          <w:b/>
          <w:bCs/>
        </w:rPr>
        <w:tab/>
        <w:t xml:space="preserve">“Licensor” </w:t>
      </w:r>
      <w:r w:rsidRPr="00992D32">
        <w:rPr>
          <w:rFonts w:cs="Arial"/>
        </w:rPr>
        <w:t>means</w:t>
      </w:r>
      <w:r>
        <w:rPr>
          <w:rFonts w:cs="Arial"/>
        </w:rPr>
        <w:t xml:space="preserve"> </w:t>
      </w:r>
      <w:r w:rsidRPr="00BE4F4A">
        <w:rPr>
          <w:rFonts w:cs="Arial"/>
          <w:highlight w:val="yellow"/>
        </w:rPr>
        <w:t>VENDOR NAME</w:t>
      </w:r>
      <w:r w:rsidRPr="00992D32">
        <w:rPr>
          <w:rFonts w:cs="Arial"/>
        </w:rPr>
        <w:t>, and its successors and assigns.</w:t>
      </w:r>
    </w:p>
    <w:p w14:paraId="579C5CE3" w14:textId="77777777" w:rsidR="00C2231F" w:rsidRPr="00992D32" w:rsidRDefault="00C2231F" w:rsidP="00C2231F">
      <w:pPr>
        <w:widowControl w:val="0"/>
        <w:autoSpaceDE w:val="0"/>
        <w:autoSpaceDN w:val="0"/>
        <w:adjustRightInd w:val="0"/>
        <w:rPr>
          <w:rFonts w:cs="Arial"/>
        </w:rPr>
      </w:pPr>
    </w:p>
    <w:p w14:paraId="24A4503A" w14:textId="77777777" w:rsidR="00C2231F" w:rsidRPr="00992D32" w:rsidRDefault="00C2231F" w:rsidP="00C2231F">
      <w:pPr>
        <w:widowControl w:val="0"/>
        <w:autoSpaceDE w:val="0"/>
        <w:autoSpaceDN w:val="0"/>
        <w:adjustRightInd w:val="0"/>
        <w:rPr>
          <w:rFonts w:cs="Arial"/>
        </w:rPr>
      </w:pPr>
      <w:r w:rsidRPr="00992D32">
        <w:rPr>
          <w:rFonts w:cs="Arial"/>
          <w:b/>
        </w:rPr>
        <w:t>1.10</w:t>
      </w:r>
      <w:r w:rsidRPr="00992D32">
        <w:rPr>
          <w:rFonts w:cs="Arial"/>
          <w:b/>
        </w:rPr>
        <w:tab/>
        <w:t>“Personally Identifiable Information (“PII”)”</w:t>
      </w:r>
      <w:r w:rsidRPr="00992D32">
        <w:rPr>
          <w:rFonts w:cs="Arial"/>
        </w:rPr>
        <w:t xml:space="preserve"> means information concerning individually identifiable Active Users that is protected against disclosure under applicable law or regulation.  </w:t>
      </w:r>
    </w:p>
    <w:p w14:paraId="4EA679CA" w14:textId="77777777" w:rsidR="00C2231F" w:rsidRPr="00992D32" w:rsidRDefault="00C2231F" w:rsidP="00C2231F">
      <w:pPr>
        <w:widowControl w:val="0"/>
        <w:autoSpaceDE w:val="0"/>
        <w:autoSpaceDN w:val="0"/>
        <w:adjustRightInd w:val="0"/>
        <w:rPr>
          <w:rFonts w:cs="Arial"/>
        </w:rPr>
      </w:pPr>
    </w:p>
    <w:p w14:paraId="639B277A" w14:textId="77777777" w:rsidR="00C2231F" w:rsidRPr="00992D32" w:rsidRDefault="00C2231F" w:rsidP="00C2231F">
      <w:pPr>
        <w:widowControl w:val="0"/>
        <w:autoSpaceDE w:val="0"/>
        <w:autoSpaceDN w:val="0"/>
        <w:adjustRightInd w:val="0"/>
        <w:rPr>
          <w:rFonts w:cs="Arial"/>
        </w:rPr>
      </w:pPr>
      <w:r w:rsidRPr="00992D32">
        <w:rPr>
          <w:rFonts w:cs="Arial"/>
          <w:b/>
          <w:bCs/>
        </w:rPr>
        <w:t>1.11</w:t>
      </w:r>
      <w:r w:rsidRPr="00992D32">
        <w:rPr>
          <w:rFonts w:cs="Arial"/>
          <w:b/>
          <w:bCs/>
        </w:rPr>
        <w:tab/>
        <w:t>“Services”</w:t>
      </w:r>
      <w:r w:rsidRPr="00992D32">
        <w:rPr>
          <w:rFonts w:cs="Arial"/>
        </w:rPr>
        <w:t xml:space="preserve"> means any Cloud Services, on-line user access, customizations, interface development, consulting, education, SaaS installation, system administration, training, maintenance, support, and Help Desk services provided by Licensor to Licensee.</w:t>
      </w:r>
    </w:p>
    <w:p w14:paraId="52465F24" w14:textId="77777777" w:rsidR="00C2231F" w:rsidRPr="00992D32" w:rsidRDefault="00C2231F" w:rsidP="00C2231F">
      <w:pPr>
        <w:widowControl w:val="0"/>
        <w:autoSpaceDE w:val="0"/>
        <w:autoSpaceDN w:val="0"/>
        <w:adjustRightInd w:val="0"/>
        <w:rPr>
          <w:rFonts w:cs="Arial"/>
        </w:rPr>
      </w:pPr>
    </w:p>
    <w:p w14:paraId="70BCD087" w14:textId="77777777" w:rsidR="00C2231F" w:rsidRPr="00992D32" w:rsidRDefault="00C2231F" w:rsidP="00C2231F">
      <w:pPr>
        <w:widowControl w:val="0"/>
        <w:autoSpaceDE w:val="0"/>
        <w:autoSpaceDN w:val="0"/>
        <w:adjustRightInd w:val="0"/>
        <w:rPr>
          <w:rFonts w:cs="Arial"/>
        </w:rPr>
      </w:pPr>
      <w:r w:rsidRPr="00992D32">
        <w:rPr>
          <w:rFonts w:cs="Arial"/>
          <w:b/>
          <w:bCs/>
        </w:rPr>
        <w:t>1.12</w:t>
      </w:r>
      <w:r w:rsidRPr="00992D32">
        <w:rPr>
          <w:rFonts w:cs="Arial"/>
          <w:b/>
          <w:bCs/>
        </w:rPr>
        <w:tab/>
        <w:t xml:space="preserve">“Supported Interfaces” </w:t>
      </w:r>
      <w:r w:rsidRPr="00992D32">
        <w:rPr>
          <w:rFonts w:cs="Arial"/>
        </w:rPr>
        <w:t>means application-based interfaces (API), network protocols, data formats, database schemas, and file formats used in the Applications as described in the Documentation.</w:t>
      </w:r>
    </w:p>
    <w:p w14:paraId="1698ACD4" w14:textId="77777777" w:rsidR="00C2231F" w:rsidRPr="00992D32" w:rsidRDefault="00C2231F" w:rsidP="00C2231F">
      <w:pPr>
        <w:widowControl w:val="0"/>
        <w:autoSpaceDE w:val="0"/>
        <w:autoSpaceDN w:val="0"/>
        <w:adjustRightInd w:val="0"/>
        <w:rPr>
          <w:rFonts w:cs="Arial"/>
        </w:rPr>
      </w:pPr>
    </w:p>
    <w:p w14:paraId="7A2AF623" w14:textId="77777777" w:rsidR="00C2231F" w:rsidRPr="00992D32" w:rsidRDefault="00C2231F" w:rsidP="00C2231F">
      <w:pPr>
        <w:widowControl w:val="0"/>
        <w:autoSpaceDE w:val="0"/>
        <w:autoSpaceDN w:val="0"/>
        <w:adjustRightInd w:val="0"/>
        <w:rPr>
          <w:rFonts w:cs="Arial"/>
        </w:rPr>
      </w:pPr>
      <w:r w:rsidRPr="00992D32">
        <w:rPr>
          <w:rFonts w:cs="Arial"/>
          <w:b/>
          <w:bCs/>
        </w:rPr>
        <w:t>ARTICLE 2</w:t>
      </w:r>
      <w:r w:rsidRPr="00992D32">
        <w:rPr>
          <w:rFonts w:cs="Arial"/>
          <w:b/>
          <w:bCs/>
        </w:rPr>
        <w:tab/>
        <w:t>PERIOD OF PERFORMANCE</w:t>
      </w:r>
    </w:p>
    <w:p w14:paraId="5D319499" w14:textId="77777777" w:rsidR="00C2231F" w:rsidRPr="00992294" w:rsidRDefault="00C2231F" w:rsidP="00C2231F">
      <w:pPr>
        <w:autoSpaceDE w:val="0"/>
        <w:autoSpaceDN w:val="0"/>
        <w:adjustRightInd w:val="0"/>
        <w:rPr>
          <w:rFonts w:cs="Arial"/>
        </w:rPr>
      </w:pPr>
      <w:r w:rsidRPr="00992D32">
        <w:rPr>
          <w:rFonts w:cs="Arial"/>
          <w:b/>
          <w:bCs/>
        </w:rPr>
        <w:t>2.1</w:t>
      </w:r>
      <w:r w:rsidRPr="00992D32">
        <w:rPr>
          <w:rFonts w:cs="Arial"/>
        </w:rPr>
        <w:tab/>
        <w:t xml:space="preserve">Unless this Agreement is extended by mutual agreement or terminated as prescribed elsewhere herein, this Agreement shall begin on the date it is signed by all parties and shall continue in effect for </w:t>
      </w:r>
      <w:r>
        <w:rPr>
          <w:rFonts w:cs="Arial"/>
        </w:rPr>
        <w:t xml:space="preserve">three (3) </w:t>
      </w:r>
      <w:r w:rsidRPr="00992D32">
        <w:rPr>
          <w:rFonts w:cs="Arial"/>
        </w:rPr>
        <w:t xml:space="preserve">years thereafter (“Initial Term”). At the end of the Initial Term, the Agreement may, upon the written agreement of the parties, be renewed under the same terms and conditions for </w:t>
      </w:r>
      <w:r>
        <w:rPr>
          <w:rFonts w:cs="Arial"/>
        </w:rPr>
        <w:t>two (2)</w:t>
      </w:r>
      <w:r w:rsidRPr="00992D32">
        <w:rPr>
          <w:rFonts w:cs="Arial"/>
        </w:rPr>
        <w:fldChar w:fldCharType="begin"/>
      </w:r>
      <w:r w:rsidRPr="00992D32">
        <w:rPr>
          <w:rFonts w:cs="Arial"/>
        </w:rPr>
        <w:instrText xml:space="preserve"> ASK Renewal "Enter the number of possible renewal terms (Ex. two)" \* MERGEFORMAT </w:instrText>
      </w:r>
      <w:r w:rsidRPr="00992D32">
        <w:rPr>
          <w:rFonts w:cs="Arial"/>
        </w:rPr>
        <w:fldChar w:fldCharType="separate"/>
      </w:r>
      <w:r w:rsidRPr="00992D32">
        <w:rPr>
          <w:rFonts w:cs="Arial"/>
        </w:rPr>
        <w:t>INSERT RENEWAL TERMS</w:t>
      </w:r>
      <w:r w:rsidRPr="00992D32">
        <w:rPr>
          <w:rFonts w:cs="Arial"/>
        </w:rPr>
        <w:fldChar w:fldCharType="end"/>
      </w:r>
      <w:r w:rsidRPr="00992D32">
        <w:rPr>
          <w:rFonts w:cs="Arial"/>
        </w:rPr>
        <w:t xml:space="preserve"> term</w:t>
      </w:r>
      <w:r>
        <w:rPr>
          <w:rFonts w:cs="Arial"/>
        </w:rPr>
        <w:t>s</w:t>
      </w:r>
      <w:r w:rsidRPr="00992D32">
        <w:rPr>
          <w:rFonts w:cs="Arial"/>
        </w:rPr>
        <w:t xml:space="preserve">.  One hundred and eighty (180) days prior to the expiration of the Initial Term or any renewal term of this Agreement, Licensor shall </w:t>
      </w:r>
      <w:r w:rsidRPr="00992294">
        <w:rPr>
          <w:rFonts w:cs="Arial"/>
        </w:rPr>
        <w:t>notify MDHS and ITS of the impending expiration and MDHS shall have sixty (60) days in which to notify Licensor of its intention to either renew or cancel the Agreement.</w:t>
      </w:r>
    </w:p>
    <w:p w14:paraId="521EA366" w14:textId="77777777" w:rsidR="00C2231F" w:rsidRPr="00992294" w:rsidRDefault="00C2231F" w:rsidP="00C2231F">
      <w:pPr>
        <w:widowControl w:val="0"/>
        <w:autoSpaceDE w:val="0"/>
        <w:autoSpaceDN w:val="0"/>
        <w:adjustRightInd w:val="0"/>
        <w:rPr>
          <w:rFonts w:cs="Arial"/>
        </w:rPr>
      </w:pPr>
    </w:p>
    <w:p w14:paraId="7C6F5685" w14:textId="77777777" w:rsidR="00C2231F" w:rsidRPr="00992294" w:rsidRDefault="00C2231F" w:rsidP="00C2231F">
      <w:pPr>
        <w:widowControl w:val="0"/>
        <w:autoSpaceDE w:val="0"/>
        <w:autoSpaceDN w:val="0"/>
        <w:adjustRightInd w:val="0"/>
        <w:rPr>
          <w:rFonts w:cs="Arial"/>
        </w:rPr>
      </w:pPr>
      <w:r w:rsidRPr="00992294">
        <w:rPr>
          <w:rFonts w:cs="Arial"/>
          <w:b/>
          <w:bCs/>
        </w:rPr>
        <w:t>2.2</w:t>
      </w:r>
      <w:r w:rsidRPr="00992294">
        <w:rPr>
          <w:rFonts w:cs="Arial"/>
        </w:rPr>
        <w:tab/>
        <w:t>This Agreement will become a binding obligation on the State only upon the issuance of a valid purchase order by MDHS following contract execution and the issuance by ITS of the CP-1 Acquisition Approval Document.</w:t>
      </w:r>
    </w:p>
    <w:p w14:paraId="56571DAF" w14:textId="77777777" w:rsidR="00C2231F" w:rsidRPr="00992294" w:rsidRDefault="00C2231F" w:rsidP="00C2231F">
      <w:pPr>
        <w:widowControl w:val="0"/>
        <w:autoSpaceDE w:val="0"/>
        <w:autoSpaceDN w:val="0"/>
        <w:adjustRightInd w:val="0"/>
        <w:rPr>
          <w:rFonts w:cs="Arial"/>
          <w:b/>
          <w:bCs/>
        </w:rPr>
      </w:pPr>
    </w:p>
    <w:p w14:paraId="671A95AB" w14:textId="77777777" w:rsidR="00C2231F" w:rsidRPr="00992294" w:rsidRDefault="00C2231F" w:rsidP="00C2231F">
      <w:pPr>
        <w:widowControl w:val="0"/>
        <w:autoSpaceDE w:val="0"/>
        <w:autoSpaceDN w:val="0"/>
        <w:adjustRightInd w:val="0"/>
        <w:rPr>
          <w:rFonts w:cs="Arial"/>
        </w:rPr>
      </w:pPr>
      <w:r w:rsidRPr="00992294">
        <w:rPr>
          <w:rFonts w:cs="Arial"/>
          <w:b/>
          <w:bCs/>
        </w:rPr>
        <w:t>ARTICLE 3</w:t>
      </w:r>
      <w:r w:rsidRPr="00992294">
        <w:rPr>
          <w:rFonts w:cs="Arial"/>
          <w:b/>
          <w:bCs/>
        </w:rPr>
        <w:tab/>
        <w:t>SCOPE OF SERVICES</w:t>
      </w:r>
    </w:p>
    <w:p w14:paraId="01ECABD3" w14:textId="77777777" w:rsidR="00C2231F" w:rsidRPr="00992294" w:rsidRDefault="00C2231F" w:rsidP="00C2231F">
      <w:pPr>
        <w:widowControl w:val="0"/>
        <w:autoSpaceDE w:val="0"/>
        <w:autoSpaceDN w:val="0"/>
        <w:adjustRightInd w:val="0"/>
        <w:rPr>
          <w:rFonts w:cs="Arial"/>
        </w:rPr>
      </w:pPr>
      <w:r w:rsidRPr="00992294">
        <w:rPr>
          <w:rFonts w:cs="Arial"/>
          <w:b/>
          <w:bCs/>
        </w:rPr>
        <w:t>3.1</w:t>
      </w:r>
      <w:r w:rsidRPr="00992294">
        <w:rPr>
          <w:rFonts w:cs="Arial"/>
        </w:rPr>
        <w:tab/>
        <w:t xml:space="preserve">The Licensor agrees to provide to MDHS a SaaS based </w:t>
      </w:r>
      <w:r w:rsidRPr="00992294">
        <w:t xml:space="preserve">Parent Locate and Financial Institution Data Match (FIDM) </w:t>
      </w:r>
      <w:r w:rsidRPr="00992294">
        <w:rPr>
          <w:rFonts w:cs="Arial"/>
        </w:rPr>
        <w:t>system and associated deliverables as described in this Agreement. While the scope of work for this project is defined by the contract documents set forth herein in the article titled “Entire Agreement”, a summary of such work is outlined in Article 3.2 below.</w:t>
      </w:r>
    </w:p>
    <w:p w14:paraId="6F8863F0" w14:textId="77777777" w:rsidR="00C2231F" w:rsidRPr="00992294" w:rsidRDefault="00C2231F" w:rsidP="00C2231F">
      <w:pPr>
        <w:widowControl w:val="0"/>
        <w:autoSpaceDE w:val="0"/>
        <w:autoSpaceDN w:val="0"/>
        <w:adjustRightInd w:val="0"/>
        <w:rPr>
          <w:rFonts w:cs="Arial"/>
        </w:rPr>
      </w:pPr>
    </w:p>
    <w:p w14:paraId="5E6EE76C" w14:textId="77777777" w:rsidR="00C2231F" w:rsidRPr="00992294" w:rsidRDefault="00C2231F" w:rsidP="00C2231F">
      <w:pPr>
        <w:widowControl w:val="0"/>
        <w:autoSpaceDE w:val="0"/>
        <w:autoSpaceDN w:val="0"/>
        <w:adjustRightInd w:val="0"/>
        <w:rPr>
          <w:rFonts w:cs="Arial"/>
        </w:rPr>
      </w:pPr>
      <w:r w:rsidRPr="00992294">
        <w:rPr>
          <w:rFonts w:cs="Arial"/>
          <w:b/>
          <w:bCs/>
        </w:rPr>
        <w:lastRenderedPageBreak/>
        <w:t>3.2</w:t>
      </w:r>
      <w:r w:rsidRPr="00992294">
        <w:rPr>
          <w:rFonts w:cs="Arial"/>
        </w:rPr>
        <w:tab/>
        <w:t>Licensor shall be responsible for the following:</w:t>
      </w:r>
    </w:p>
    <w:p w14:paraId="5FB1071B" w14:textId="77777777" w:rsidR="00C2231F" w:rsidRPr="00992294" w:rsidRDefault="00C2231F" w:rsidP="00C2231F">
      <w:pPr>
        <w:widowControl w:val="0"/>
        <w:autoSpaceDE w:val="0"/>
        <w:autoSpaceDN w:val="0"/>
        <w:adjustRightInd w:val="0"/>
        <w:rPr>
          <w:rFonts w:cs="Arial"/>
        </w:rPr>
      </w:pPr>
    </w:p>
    <w:p w14:paraId="256A6DBA" w14:textId="77777777" w:rsidR="00C2231F" w:rsidRPr="00992D32" w:rsidRDefault="00C2231F" w:rsidP="00C2231F">
      <w:pPr>
        <w:widowControl w:val="0"/>
        <w:numPr>
          <w:ilvl w:val="0"/>
          <w:numId w:val="1"/>
        </w:numPr>
        <w:autoSpaceDE w:val="0"/>
        <w:autoSpaceDN w:val="0"/>
        <w:adjustRightInd w:val="0"/>
        <w:rPr>
          <w:rFonts w:cs="Arial"/>
        </w:rPr>
      </w:pPr>
      <w:r w:rsidRPr="00992294">
        <w:rPr>
          <w:rFonts w:cs="Arial"/>
        </w:rPr>
        <w:t>Ensuring that all deliverables are complete and accepted by MDHS pursuant</w:t>
      </w:r>
      <w:r w:rsidRPr="00992D32">
        <w:rPr>
          <w:rFonts w:cs="Arial"/>
        </w:rPr>
        <w:t xml:space="preserve"> to a mutually agreed upon project work plan;</w:t>
      </w:r>
    </w:p>
    <w:p w14:paraId="7F004704" w14:textId="77777777" w:rsidR="00C2231F" w:rsidRPr="00992D32" w:rsidRDefault="00C2231F" w:rsidP="00C2231F">
      <w:pPr>
        <w:widowControl w:val="0"/>
        <w:numPr>
          <w:ilvl w:val="0"/>
          <w:numId w:val="1"/>
        </w:numPr>
        <w:autoSpaceDE w:val="0"/>
        <w:autoSpaceDN w:val="0"/>
        <w:adjustRightInd w:val="0"/>
        <w:rPr>
          <w:rFonts w:cs="Arial"/>
        </w:rPr>
      </w:pPr>
      <w:r w:rsidRPr="00992D32">
        <w:rPr>
          <w:rFonts w:cs="Arial"/>
        </w:rPr>
        <w:t>Tracking date sensitive items to ensure timely updates;</w:t>
      </w:r>
    </w:p>
    <w:p w14:paraId="48B16B79" w14:textId="77777777" w:rsidR="00C2231F" w:rsidRPr="00992294" w:rsidRDefault="00C2231F" w:rsidP="00C2231F">
      <w:pPr>
        <w:widowControl w:val="0"/>
        <w:numPr>
          <w:ilvl w:val="0"/>
          <w:numId w:val="1"/>
        </w:numPr>
        <w:autoSpaceDE w:val="0"/>
        <w:autoSpaceDN w:val="0"/>
        <w:adjustRightInd w:val="0"/>
        <w:rPr>
          <w:rFonts w:cs="Arial"/>
        </w:rPr>
      </w:pPr>
      <w:r w:rsidRPr="00992294">
        <w:rPr>
          <w:rFonts w:cs="Arial"/>
        </w:rPr>
        <w:t>Acknowledging that the Content is and shall remain the sole and exclusive property of MDHS. Further, Licensor acknowledges that the Content may contain PII and Licensor agrees to maintain the confidentiality of the Content and shall not make the Content publicly available except as may be necessary in performing the SaaS Services or to comply with applicable laws. Upon the termination or expiration of this Agreement, Licensor shall provide such Content in its possession to MDHS pursuant to a mutually agreed upon release schedule and in a format acceptable to MDHS;</w:t>
      </w:r>
    </w:p>
    <w:p w14:paraId="5974E715" w14:textId="77777777" w:rsidR="00C2231F" w:rsidRPr="00992294" w:rsidRDefault="00C2231F" w:rsidP="00C2231F">
      <w:pPr>
        <w:widowControl w:val="0"/>
        <w:numPr>
          <w:ilvl w:val="0"/>
          <w:numId w:val="1"/>
        </w:numPr>
        <w:autoSpaceDE w:val="0"/>
        <w:autoSpaceDN w:val="0"/>
        <w:adjustRightInd w:val="0"/>
        <w:rPr>
          <w:rFonts w:cs="Arial"/>
        </w:rPr>
      </w:pPr>
      <w:r w:rsidRPr="00992294">
        <w:rPr>
          <w:rFonts w:cs="Arial"/>
        </w:rPr>
        <w:t>Working with MDHS to achieve access rates that meet MDHS</w:t>
      </w:r>
      <w:r w:rsidRPr="00992294">
        <w:rPr>
          <w:rFonts w:cs="Arial"/>
          <w:bCs/>
        </w:rPr>
        <w:t>’s</w:t>
      </w:r>
      <w:r w:rsidRPr="00992294">
        <w:rPr>
          <w:rFonts w:cs="Arial"/>
        </w:rPr>
        <w:t xml:space="preserve"> needs;</w:t>
      </w:r>
    </w:p>
    <w:p w14:paraId="74D20092" w14:textId="77777777" w:rsidR="00C2231F" w:rsidRPr="00992294" w:rsidRDefault="00C2231F" w:rsidP="00C2231F">
      <w:pPr>
        <w:widowControl w:val="0"/>
        <w:numPr>
          <w:ilvl w:val="0"/>
          <w:numId w:val="1"/>
        </w:numPr>
        <w:autoSpaceDE w:val="0"/>
        <w:autoSpaceDN w:val="0"/>
        <w:adjustRightInd w:val="0"/>
        <w:rPr>
          <w:rFonts w:cs="Arial"/>
        </w:rPr>
      </w:pPr>
      <w:r w:rsidRPr="00992294">
        <w:rPr>
          <w:rFonts w:cs="Arial"/>
        </w:rPr>
        <w:t>Providing security for the site that is agreeable to MDHS with Licensor responsible for all necessary equipment and software related to security;</w:t>
      </w:r>
    </w:p>
    <w:p w14:paraId="376CC91E" w14:textId="77777777" w:rsidR="00C2231F" w:rsidRPr="00992294" w:rsidRDefault="00C2231F" w:rsidP="00C2231F">
      <w:pPr>
        <w:widowControl w:val="0"/>
        <w:numPr>
          <w:ilvl w:val="0"/>
          <w:numId w:val="1"/>
        </w:numPr>
        <w:autoSpaceDE w:val="0"/>
        <w:autoSpaceDN w:val="0"/>
        <w:adjustRightInd w:val="0"/>
        <w:rPr>
          <w:rFonts w:cs="Arial"/>
        </w:rPr>
      </w:pPr>
      <w:r w:rsidRPr="00992294">
        <w:rPr>
          <w:rFonts w:cs="Arial"/>
        </w:rPr>
        <w:t xml:space="preserve">Maintaining the accessibility of the site </w:t>
      </w:r>
      <w:r>
        <w:rPr>
          <w:rFonts w:cs="Arial"/>
        </w:rPr>
        <w:t xml:space="preserve">Monday through Friday, 6:00 AM to 6:00 PM, Central Time at an uptime rate of at least 99.98% </w:t>
      </w:r>
      <w:r w:rsidRPr="00992294">
        <w:rPr>
          <w:rFonts w:cs="Arial"/>
        </w:rPr>
        <w:t>or greater, subject to the limitations set forth in this Agreement, including but not limited to, those in Article 4.4;</w:t>
      </w:r>
    </w:p>
    <w:p w14:paraId="636C42E9" w14:textId="77777777" w:rsidR="00C2231F" w:rsidRPr="00992294" w:rsidRDefault="00C2231F" w:rsidP="00C2231F">
      <w:pPr>
        <w:widowControl w:val="0"/>
        <w:numPr>
          <w:ilvl w:val="0"/>
          <w:numId w:val="1"/>
        </w:numPr>
        <w:autoSpaceDE w:val="0"/>
        <w:autoSpaceDN w:val="0"/>
        <w:adjustRightInd w:val="0"/>
        <w:rPr>
          <w:rFonts w:cs="Arial"/>
        </w:rPr>
      </w:pPr>
      <w:r w:rsidRPr="00992294">
        <w:rPr>
          <w:rFonts w:cs="Arial"/>
        </w:rPr>
        <w:t>Completing daily backups of the site;</w:t>
      </w:r>
    </w:p>
    <w:p w14:paraId="4B4FDBA1" w14:textId="77777777" w:rsidR="00C2231F" w:rsidRPr="00992294" w:rsidRDefault="00C2231F" w:rsidP="00C2231F">
      <w:pPr>
        <w:widowControl w:val="0"/>
        <w:numPr>
          <w:ilvl w:val="0"/>
          <w:numId w:val="1"/>
        </w:numPr>
        <w:autoSpaceDE w:val="0"/>
        <w:autoSpaceDN w:val="0"/>
        <w:adjustRightInd w:val="0"/>
        <w:rPr>
          <w:rFonts w:cs="Arial"/>
        </w:rPr>
      </w:pPr>
      <w:r w:rsidRPr="00992294">
        <w:rPr>
          <w:rFonts w:cs="Arial"/>
        </w:rPr>
        <w:t>Notifying MDHS at least three (3) business days prior to any anticipated service interruption, with said notice containing a general description of the reason for the service interruption;</w:t>
      </w:r>
    </w:p>
    <w:p w14:paraId="51A99A69" w14:textId="77777777" w:rsidR="00C2231F" w:rsidRPr="00992294" w:rsidRDefault="00C2231F" w:rsidP="00C2231F">
      <w:pPr>
        <w:widowControl w:val="0"/>
        <w:numPr>
          <w:ilvl w:val="0"/>
          <w:numId w:val="1"/>
        </w:numPr>
        <w:autoSpaceDE w:val="0"/>
        <w:autoSpaceDN w:val="0"/>
        <w:adjustRightInd w:val="0"/>
        <w:rPr>
          <w:rFonts w:cs="Arial"/>
        </w:rPr>
      </w:pPr>
      <w:r w:rsidRPr="00992294">
        <w:rPr>
          <w:rFonts w:cs="Arial"/>
        </w:rPr>
        <w:t>Proposing and adhering to a disaster recovery plan and providing access to such plan to the State, all at Licensor’s expense;</w:t>
      </w:r>
    </w:p>
    <w:p w14:paraId="72958FB3" w14:textId="77777777" w:rsidR="00C2231F" w:rsidRPr="00992294" w:rsidRDefault="00C2231F" w:rsidP="00C2231F">
      <w:pPr>
        <w:widowControl w:val="0"/>
        <w:numPr>
          <w:ilvl w:val="0"/>
          <w:numId w:val="1"/>
        </w:numPr>
        <w:autoSpaceDE w:val="0"/>
        <w:autoSpaceDN w:val="0"/>
        <w:adjustRightInd w:val="0"/>
        <w:rPr>
          <w:rFonts w:cs="Arial"/>
        </w:rPr>
      </w:pPr>
      <w:r w:rsidRPr="00992294">
        <w:rPr>
          <w:rFonts w:cs="Arial"/>
        </w:rPr>
        <w:t>Participating with MDHS in disaster recovery planning and testing based on a mutually agreed upon schedule;</w:t>
      </w:r>
    </w:p>
    <w:p w14:paraId="6EB6B2E5" w14:textId="77777777" w:rsidR="00C2231F" w:rsidRPr="00992294" w:rsidRDefault="00C2231F" w:rsidP="00C2231F">
      <w:pPr>
        <w:widowControl w:val="0"/>
        <w:numPr>
          <w:ilvl w:val="0"/>
          <w:numId w:val="1"/>
        </w:numPr>
        <w:autoSpaceDE w:val="0"/>
        <w:autoSpaceDN w:val="0"/>
        <w:adjustRightInd w:val="0"/>
        <w:rPr>
          <w:rFonts w:cs="Arial"/>
        </w:rPr>
      </w:pPr>
      <w:r w:rsidRPr="00992294">
        <w:rPr>
          <w:rFonts w:cs="Arial"/>
        </w:rPr>
        <w:t>Maintaining the confidentiality of the information entered;</w:t>
      </w:r>
    </w:p>
    <w:p w14:paraId="71F9F88B" w14:textId="77777777" w:rsidR="00C2231F" w:rsidRPr="00992294" w:rsidRDefault="00C2231F" w:rsidP="00C2231F">
      <w:pPr>
        <w:widowControl w:val="0"/>
        <w:numPr>
          <w:ilvl w:val="0"/>
          <w:numId w:val="1"/>
        </w:numPr>
        <w:autoSpaceDE w:val="0"/>
        <w:autoSpaceDN w:val="0"/>
        <w:adjustRightInd w:val="0"/>
        <w:rPr>
          <w:rFonts w:cs="Arial"/>
        </w:rPr>
      </w:pPr>
      <w:r w:rsidRPr="00992294">
        <w:rPr>
          <w:rFonts w:cs="Arial"/>
        </w:rPr>
        <w:t xml:space="preserve">Providing MDHS access to all of the technical information concerning operation of the  </w:t>
      </w:r>
      <w:r w:rsidRPr="00992294">
        <w:t>Parent Locate and Financial Institution Data Match (FIDM)</w:t>
      </w:r>
      <w:r>
        <w:rPr>
          <w:rFonts w:cs="Arial"/>
        </w:rPr>
        <w:t xml:space="preserve"> system</w:t>
      </w:r>
      <w:r w:rsidRPr="00992294">
        <w:rPr>
          <w:rFonts w:cs="Arial"/>
        </w:rPr>
        <w:t>, including but not limited to, server specifications, Internet connection information, personnel requirements and software implementations;</w:t>
      </w:r>
    </w:p>
    <w:p w14:paraId="1DC0E85B" w14:textId="77777777" w:rsidR="00C2231F" w:rsidRPr="00992D32" w:rsidRDefault="00C2231F" w:rsidP="00C2231F">
      <w:pPr>
        <w:widowControl w:val="0"/>
        <w:numPr>
          <w:ilvl w:val="0"/>
          <w:numId w:val="1"/>
        </w:numPr>
        <w:autoSpaceDE w:val="0"/>
        <w:autoSpaceDN w:val="0"/>
        <w:adjustRightInd w:val="0"/>
        <w:rPr>
          <w:rFonts w:cs="Arial"/>
        </w:rPr>
      </w:pPr>
      <w:r w:rsidRPr="00992294">
        <w:rPr>
          <w:rFonts w:cs="Arial"/>
        </w:rPr>
        <w:t>Identifying any commercially available software, by vendor and version number, integrated into the Applications and describing</w:t>
      </w:r>
      <w:r w:rsidRPr="00992D32">
        <w:rPr>
          <w:rFonts w:cs="Arial"/>
        </w:rPr>
        <w:t xml:space="preserve"> the particular functionality of any software that is proprietary to the Licensor;</w:t>
      </w:r>
    </w:p>
    <w:p w14:paraId="0C9EA847" w14:textId="77777777" w:rsidR="00C2231F" w:rsidRPr="00992D32" w:rsidRDefault="00C2231F" w:rsidP="00C2231F">
      <w:pPr>
        <w:widowControl w:val="0"/>
        <w:numPr>
          <w:ilvl w:val="0"/>
          <w:numId w:val="1"/>
        </w:numPr>
        <w:autoSpaceDE w:val="0"/>
        <w:autoSpaceDN w:val="0"/>
        <w:adjustRightInd w:val="0"/>
        <w:rPr>
          <w:rFonts w:cs="Arial"/>
          <w:b/>
          <w:bCs/>
        </w:rPr>
      </w:pPr>
      <w:r w:rsidRPr="00992D32">
        <w:rPr>
          <w:rFonts w:cs="Arial"/>
        </w:rPr>
        <w:t xml:space="preserve">Maintaining the host site, with the cost for such support, maintenance, and hosting for years following the initial </w:t>
      </w:r>
      <w:r>
        <w:rPr>
          <w:rFonts w:cs="Arial"/>
        </w:rPr>
        <w:t xml:space="preserve">three (3) </w:t>
      </w:r>
      <w:r w:rsidRPr="00992D32">
        <w:rPr>
          <w:rFonts w:cs="Arial"/>
        </w:rPr>
        <w:t xml:space="preserve">year period not increasing annually beyond </w:t>
      </w:r>
      <w:r>
        <w:rPr>
          <w:rFonts w:cs="Arial"/>
        </w:rPr>
        <w:t>five</w:t>
      </w:r>
      <w:r w:rsidRPr="00992D32">
        <w:rPr>
          <w:rFonts w:cs="Arial"/>
        </w:rPr>
        <w:t xml:space="preserve"> percent (</w:t>
      </w:r>
      <w:r>
        <w:rPr>
          <w:rFonts w:cs="Arial"/>
        </w:rPr>
        <w:t>5</w:t>
      </w:r>
      <w:r w:rsidRPr="00992D32">
        <w:rPr>
          <w:rFonts w:cs="Arial"/>
        </w:rPr>
        <w:t>%) or the percent increase in the consumer price index for all Urban Consumers, US City Average (C.P.I.-U) for the preceding year, whichever is less;</w:t>
      </w:r>
    </w:p>
    <w:p w14:paraId="3DAA6EA1" w14:textId="77777777" w:rsidR="00C2231F" w:rsidRPr="00992D32" w:rsidRDefault="00C2231F" w:rsidP="00C2231F">
      <w:pPr>
        <w:widowControl w:val="0"/>
        <w:numPr>
          <w:ilvl w:val="0"/>
          <w:numId w:val="1"/>
        </w:numPr>
        <w:autoSpaceDE w:val="0"/>
        <w:autoSpaceDN w:val="0"/>
        <w:adjustRightInd w:val="0"/>
        <w:rPr>
          <w:rFonts w:cs="Arial"/>
          <w:b/>
          <w:bCs/>
        </w:rPr>
      </w:pPr>
      <w:r w:rsidRPr="00992D32">
        <w:rPr>
          <w:rFonts w:cs="Arial"/>
        </w:rPr>
        <w:t>Providing support of the site</w:t>
      </w:r>
      <w:r>
        <w:rPr>
          <w:rFonts w:cs="Arial"/>
        </w:rPr>
        <w:t>, Monday through Friday, 6:00 AM to 6:00 PM, Central Time;</w:t>
      </w:r>
    </w:p>
    <w:p w14:paraId="4E62F13A" w14:textId="77777777" w:rsidR="00C2231F" w:rsidRPr="00992D32" w:rsidRDefault="00C2231F" w:rsidP="00C2231F">
      <w:pPr>
        <w:widowControl w:val="0"/>
        <w:numPr>
          <w:ilvl w:val="0"/>
          <w:numId w:val="1"/>
        </w:numPr>
        <w:autoSpaceDE w:val="0"/>
        <w:autoSpaceDN w:val="0"/>
        <w:adjustRightInd w:val="0"/>
        <w:rPr>
          <w:rFonts w:cs="Arial"/>
          <w:b/>
          <w:bCs/>
        </w:rPr>
      </w:pPr>
      <w:r w:rsidRPr="00992D32">
        <w:rPr>
          <w:rFonts w:cs="Arial"/>
        </w:rPr>
        <w:t>Providing redundant internet connections;</w:t>
      </w:r>
      <w:r w:rsidRPr="00992D32" w:rsidDel="00944E39">
        <w:rPr>
          <w:rFonts w:cs="Arial"/>
          <w:b/>
          <w:bCs/>
        </w:rPr>
        <w:t xml:space="preserve"> </w:t>
      </w:r>
    </w:p>
    <w:p w14:paraId="44CD16A3" w14:textId="77777777" w:rsidR="00C2231F" w:rsidRPr="00992D32" w:rsidRDefault="00C2231F" w:rsidP="00C2231F">
      <w:pPr>
        <w:widowControl w:val="0"/>
        <w:numPr>
          <w:ilvl w:val="0"/>
          <w:numId w:val="1"/>
        </w:numPr>
        <w:autoSpaceDE w:val="0"/>
        <w:autoSpaceDN w:val="0"/>
        <w:adjustRightInd w:val="0"/>
        <w:rPr>
          <w:rFonts w:cs="Arial"/>
          <w:b/>
          <w:bCs/>
        </w:rPr>
      </w:pPr>
      <w:r w:rsidRPr="00992D32">
        <w:rPr>
          <w:rFonts w:cs="Arial"/>
        </w:rPr>
        <w:t>Providing Transport Layer Security (“TLS”) secure server support;</w:t>
      </w:r>
    </w:p>
    <w:p w14:paraId="0AEA3985" w14:textId="77777777" w:rsidR="00C2231F" w:rsidRPr="00992294" w:rsidRDefault="00C2231F" w:rsidP="00C2231F">
      <w:pPr>
        <w:widowControl w:val="0"/>
        <w:numPr>
          <w:ilvl w:val="0"/>
          <w:numId w:val="1"/>
        </w:numPr>
        <w:autoSpaceDE w:val="0"/>
        <w:autoSpaceDN w:val="0"/>
        <w:adjustRightInd w:val="0"/>
        <w:rPr>
          <w:rFonts w:cs="Arial"/>
          <w:b/>
          <w:bCs/>
        </w:rPr>
      </w:pPr>
      <w:r w:rsidRPr="00992D32">
        <w:rPr>
          <w:rFonts w:cs="Arial"/>
        </w:rPr>
        <w:t xml:space="preserve">Maintaining sufficient bandwidth and server capacity to </w:t>
      </w:r>
      <w:r w:rsidRPr="00992294">
        <w:rPr>
          <w:rFonts w:cs="Arial"/>
        </w:rPr>
        <w:t>meet MDHS</w:t>
      </w:r>
      <w:r w:rsidRPr="00992294">
        <w:rPr>
          <w:rFonts w:cs="Arial"/>
          <w:bCs/>
        </w:rPr>
        <w:t>’s</w:t>
      </w:r>
      <w:r w:rsidRPr="00992294">
        <w:rPr>
          <w:rFonts w:cs="Arial"/>
        </w:rPr>
        <w:t xml:space="preserve"> and Active Users’ demand as it may fluctuate and increase during the term of this Agreement, and;</w:t>
      </w:r>
    </w:p>
    <w:p w14:paraId="56AD4FAC" w14:textId="77777777" w:rsidR="00C2231F" w:rsidRPr="00992294" w:rsidRDefault="00C2231F" w:rsidP="00C2231F">
      <w:pPr>
        <w:widowControl w:val="0"/>
        <w:numPr>
          <w:ilvl w:val="0"/>
          <w:numId w:val="1"/>
        </w:numPr>
        <w:autoSpaceDE w:val="0"/>
        <w:autoSpaceDN w:val="0"/>
        <w:adjustRightInd w:val="0"/>
        <w:rPr>
          <w:rFonts w:cs="Arial"/>
          <w:bCs/>
        </w:rPr>
      </w:pPr>
      <w:r w:rsidRPr="00992294">
        <w:rPr>
          <w:rFonts w:cs="Arial"/>
          <w:bCs/>
        </w:rPr>
        <w:t>Ensuring that all Licensee data remains within the continental United States;</w:t>
      </w:r>
    </w:p>
    <w:p w14:paraId="51D667B4" w14:textId="77777777" w:rsidR="00C2231F" w:rsidRPr="00992294" w:rsidRDefault="00C2231F" w:rsidP="00C2231F">
      <w:pPr>
        <w:widowControl w:val="0"/>
        <w:numPr>
          <w:ilvl w:val="0"/>
          <w:numId w:val="1"/>
        </w:numPr>
        <w:autoSpaceDE w:val="0"/>
        <w:autoSpaceDN w:val="0"/>
        <w:adjustRightInd w:val="0"/>
        <w:rPr>
          <w:rFonts w:cs="Arial"/>
          <w:b/>
          <w:bCs/>
        </w:rPr>
      </w:pPr>
      <w:r w:rsidRPr="00992294">
        <w:rPr>
          <w:rFonts w:cs="Arial"/>
          <w:bCs/>
        </w:rPr>
        <w:t>Partitioning Licensee’s data from other customer data so Licensee’s access is not impaired due to e-discovery, seizure, or the like, and</w:t>
      </w:r>
    </w:p>
    <w:p w14:paraId="295545A6" w14:textId="77777777" w:rsidR="00C2231F" w:rsidRPr="00992294" w:rsidRDefault="00C2231F" w:rsidP="00C2231F">
      <w:pPr>
        <w:widowControl w:val="0"/>
        <w:numPr>
          <w:ilvl w:val="0"/>
          <w:numId w:val="1"/>
        </w:numPr>
        <w:autoSpaceDE w:val="0"/>
        <w:autoSpaceDN w:val="0"/>
        <w:adjustRightInd w:val="0"/>
        <w:rPr>
          <w:rFonts w:cs="Arial"/>
          <w:b/>
          <w:bCs/>
        </w:rPr>
      </w:pPr>
      <w:r w:rsidRPr="00992294">
        <w:rPr>
          <w:rFonts w:cs="Arial"/>
        </w:rPr>
        <w:t xml:space="preserve">Ensuring that upon termination or expiration of this Agreement that transition from the Licensor to MDHS or to a successor host will be accomplished at no expense to </w:t>
      </w:r>
      <w:r w:rsidRPr="00992294">
        <w:rPr>
          <w:rFonts w:cs="Arial"/>
        </w:rPr>
        <w:lastRenderedPageBreak/>
        <w:t>MDHS.</w:t>
      </w:r>
    </w:p>
    <w:p w14:paraId="475DC24D" w14:textId="77777777" w:rsidR="00C2231F" w:rsidRPr="00992294" w:rsidRDefault="00C2231F" w:rsidP="00C2231F">
      <w:pPr>
        <w:widowControl w:val="0"/>
        <w:autoSpaceDE w:val="0"/>
        <w:autoSpaceDN w:val="0"/>
        <w:adjustRightInd w:val="0"/>
        <w:rPr>
          <w:rFonts w:cs="Arial"/>
          <w:b/>
          <w:bCs/>
        </w:rPr>
      </w:pPr>
    </w:p>
    <w:p w14:paraId="72F3EB5F" w14:textId="77777777" w:rsidR="00C2231F" w:rsidRPr="00992294" w:rsidRDefault="00C2231F" w:rsidP="00C2231F">
      <w:pPr>
        <w:widowControl w:val="0"/>
        <w:autoSpaceDE w:val="0"/>
        <w:autoSpaceDN w:val="0"/>
        <w:adjustRightInd w:val="0"/>
        <w:rPr>
          <w:rFonts w:cs="Arial"/>
          <w:b/>
        </w:rPr>
      </w:pPr>
      <w:r w:rsidRPr="00992294">
        <w:rPr>
          <w:rFonts w:cs="Arial"/>
          <w:b/>
        </w:rPr>
        <w:t>3.3</w:t>
      </w:r>
      <w:r w:rsidRPr="00992294">
        <w:rPr>
          <w:rFonts w:cs="Arial"/>
        </w:rPr>
        <w:tab/>
      </w:r>
      <w:r w:rsidRPr="00992294">
        <w:rPr>
          <w:rFonts w:cs="Arial"/>
          <w:bCs/>
        </w:rPr>
        <w:t>In the event</w:t>
      </w:r>
      <w:r w:rsidRPr="00992294">
        <w:rPr>
          <w:rFonts w:cs="Arial"/>
        </w:rPr>
        <w:t xml:space="preserve"> Licensor creates any revisions to or upgrades of the system, Licensor shall provide MDHS thirty (30) days written notification of such revision or upgrade, and shall, upon</w:t>
      </w:r>
      <w:r w:rsidRPr="00992D32">
        <w:rPr>
          <w:rFonts w:cs="Arial"/>
        </w:rPr>
        <w:t xml:space="preserve"> </w:t>
      </w:r>
      <w:r w:rsidRPr="00992294">
        <w:rPr>
          <w:rFonts w:cs="Arial"/>
        </w:rPr>
        <w:t>request of MDHS, furnish such revision or upgrade to MDHS free of charge as part of the SaaS fees.</w:t>
      </w:r>
    </w:p>
    <w:p w14:paraId="12998ED4" w14:textId="77777777" w:rsidR="00C2231F" w:rsidRPr="00992294" w:rsidRDefault="00C2231F" w:rsidP="00C2231F">
      <w:pPr>
        <w:keepNext/>
        <w:widowControl w:val="0"/>
        <w:autoSpaceDE w:val="0"/>
        <w:autoSpaceDN w:val="0"/>
        <w:adjustRightInd w:val="0"/>
        <w:outlineLvl w:val="0"/>
        <w:rPr>
          <w:rFonts w:cs="Arial"/>
          <w:b/>
          <w:bCs/>
        </w:rPr>
      </w:pPr>
    </w:p>
    <w:p w14:paraId="28092379" w14:textId="77777777" w:rsidR="00C2231F" w:rsidRPr="00992D32" w:rsidRDefault="00C2231F" w:rsidP="00C2231F">
      <w:pPr>
        <w:widowControl w:val="0"/>
        <w:autoSpaceDE w:val="0"/>
        <w:autoSpaceDN w:val="0"/>
        <w:adjustRightInd w:val="0"/>
        <w:rPr>
          <w:rFonts w:cs="Arial"/>
          <w:b/>
          <w:bCs/>
        </w:rPr>
      </w:pPr>
      <w:r w:rsidRPr="00992294">
        <w:rPr>
          <w:rFonts w:cs="Arial"/>
          <w:b/>
          <w:bCs/>
        </w:rPr>
        <w:t>ARTICLE 4</w:t>
      </w:r>
      <w:r w:rsidRPr="00992294">
        <w:rPr>
          <w:rFonts w:cs="Arial"/>
          <w:b/>
          <w:bCs/>
        </w:rPr>
        <w:tab/>
        <w:t>SCOPE OF LICENSE AND RIGHT TO USE</w:t>
      </w:r>
      <w:r w:rsidRPr="00992D32">
        <w:rPr>
          <w:rFonts w:cs="Arial"/>
          <w:b/>
          <w:bCs/>
        </w:rPr>
        <w:t xml:space="preserve"> </w:t>
      </w:r>
    </w:p>
    <w:p w14:paraId="01A2A53D" w14:textId="77777777" w:rsidR="00C2231F" w:rsidRPr="00992D32" w:rsidRDefault="00C2231F" w:rsidP="00C2231F">
      <w:pPr>
        <w:widowControl w:val="0"/>
        <w:autoSpaceDE w:val="0"/>
        <w:autoSpaceDN w:val="0"/>
        <w:adjustRightInd w:val="0"/>
        <w:rPr>
          <w:rFonts w:cs="Arial"/>
        </w:rPr>
      </w:pPr>
      <w:r w:rsidRPr="00992D32">
        <w:rPr>
          <w:rFonts w:cs="Arial"/>
          <w:b/>
          <w:bCs/>
        </w:rPr>
        <w:t>4.1</w:t>
      </w:r>
      <w:r w:rsidRPr="00992D32">
        <w:rPr>
          <w:rFonts w:cs="Arial"/>
          <w:b/>
          <w:bCs/>
        </w:rPr>
        <w:tab/>
      </w:r>
      <w:r w:rsidRPr="00992D32">
        <w:rPr>
          <w:rFonts w:cs="Arial"/>
        </w:rPr>
        <w:t xml:space="preserve">Subject to the terms and conditions of this Agreement, Licensor hereby grants to Licensee a non-exclusive and non-transferable license to access the Applications over the Internet and to use it for Licensee’s business operations and use it on the Licensor’s host server for the Initial Term of the Agreement and any subsequent renewal terms in accordance with, and subject to, the terms and conditions set forth in this Agreement. Licensee and Active Users are granted access to the Applications and Services </w:t>
      </w:r>
      <w:r>
        <w:rPr>
          <w:rFonts w:cs="Arial"/>
        </w:rPr>
        <w:t>Monday through Friday, 6:00 AM to 6:00 PM, Central Time</w:t>
      </w:r>
      <w:r w:rsidRPr="00992D32">
        <w:rPr>
          <w:rFonts w:cs="Arial"/>
        </w:rPr>
        <w:t>, subject to regularly scheduled maintenance and required repairs. The terms and conditions of this Agreement will apply to any enhancements or additional software products Licensee may procure from Licensor.</w:t>
      </w:r>
    </w:p>
    <w:p w14:paraId="57A9C530" w14:textId="77777777" w:rsidR="00C2231F" w:rsidRPr="00992D32" w:rsidRDefault="00C2231F" w:rsidP="00C2231F">
      <w:pPr>
        <w:widowControl w:val="0"/>
        <w:autoSpaceDE w:val="0"/>
        <w:autoSpaceDN w:val="0"/>
        <w:adjustRightInd w:val="0"/>
        <w:rPr>
          <w:rFonts w:cs="Arial"/>
        </w:rPr>
      </w:pPr>
    </w:p>
    <w:p w14:paraId="26FEACD7" w14:textId="77777777" w:rsidR="00C2231F" w:rsidRPr="00992D32" w:rsidRDefault="00C2231F" w:rsidP="00C2231F">
      <w:pPr>
        <w:widowControl w:val="0"/>
        <w:autoSpaceDE w:val="0"/>
        <w:autoSpaceDN w:val="0"/>
        <w:adjustRightInd w:val="0"/>
        <w:rPr>
          <w:rFonts w:cs="Arial"/>
        </w:rPr>
      </w:pPr>
      <w:r w:rsidRPr="00992D32">
        <w:rPr>
          <w:rFonts w:cs="Arial"/>
          <w:b/>
          <w:bCs/>
        </w:rPr>
        <w:t>4.2</w:t>
      </w:r>
      <w:r w:rsidRPr="00992D32">
        <w:rPr>
          <w:rFonts w:cs="Arial"/>
          <w:b/>
          <w:bCs/>
        </w:rPr>
        <w:tab/>
      </w:r>
      <w:r w:rsidRPr="00992D32">
        <w:rPr>
          <w:rFonts w:cs="Arial"/>
        </w:rPr>
        <w:t>Licensor will provide Licensee storage space on and access to Licensor’s Applications via the Internet and provide Internet access to the Applications and Cloud Services to the Active Users through Licensor’s site (“SaaS Services”).</w:t>
      </w:r>
    </w:p>
    <w:p w14:paraId="1339705A" w14:textId="77777777" w:rsidR="00C2231F" w:rsidRPr="00992D32" w:rsidRDefault="00C2231F" w:rsidP="00C2231F">
      <w:pPr>
        <w:widowControl w:val="0"/>
        <w:autoSpaceDE w:val="0"/>
        <w:autoSpaceDN w:val="0"/>
        <w:adjustRightInd w:val="0"/>
        <w:rPr>
          <w:rFonts w:cs="Arial"/>
        </w:rPr>
      </w:pPr>
    </w:p>
    <w:p w14:paraId="1D97E1AC" w14:textId="77777777" w:rsidR="00C2231F" w:rsidRPr="00992D32" w:rsidRDefault="00C2231F" w:rsidP="00C2231F">
      <w:pPr>
        <w:widowControl w:val="0"/>
        <w:autoSpaceDE w:val="0"/>
        <w:autoSpaceDN w:val="0"/>
        <w:adjustRightInd w:val="0"/>
        <w:rPr>
          <w:rFonts w:cs="Arial"/>
        </w:rPr>
      </w:pPr>
      <w:r w:rsidRPr="00992D32">
        <w:rPr>
          <w:rFonts w:cs="Arial"/>
          <w:b/>
          <w:bCs/>
        </w:rPr>
        <w:t>4.3</w:t>
      </w:r>
      <w:r w:rsidRPr="00992D32">
        <w:rPr>
          <w:rFonts w:cs="Arial"/>
          <w:b/>
          <w:bCs/>
        </w:rPr>
        <w:tab/>
      </w:r>
      <w:r w:rsidRPr="00992D32">
        <w:rPr>
          <w:rFonts w:cs="Arial"/>
        </w:rPr>
        <w:t xml:space="preserve">In connection with the SaaS Services, Licensor will provide and maintain all Applications and hardware, including, but not limited to, the server hardware and software, telecommunications hardware and software, security hardware and software and other software that is reasonably necessary to operate and maintain the Services. </w:t>
      </w:r>
    </w:p>
    <w:p w14:paraId="66B94711" w14:textId="77777777" w:rsidR="00C2231F" w:rsidRPr="00992D32" w:rsidRDefault="00C2231F" w:rsidP="00C2231F">
      <w:pPr>
        <w:widowControl w:val="0"/>
        <w:autoSpaceDE w:val="0"/>
        <w:autoSpaceDN w:val="0"/>
        <w:adjustRightInd w:val="0"/>
        <w:rPr>
          <w:rFonts w:cs="Arial"/>
        </w:rPr>
      </w:pPr>
    </w:p>
    <w:p w14:paraId="6CE8513B" w14:textId="77777777" w:rsidR="00C2231F" w:rsidRPr="00C2231F" w:rsidRDefault="00C2231F" w:rsidP="00C2231F">
      <w:pPr>
        <w:widowControl w:val="0"/>
        <w:autoSpaceDE w:val="0"/>
        <w:autoSpaceDN w:val="0"/>
        <w:adjustRightInd w:val="0"/>
        <w:rPr>
          <w:rFonts w:cs="Arial"/>
        </w:rPr>
      </w:pPr>
      <w:r w:rsidRPr="00992D32">
        <w:rPr>
          <w:rFonts w:cs="Arial"/>
          <w:b/>
          <w:bCs/>
        </w:rPr>
        <w:t>4.4</w:t>
      </w:r>
      <w:r w:rsidRPr="00992D32">
        <w:rPr>
          <w:rFonts w:cs="Arial"/>
          <w:b/>
          <w:bCs/>
        </w:rPr>
        <w:tab/>
      </w:r>
      <w:r w:rsidRPr="00992D32">
        <w:rPr>
          <w:rFonts w:cs="Arial"/>
        </w:rPr>
        <w:t>The Applications and Services will be accessible at least 99</w:t>
      </w:r>
      <w:r>
        <w:rPr>
          <w:rFonts w:cs="Arial"/>
        </w:rPr>
        <w:t>.98</w:t>
      </w:r>
      <w:r w:rsidRPr="00992D32">
        <w:rPr>
          <w:rFonts w:cs="Arial"/>
        </w:rPr>
        <w:t xml:space="preserve">% of the time, </w:t>
      </w:r>
      <w:r>
        <w:rPr>
          <w:rFonts w:cs="Arial"/>
        </w:rPr>
        <w:t>Monday through Friday, 6:00 AM to 6:00 PM, Central Time</w:t>
      </w:r>
      <w:r w:rsidRPr="00992D32">
        <w:rPr>
          <w:rFonts w:cs="Arial"/>
        </w:rPr>
        <w:t xml:space="preserve">, except for scheduled maintenance and required repairs, and except for any loss or interruption of the SaaS Services due to causes beyond the control of Licensor. In the event </w:t>
      </w:r>
      <w:r w:rsidRPr="00992294">
        <w:rPr>
          <w:rFonts w:cs="Arial"/>
        </w:rPr>
        <w:t>that MDHS or an Active User is unable to achieve the 99</w:t>
      </w:r>
      <w:r>
        <w:rPr>
          <w:rFonts w:cs="Arial"/>
        </w:rPr>
        <w:t>.98</w:t>
      </w:r>
      <w:r w:rsidRPr="00992294">
        <w:rPr>
          <w:rFonts w:cs="Arial"/>
        </w:rPr>
        <w:t xml:space="preserve">% application availability during any given month, excluding scheduled maintenance, required repairs, and unavailability due to causes beyond the control of </w:t>
      </w:r>
      <w:r w:rsidRPr="00C2231F">
        <w:rPr>
          <w:rFonts w:cs="Arial"/>
        </w:rPr>
        <w:t xml:space="preserve">Licensor, </w:t>
      </w:r>
      <w:r w:rsidRPr="004C5C3F">
        <w:t>the Licensor</w:t>
      </w:r>
      <w:r w:rsidRPr="004C5C3F">
        <w:rPr>
          <w:rFonts w:cs="Arial"/>
        </w:rPr>
        <w:t xml:space="preserve"> and Licensee must  refer to Exhibit C, Service Credit Assessment, which is attached to Agreement and incorporated herein by reference.  Licensor shall maintain the server at a secured location with restricted access</w:t>
      </w:r>
      <w:r w:rsidRPr="00C2231F">
        <w:rPr>
          <w:rFonts w:cs="Arial"/>
        </w:rPr>
        <w:t xml:space="preserve">. </w:t>
      </w:r>
    </w:p>
    <w:p w14:paraId="27814084" w14:textId="77777777" w:rsidR="00C2231F" w:rsidRPr="00992294" w:rsidRDefault="00C2231F" w:rsidP="00C2231F">
      <w:pPr>
        <w:widowControl w:val="0"/>
        <w:autoSpaceDE w:val="0"/>
        <w:autoSpaceDN w:val="0"/>
        <w:adjustRightInd w:val="0"/>
        <w:rPr>
          <w:rFonts w:cs="Arial"/>
        </w:rPr>
      </w:pPr>
    </w:p>
    <w:p w14:paraId="2494DA00" w14:textId="77777777" w:rsidR="00C2231F" w:rsidRPr="00992294" w:rsidRDefault="00C2231F" w:rsidP="00C2231F">
      <w:pPr>
        <w:widowControl w:val="0"/>
        <w:autoSpaceDE w:val="0"/>
        <w:autoSpaceDN w:val="0"/>
        <w:adjustRightInd w:val="0"/>
        <w:rPr>
          <w:rFonts w:cs="Arial"/>
        </w:rPr>
      </w:pPr>
      <w:r w:rsidRPr="00992294">
        <w:rPr>
          <w:rFonts w:cs="Arial"/>
          <w:b/>
          <w:bCs/>
        </w:rPr>
        <w:t>4.5</w:t>
      </w:r>
      <w:r w:rsidRPr="00992294">
        <w:rPr>
          <w:rFonts w:cs="Arial"/>
          <w:b/>
          <w:bCs/>
        </w:rPr>
        <w:tab/>
      </w:r>
      <w:r w:rsidRPr="00992294">
        <w:rPr>
          <w:rFonts w:cs="Arial"/>
        </w:rPr>
        <w:t>Licensor shall provide the Licensee with its standard managed firewall service, which shall enable secure delivery of Licensor’s Services using fully redundant hardware-based firewalls. Licensor’s managed firewall service will be available twenty-four (24) hours a day, seven (7) days a week.</w:t>
      </w:r>
    </w:p>
    <w:p w14:paraId="7D7C07DD" w14:textId="77777777" w:rsidR="00C2231F" w:rsidRPr="00992294" w:rsidRDefault="00C2231F" w:rsidP="00C2231F">
      <w:pPr>
        <w:widowControl w:val="0"/>
        <w:autoSpaceDE w:val="0"/>
        <w:autoSpaceDN w:val="0"/>
        <w:adjustRightInd w:val="0"/>
        <w:rPr>
          <w:rFonts w:cs="Arial"/>
        </w:rPr>
      </w:pPr>
    </w:p>
    <w:p w14:paraId="1A46AFA2" w14:textId="77777777" w:rsidR="00C2231F" w:rsidRPr="00992294" w:rsidRDefault="00C2231F" w:rsidP="00C2231F">
      <w:pPr>
        <w:autoSpaceDE w:val="0"/>
        <w:autoSpaceDN w:val="0"/>
        <w:adjustRightInd w:val="0"/>
        <w:rPr>
          <w:rFonts w:cs="Arial"/>
        </w:rPr>
      </w:pPr>
      <w:r w:rsidRPr="00992294">
        <w:rPr>
          <w:rFonts w:cs="Arial"/>
          <w:b/>
          <w:bCs/>
        </w:rPr>
        <w:t>4.6</w:t>
      </w:r>
      <w:r w:rsidRPr="00992294">
        <w:rPr>
          <w:rFonts w:cs="Arial"/>
        </w:rPr>
        <w:tab/>
        <w:t xml:space="preserve"> The use of the Services by Active Users will be governed solely by the terms and conditions of this Agreement.</w:t>
      </w:r>
    </w:p>
    <w:p w14:paraId="24CCA78E" w14:textId="77777777" w:rsidR="00C2231F" w:rsidRPr="00992294" w:rsidRDefault="00C2231F" w:rsidP="00C2231F">
      <w:pPr>
        <w:widowControl w:val="0"/>
        <w:autoSpaceDE w:val="0"/>
        <w:autoSpaceDN w:val="0"/>
        <w:adjustRightInd w:val="0"/>
        <w:rPr>
          <w:rFonts w:cs="Arial"/>
        </w:rPr>
      </w:pPr>
    </w:p>
    <w:p w14:paraId="5A44B3EC" w14:textId="77777777" w:rsidR="00C2231F" w:rsidRPr="00992D32" w:rsidRDefault="00C2231F" w:rsidP="00C2231F">
      <w:pPr>
        <w:autoSpaceDE w:val="0"/>
        <w:autoSpaceDN w:val="0"/>
        <w:adjustRightInd w:val="0"/>
        <w:rPr>
          <w:rFonts w:cs="Arial"/>
        </w:rPr>
      </w:pPr>
      <w:r w:rsidRPr="00992294">
        <w:rPr>
          <w:rFonts w:cs="Arial"/>
          <w:b/>
          <w:bCs/>
        </w:rPr>
        <w:t>4.7</w:t>
      </w:r>
      <w:r w:rsidRPr="00992294">
        <w:rPr>
          <w:rFonts w:cs="Arial"/>
        </w:rPr>
        <w:tab/>
        <w:t xml:space="preserve"> MDHS acknowledges that Licensor retains ownership of all right, title and interest to the Services, all of which are protected by copyright and other intellectual property rights, and that, other than the express rights granted herein and under any other agreement in writing with MDHS, MDHS shall not obtain or claim any rights in or ownership interest to the Services or Applications </w:t>
      </w:r>
      <w:r w:rsidRPr="00992294">
        <w:rPr>
          <w:rFonts w:cs="Arial"/>
        </w:rPr>
        <w:lastRenderedPageBreak/>
        <w:t>or any associated intellectual property rights in any of the foregoing.  MDHS agrees to comply with all copyright and other intellectual property rights notices contained on or in any information obtained or accessed by MDHS through the Services.</w:t>
      </w:r>
      <w:r w:rsidRPr="00992D32">
        <w:rPr>
          <w:rFonts w:cs="Arial"/>
        </w:rPr>
        <w:t xml:space="preserve"> </w:t>
      </w:r>
    </w:p>
    <w:p w14:paraId="18B74D90" w14:textId="77777777" w:rsidR="00C2231F" w:rsidRPr="00992D32" w:rsidRDefault="00C2231F" w:rsidP="00C2231F">
      <w:pPr>
        <w:widowControl w:val="0"/>
        <w:autoSpaceDE w:val="0"/>
        <w:autoSpaceDN w:val="0"/>
        <w:adjustRightInd w:val="0"/>
        <w:rPr>
          <w:rFonts w:cs="Arial"/>
        </w:rPr>
      </w:pPr>
    </w:p>
    <w:p w14:paraId="4B274535" w14:textId="77777777" w:rsidR="00C2231F" w:rsidRPr="00992D32" w:rsidRDefault="00C2231F" w:rsidP="00C2231F">
      <w:pPr>
        <w:widowControl w:val="0"/>
        <w:autoSpaceDE w:val="0"/>
        <w:autoSpaceDN w:val="0"/>
        <w:adjustRightInd w:val="0"/>
        <w:rPr>
          <w:rFonts w:cs="Arial"/>
        </w:rPr>
      </w:pPr>
      <w:r w:rsidRPr="00992D32">
        <w:rPr>
          <w:rFonts w:cs="Arial"/>
          <w:b/>
          <w:bCs/>
        </w:rPr>
        <w:t>ARTICLE 5</w:t>
      </w:r>
      <w:r w:rsidRPr="00992D32">
        <w:rPr>
          <w:rFonts w:cs="Arial"/>
          <w:b/>
          <w:bCs/>
        </w:rPr>
        <w:tab/>
        <w:t>ACCEPTANCE</w:t>
      </w:r>
    </w:p>
    <w:p w14:paraId="3C96EF6D" w14:textId="77777777" w:rsidR="00C2231F" w:rsidRPr="00992D32" w:rsidRDefault="00C2231F" w:rsidP="00C2231F">
      <w:pPr>
        <w:widowControl w:val="0"/>
        <w:autoSpaceDE w:val="0"/>
        <w:autoSpaceDN w:val="0"/>
        <w:adjustRightInd w:val="0"/>
        <w:rPr>
          <w:rFonts w:cs="Arial"/>
        </w:rPr>
      </w:pPr>
      <w:r w:rsidRPr="00992D32">
        <w:rPr>
          <w:rFonts w:cs="Arial"/>
          <w:b/>
          <w:bCs/>
        </w:rPr>
        <w:t>5.1</w:t>
      </w:r>
      <w:r w:rsidRPr="00992D32">
        <w:rPr>
          <w:rFonts w:cs="Arial"/>
        </w:rPr>
        <w:tab/>
        <w:t>Licensor shall make the Applications and Documentation available through its Services pursuant to the delivery schedule mutually agreed to by the parties.</w:t>
      </w:r>
    </w:p>
    <w:p w14:paraId="056BF507" w14:textId="77777777" w:rsidR="00C2231F" w:rsidRPr="00992D32" w:rsidRDefault="00C2231F" w:rsidP="00C2231F">
      <w:pPr>
        <w:widowControl w:val="0"/>
        <w:autoSpaceDE w:val="0"/>
        <w:autoSpaceDN w:val="0"/>
        <w:adjustRightInd w:val="0"/>
        <w:rPr>
          <w:rFonts w:cs="Arial"/>
        </w:rPr>
      </w:pPr>
    </w:p>
    <w:p w14:paraId="19A3CB83" w14:textId="77777777" w:rsidR="00C2231F" w:rsidRPr="00992D32" w:rsidRDefault="00C2231F" w:rsidP="00C2231F">
      <w:pPr>
        <w:widowControl w:val="0"/>
        <w:autoSpaceDE w:val="0"/>
        <w:autoSpaceDN w:val="0"/>
        <w:adjustRightInd w:val="0"/>
        <w:rPr>
          <w:rFonts w:cs="Arial"/>
        </w:rPr>
      </w:pPr>
      <w:r w:rsidRPr="00992D32">
        <w:rPr>
          <w:rFonts w:cs="Arial"/>
          <w:b/>
          <w:bCs/>
        </w:rPr>
        <w:t>5.2</w:t>
      </w:r>
      <w:r w:rsidRPr="00992D32">
        <w:rPr>
          <w:rFonts w:cs="Arial"/>
        </w:rPr>
        <w:tab/>
      </w:r>
      <w:r w:rsidRPr="00992294">
        <w:rPr>
          <w:rFonts w:cs="Arial"/>
        </w:rPr>
        <w:t>MDHS shall have thirty (30) calendar days after the Available Date to evaluate and conduct the final acceptance testing of the Applications and Services to confirm that they perform without any defects and perform in accordance with the requirements of this Agreement. MDHS shall immediately thereafter notify Licensor of any defects in the Applications or Services which must be corrected. Thereafter, unless both parties agree to extend this period, Licensor shall have ten (10) business days in which to repair the Service or repair or replace the defective Applications, all at Licensor’s expense, and MDHS shall have an additional thirty (30) calendar days to evaluate the Applications and Services. In the event Licensor is unable to repair the defect within this ten (10) day period, MDHS may terminate this Agreement pursuant to the Termination Article herein.</w:t>
      </w:r>
      <w:r w:rsidRPr="00992D32">
        <w:rPr>
          <w:rFonts w:cs="Arial"/>
        </w:rPr>
        <w:t xml:space="preserve"> </w:t>
      </w:r>
    </w:p>
    <w:p w14:paraId="3BC31C62" w14:textId="77777777" w:rsidR="00C2231F" w:rsidRPr="00992D32" w:rsidRDefault="00C2231F" w:rsidP="00C2231F">
      <w:pPr>
        <w:widowControl w:val="0"/>
        <w:autoSpaceDE w:val="0"/>
        <w:autoSpaceDN w:val="0"/>
        <w:adjustRightInd w:val="0"/>
        <w:rPr>
          <w:rFonts w:cs="Arial"/>
        </w:rPr>
      </w:pPr>
    </w:p>
    <w:p w14:paraId="4724B37E" w14:textId="77777777" w:rsidR="00C2231F" w:rsidRPr="00992D32" w:rsidRDefault="00C2231F" w:rsidP="00C2231F">
      <w:pPr>
        <w:widowControl w:val="0"/>
        <w:autoSpaceDE w:val="0"/>
        <w:autoSpaceDN w:val="0"/>
        <w:adjustRightInd w:val="0"/>
        <w:rPr>
          <w:rFonts w:cs="Arial"/>
        </w:rPr>
      </w:pPr>
      <w:r w:rsidRPr="00992D32">
        <w:rPr>
          <w:rFonts w:cs="Arial"/>
          <w:b/>
          <w:bCs/>
        </w:rPr>
        <w:t>ARTICLE 6</w:t>
      </w:r>
      <w:r w:rsidRPr="00992D32">
        <w:rPr>
          <w:rFonts w:cs="Arial"/>
          <w:b/>
          <w:bCs/>
        </w:rPr>
        <w:tab/>
        <w:t>CONSIDERATION AND METHOD OF PAYMENT</w:t>
      </w:r>
    </w:p>
    <w:p w14:paraId="6606C515" w14:textId="77777777" w:rsidR="00C2231F" w:rsidRPr="00992D32" w:rsidRDefault="00C2231F" w:rsidP="00C2231F">
      <w:pPr>
        <w:widowControl w:val="0"/>
        <w:autoSpaceDE w:val="0"/>
        <w:autoSpaceDN w:val="0"/>
        <w:adjustRightInd w:val="0"/>
        <w:rPr>
          <w:rFonts w:cs="Arial"/>
          <w:b/>
          <w:bCs/>
        </w:rPr>
      </w:pPr>
      <w:r w:rsidRPr="00992D32">
        <w:rPr>
          <w:rFonts w:cs="Arial"/>
          <w:b/>
          <w:bCs/>
        </w:rPr>
        <w:t>6.1</w:t>
      </w:r>
      <w:r w:rsidRPr="00992D32">
        <w:rPr>
          <w:rFonts w:cs="Arial"/>
          <w:b/>
          <w:bCs/>
        </w:rPr>
        <w:tab/>
      </w:r>
      <w:r w:rsidRPr="00992D32">
        <w:rPr>
          <w:rFonts w:cs="Arial"/>
        </w:rPr>
        <w:t xml:space="preserve">The total compensation to be paid to the Licensor </w:t>
      </w:r>
      <w:r w:rsidRPr="00992294">
        <w:rPr>
          <w:rFonts w:cs="Arial"/>
        </w:rPr>
        <w:t>by MDHS for</w:t>
      </w:r>
      <w:r w:rsidRPr="00992D32">
        <w:rPr>
          <w:rFonts w:cs="Arial"/>
        </w:rPr>
        <w:t xml:space="preserve"> all Applications, development, maintenance and SaaS Services, customizations, products, travel, performances and expenses under this Agreement shall not exceed the specified sum of</w:t>
      </w:r>
      <w:r>
        <w:rPr>
          <w:rFonts w:cs="Arial"/>
        </w:rPr>
        <w:t xml:space="preserve"> </w:t>
      </w:r>
      <w:r w:rsidRPr="00BE4F4A">
        <w:rPr>
          <w:rFonts w:cs="Arial"/>
          <w:highlight w:val="yellow"/>
        </w:rPr>
        <w:t>$TOTAL COMPENSATION</w:t>
      </w:r>
      <w:r w:rsidRPr="00992D32">
        <w:rPr>
          <w:rFonts w:cs="Arial"/>
        </w:rPr>
        <w:t>, and shall be payable as set forth in the Payment Schedule attached hereto as Exhibit A.</w:t>
      </w:r>
    </w:p>
    <w:p w14:paraId="2CC3AE71" w14:textId="77777777" w:rsidR="00C2231F" w:rsidRPr="00992D32" w:rsidRDefault="00C2231F" w:rsidP="00C2231F">
      <w:pPr>
        <w:widowControl w:val="0"/>
        <w:autoSpaceDE w:val="0"/>
        <w:autoSpaceDN w:val="0"/>
        <w:adjustRightInd w:val="0"/>
        <w:rPr>
          <w:rFonts w:cs="Arial"/>
          <w:b/>
          <w:bCs/>
        </w:rPr>
      </w:pPr>
    </w:p>
    <w:p w14:paraId="6A07E988" w14:textId="77777777" w:rsidR="00C2231F" w:rsidRPr="00992294" w:rsidRDefault="00C2231F" w:rsidP="00C2231F">
      <w:pPr>
        <w:widowControl w:val="0"/>
        <w:autoSpaceDE w:val="0"/>
        <w:autoSpaceDN w:val="0"/>
        <w:adjustRightInd w:val="0"/>
        <w:rPr>
          <w:rFonts w:cs="Arial"/>
        </w:rPr>
      </w:pPr>
      <w:r w:rsidRPr="00992294">
        <w:rPr>
          <w:rFonts w:cs="Arial"/>
          <w:b/>
          <w:bCs/>
        </w:rPr>
        <w:t>6.2</w:t>
      </w:r>
      <w:r w:rsidRPr="00992294">
        <w:rPr>
          <w:rFonts w:cs="Arial"/>
        </w:rPr>
        <w:tab/>
        <w:t>Licensor shall submit invoices with the appropriate documentation to MDHS monthly for any month in which SaaS Services and/or other services are rendered. Licensor shall submit invoices and supporting documentation to MDHS electronically during the term of this Agreement using the processes and procedures identified by the State. MDHS agrees to make payment in accordance with Mississippi law on “Timely Payments for Purchases by Public Bodies”, Section 31-7-301, et seq. of the 1972 Mississippi Code Annotated, as amended, which generally provides for payment of undisputed amounts by MDHS within forty-five (45) days of receipt of the invoice. Licensor understands and agrees that MDHS is exempt from the payment of taxes. All payments shall be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Licensor’s choice. No payment, including final payment, shall be construed as acceptance of defective products or incomplete work, and the Licensor shall remain responsible and liable for full performance in strict compliance with the contract documents specified in the article herein titled “Entire Agreement.”</w:t>
      </w:r>
    </w:p>
    <w:p w14:paraId="4C97075B" w14:textId="77777777" w:rsidR="00C2231F" w:rsidRPr="00992294" w:rsidRDefault="00C2231F" w:rsidP="00C2231F">
      <w:pPr>
        <w:widowControl w:val="0"/>
        <w:autoSpaceDE w:val="0"/>
        <w:autoSpaceDN w:val="0"/>
        <w:adjustRightInd w:val="0"/>
        <w:rPr>
          <w:rFonts w:cs="Arial"/>
        </w:rPr>
      </w:pPr>
    </w:p>
    <w:p w14:paraId="59021F0D" w14:textId="77777777" w:rsidR="00C2231F" w:rsidRPr="00992294" w:rsidRDefault="00C2231F" w:rsidP="00C2231F">
      <w:pPr>
        <w:widowControl w:val="0"/>
        <w:autoSpaceDE w:val="0"/>
        <w:autoSpaceDN w:val="0"/>
        <w:adjustRightInd w:val="0"/>
        <w:rPr>
          <w:rFonts w:cs="Arial"/>
        </w:rPr>
      </w:pPr>
      <w:r w:rsidRPr="00992294">
        <w:rPr>
          <w:rFonts w:cs="Arial"/>
          <w:b/>
          <w:bCs/>
        </w:rPr>
        <w:t>6.3</w:t>
      </w:r>
      <w:r w:rsidRPr="00992294">
        <w:rPr>
          <w:rFonts w:cs="Arial"/>
        </w:rPr>
        <w:tab/>
        <w:t xml:space="preserve">Acceptance by the Licensor of the last payment due from MDHS under this Agreement shall operate as a release of all claims for money against the State by the Licensor and any subcontractors or other persons supplying labor or materials used in the performance of the work under this Agreement. </w:t>
      </w:r>
    </w:p>
    <w:p w14:paraId="416E0C44" w14:textId="77777777" w:rsidR="00C2231F" w:rsidRPr="00992294" w:rsidRDefault="00C2231F" w:rsidP="00C2231F">
      <w:pPr>
        <w:widowControl w:val="0"/>
        <w:autoSpaceDE w:val="0"/>
        <w:autoSpaceDN w:val="0"/>
        <w:adjustRightInd w:val="0"/>
        <w:rPr>
          <w:rFonts w:cs="Arial"/>
        </w:rPr>
      </w:pPr>
    </w:p>
    <w:p w14:paraId="35D95EAD" w14:textId="77777777" w:rsidR="00C2231F" w:rsidRPr="00992294" w:rsidRDefault="00C2231F" w:rsidP="00C2231F">
      <w:pPr>
        <w:widowControl w:val="0"/>
        <w:autoSpaceDE w:val="0"/>
        <w:autoSpaceDN w:val="0"/>
        <w:adjustRightInd w:val="0"/>
        <w:rPr>
          <w:rFonts w:cs="Arial"/>
        </w:rPr>
      </w:pPr>
      <w:r w:rsidRPr="00992294">
        <w:rPr>
          <w:rFonts w:cs="Arial"/>
          <w:b/>
          <w:bCs/>
        </w:rPr>
        <w:t>ARTICLE 7</w:t>
      </w:r>
      <w:r w:rsidRPr="00992294">
        <w:rPr>
          <w:rFonts w:cs="Arial"/>
          <w:b/>
          <w:bCs/>
        </w:rPr>
        <w:tab/>
        <w:t>WARRANTY</w:t>
      </w:r>
    </w:p>
    <w:p w14:paraId="6F11E1BF" w14:textId="77777777" w:rsidR="00C2231F" w:rsidRPr="00992294" w:rsidRDefault="00C2231F" w:rsidP="00C2231F">
      <w:pPr>
        <w:widowControl w:val="0"/>
        <w:autoSpaceDE w:val="0"/>
        <w:autoSpaceDN w:val="0"/>
        <w:adjustRightInd w:val="0"/>
        <w:rPr>
          <w:rFonts w:cs="Arial"/>
        </w:rPr>
      </w:pPr>
      <w:r w:rsidRPr="00992294">
        <w:rPr>
          <w:rFonts w:cs="Arial"/>
          <w:b/>
          <w:bCs/>
        </w:rPr>
        <w:t>7.1</w:t>
      </w:r>
      <w:r w:rsidRPr="00992294">
        <w:rPr>
          <w:rFonts w:cs="Arial"/>
        </w:rPr>
        <w:tab/>
        <w:t xml:space="preserve">Licensor represents and warrants that it has the right to license the Applications provided </w:t>
      </w:r>
      <w:r w:rsidRPr="00992294">
        <w:rPr>
          <w:rFonts w:cs="Arial"/>
        </w:rPr>
        <w:lastRenderedPageBreak/>
        <w:t>under this Agreement.</w:t>
      </w:r>
    </w:p>
    <w:p w14:paraId="1C0E407E" w14:textId="77777777" w:rsidR="00C2231F" w:rsidRPr="00992294" w:rsidRDefault="00C2231F" w:rsidP="00C2231F">
      <w:pPr>
        <w:widowControl w:val="0"/>
        <w:autoSpaceDE w:val="0"/>
        <w:autoSpaceDN w:val="0"/>
        <w:adjustRightInd w:val="0"/>
        <w:rPr>
          <w:rFonts w:cs="Arial"/>
        </w:rPr>
      </w:pPr>
    </w:p>
    <w:p w14:paraId="69CCEF06" w14:textId="77777777" w:rsidR="00C2231F" w:rsidRPr="00992D32" w:rsidRDefault="00C2231F" w:rsidP="00C2231F">
      <w:pPr>
        <w:widowControl w:val="0"/>
        <w:autoSpaceDE w:val="0"/>
        <w:autoSpaceDN w:val="0"/>
        <w:adjustRightInd w:val="0"/>
        <w:rPr>
          <w:rFonts w:cs="Arial"/>
        </w:rPr>
      </w:pPr>
      <w:r w:rsidRPr="00992294">
        <w:rPr>
          <w:rFonts w:cs="Arial"/>
          <w:b/>
        </w:rPr>
        <w:t>7.2</w:t>
      </w:r>
      <w:r w:rsidRPr="00992294">
        <w:rPr>
          <w:rFonts w:cs="Arial"/>
        </w:rPr>
        <w:tab/>
        <w:t>Licensor represents and warrants that the Applications provided by Licensor shall meet or exceed the minimum specifications set forth in RFP No. 4343 and Licensor’s Proposal</w:t>
      </w:r>
      <w:r w:rsidRPr="00992D32">
        <w:rPr>
          <w:rFonts w:cs="Arial"/>
        </w:rPr>
        <w:t>, as accepted by the State, in response thereto.</w:t>
      </w:r>
    </w:p>
    <w:p w14:paraId="75FA9D6E" w14:textId="77777777" w:rsidR="00C2231F" w:rsidRPr="00992D32" w:rsidRDefault="00C2231F" w:rsidP="00C2231F">
      <w:pPr>
        <w:widowControl w:val="0"/>
        <w:autoSpaceDE w:val="0"/>
        <w:autoSpaceDN w:val="0"/>
        <w:adjustRightInd w:val="0"/>
        <w:rPr>
          <w:rFonts w:cs="Arial"/>
        </w:rPr>
      </w:pPr>
    </w:p>
    <w:p w14:paraId="2A768683" w14:textId="77777777" w:rsidR="00C2231F" w:rsidRPr="00992294" w:rsidRDefault="00C2231F" w:rsidP="00C2231F">
      <w:pPr>
        <w:widowControl w:val="0"/>
        <w:autoSpaceDE w:val="0"/>
        <w:autoSpaceDN w:val="0"/>
        <w:adjustRightInd w:val="0"/>
        <w:rPr>
          <w:rFonts w:cs="Arial"/>
        </w:rPr>
      </w:pPr>
      <w:r w:rsidRPr="00992D32">
        <w:rPr>
          <w:rFonts w:cs="Arial"/>
          <w:b/>
        </w:rPr>
        <w:t>7.3</w:t>
      </w:r>
      <w:r w:rsidRPr="00992D32">
        <w:rPr>
          <w:rFonts w:cs="Arial"/>
        </w:rPr>
        <w:tab/>
        <w:t xml:space="preserve">During the term of this Agreement, the Licensor represents and warrants that all deliverables shall be free from any defect, deficiency, faultiness, imperfection, inadequacy, incompleteness or other condition (collectively referred to herein as “Defect”) which would render any such deliverable inoperable in any way or which would prevent full performance in accordance with this Agreement.  This warranty includes, without limitation, correction of errors, design deficiencies, performance deficiencies, and incorrect or defective Documentation, including those found during acceptance testing, implementation, and the warranty period. Acceptance testing shall not in any way relieve the Licensor of its responsibilities to correct any Defect during the warranty period. The Licensor </w:t>
      </w:r>
      <w:r w:rsidRPr="00992294">
        <w:rPr>
          <w:rFonts w:cs="Arial"/>
        </w:rPr>
        <w:t xml:space="preserve">shall repair any Defect at no cost to the State within ten (10) business days of receiving notice of the Defect from the State, unless MDHS consents in writing to a longer period of repair time. In the event Licensor is unable to repair or replace the Application within the mutually agreed upon time frame after receipt of notice of the Defect,  MDHS shall be entitled to a full refund of fees paid and shall have the right to terminate this Agreement in whole or in part as provided for in the Termination Article herein. Licensee’s rights hereunder are in addition to any other rights Licensee may have. </w:t>
      </w:r>
    </w:p>
    <w:p w14:paraId="20132BAE" w14:textId="77777777" w:rsidR="00C2231F" w:rsidRPr="00992294" w:rsidRDefault="00C2231F" w:rsidP="00C2231F">
      <w:pPr>
        <w:widowControl w:val="0"/>
        <w:autoSpaceDE w:val="0"/>
        <w:autoSpaceDN w:val="0"/>
        <w:adjustRightInd w:val="0"/>
        <w:rPr>
          <w:rFonts w:cs="Arial"/>
        </w:rPr>
      </w:pPr>
    </w:p>
    <w:p w14:paraId="1A7F6EC1" w14:textId="77777777" w:rsidR="00C2231F" w:rsidRPr="00992294" w:rsidRDefault="00C2231F" w:rsidP="00C2231F">
      <w:pPr>
        <w:widowControl w:val="0"/>
        <w:autoSpaceDE w:val="0"/>
        <w:autoSpaceDN w:val="0"/>
        <w:adjustRightInd w:val="0"/>
        <w:rPr>
          <w:rFonts w:cs="Arial"/>
        </w:rPr>
      </w:pPr>
      <w:r w:rsidRPr="00992294">
        <w:rPr>
          <w:rFonts w:cs="Arial"/>
          <w:b/>
        </w:rPr>
        <w:t>7.4</w:t>
      </w:r>
      <w:r w:rsidRPr="00992294">
        <w:rPr>
          <w:rFonts w:cs="Arial"/>
        </w:rPr>
        <w:tab/>
        <w:t>During the term of this Agreement, the Licensor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Licensor shall perform the Services again, at no cost to the State, or if Licensor is unable to perform the Services as warranted, Licensor shall reimburse the State the fees paid to Licensor for the unsatisfactory Services.</w:t>
      </w:r>
    </w:p>
    <w:p w14:paraId="25C8B2F6" w14:textId="77777777" w:rsidR="00C2231F" w:rsidRPr="00992294" w:rsidRDefault="00C2231F" w:rsidP="00C2231F">
      <w:pPr>
        <w:widowControl w:val="0"/>
        <w:autoSpaceDE w:val="0"/>
        <w:autoSpaceDN w:val="0"/>
        <w:adjustRightInd w:val="0"/>
        <w:rPr>
          <w:rFonts w:cs="Arial"/>
        </w:rPr>
      </w:pPr>
    </w:p>
    <w:p w14:paraId="1F8660D5" w14:textId="77777777" w:rsidR="00C2231F" w:rsidRPr="00992294" w:rsidRDefault="00C2231F" w:rsidP="00C2231F">
      <w:pPr>
        <w:widowControl w:val="0"/>
        <w:autoSpaceDE w:val="0"/>
        <w:autoSpaceDN w:val="0"/>
        <w:adjustRightInd w:val="0"/>
        <w:rPr>
          <w:rFonts w:cs="Arial"/>
        </w:rPr>
      </w:pPr>
      <w:r w:rsidRPr="00992294">
        <w:rPr>
          <w:rFonts w:cs="Arial"/>
          <w:b/>
        </w:rPr>
        <w:t>7.5</w:t>
      </w:r>
      <w:r w:rsidRPr="00992294">
        <w:rPr>
          <w:rFonts w:cs="Arial"/>
        </w:rPr>
        <w:tab/>
        <w:t>Licensor represents and warrants that the Application shall not contain a disabling MDHS, lockup program or device. Licensor further agrees that it will not, under any circumstances including enforcement of a valid contract right, (a) install or trigger a lockup program or device, or (b) take any step which would in any manner interfere with Licensee’s licensed use of the Applications and/or which would restrict Licensee from accessing its data files or in any way interfere with the transaction of Licensee’s business. For any breach of this warranty, Licensor at its expense shall, within ten (10) business days after receipt of notification of the breach, remove any such disabling MDHS, lockup program or device.</w:t>
      </w:r>
    </w:p>
    <w:p w14:paraId="013DA094" w14:textId="77777777" w:rsidR="00C2231F" w:rsidRPr="00992294" w:rsidRDefault="00C2231F" w:rsidP="00C2231F">
      <w:pPr>
        <w:widowControl w:val="0"/>
        <w:autoSpaceDE w:val="0"/>
        <w:autoSpaceDN w:val="0"/>
        <w:adjustRightInd w:val="0"/>
        <w:rPr>
          <w:rFonts w:cs="Arial"/>
        </w:rPr>
      </w:pPr>
    </w:p>
    <w:p w14:paraId="3445EF09" w14:textId="77777777" w:rsidR="00C2231F" w:rsidRPr="00992D32" w:rsidRDefault="00C2231F" w:rsidP="00C2231F">
      <w:pPr>
        <w:widowControl w:val="0"/>
        <w:autoSpaceDE w:val="0"/>
        <w:autoSpaceDN w:val="0"/>
        <w:adjustRightInd w:val="0"/>
        <w:rPr>
          <w:rFonts w:cs="Arial"/>
        </w:rPr>
      </w:pPr>
      <w:r w:rsidRPr="00992294">
        <w:rPr>
          <w:rFonts w:cs="Arial"/>
          <w:b/>
        </w:rPr>
        <w:t>7.6</w:t>
      </w:r>
      <w:r w:rsidRPr="00992294">
        <w:rPr>
          <w:rFonts w:cs="Arial"/>
        </w:rPr>
        <w:tab/>
        <w:t>Licensor represents and warrants that it has tested and will test (not less than on a daily basis) the Applications using commercially reasonable methods to ensure that the Applications provided to MDHS do not and will not contain or incorporate any computer MDHS, programs, procedures, mechanisms or programming devices (including but not limited to, viruses, trojan horses, or worms) that are designed to, or would enable Licensor or any third-party to, disrupt, modify, delete, damage, deactivate, disable, harm or otherwise impede the operation of the Licensor’s system, or any other associated software, firmware, hardware, computer system or network, including MDHS</w:t>
      </w:r>
      <w:r w:rsidRPr="00992294">
        <w:rPr>
          <w:rFonts w:cs="Arial"/>
          <w:bCs/>
        </w:rPr>
        <w:t>’s</w:t>
      </w:r>
      <w:r w:rsidRPr="00992294">
        <w:rPr>
          <w:rFonts w:cs="Arial"/>
        </w:rPr>
        <w:t xml:space="preserve"> applications and MDHS</w:t>
      </w:r>
      <w:r w:rsidRPr="00992294">
        <w:rPr>
          <w:rFonts w:cs="Arial"/>
          <w:bCs/>
        </w:rPr>
        <w:t>’s</w:t>
      </w:r>
      <w:r w:rsidRPr="00992294">
        <w:rPr>
          <w:rFonts w:cs="Arial"/>
        </w:rPr>
        <w:t xml:space="preserve"> Content. For any breach of this warranty, Licensor at its expense shall, within five (5) business days after receipt of notification of the breach, be responsible for repairing, at Licensor’s expense, any and all damage done by the virus </w:t>
      </w:r>
      <w:r w:rsidRPr="00992294">
        <w:rPr>
          <w:rFonts w:cs="Arial"/>
        </w:rPr>
        <w:lastRenderedPageBreak/>
        <w:t>or such to MDHS</w:t>
      </w:r>
      <w:r w:rsidRPr="00992294">
        <w:rPr>
          <w:rFonts w:cs="Arial"/>
          <w:bCs/>
        </w:rPr>
        <w:t>’s</w:t>
      </w:r>
      <w:r w:rsidRPr="00992294">
        <w:rPr>
          <w:rFonts w:cs="Arial"/>
        </w:rPr>
        <w:t xml:space="preserve"> applications and MDHS</w:t>
      </w:r>
      <w:r w:rsidRPr="00992294">
        <w:rPr>
          <w:rFonts w:cs="Arial"/>
          <w:bCs/>
        </w:rPr>
        <w:t>’s</w:t>
      </w:r>
      <w:r w:rsidRPr="00992294">
        <w:rPr>
          <w:rFonts w:cs="Arial"/>
        </w:rPr>
        <w:t xml:space="preserve"> Content.</w:t>
      </w:r>
      <w:r w:rsidRPr="00992D32">
        <w:rPr>
          <w:rFonts w:cs="Arial"/>
        </w:rPr>
        <w:t xml:space="preserve"> </w:t>
      </w:r>
    </w:p>
    <w:p w14:paraId="79EFF89F" w14:textId="77777777" w:rsidR="00C2231F" w:rsidRPr="00992D32" w:rsidRDefault="00C2231F" w:rsidP="00C2231F">
      <w:pPr>
        <w:widowControl w:val="0"/>
        <w:autoSpaceDE w:val="0"/>
        <w:autoSpaceDN w:val="0"/>
        <w:adjustRightInd w:val="0"/>
        <w:rPr>
          <w:rFonts w:cs="Arial"/>
        </w:rPr>
      </w:pPr>
    </w:p>
    <w:p w14:paraId="0621D4A1" w14:textId="77777777" w:rsidR="00C2231F" w:rsidRPr="00992294" w:rsidRDefault="00C2231F" w:rsidP="00C2231F">
      <w:pPr>
        <w:widowControl w:val="0"/>
        <w:autoSpaceDE w:val="0"/>
        <w:autoSpaceDN w:val="0"/>
        <w:adjustRightInd w:val="0"/>
        <w:rPr>
          <w:rFonts w:cs="Arial"/>
        </w:rPr>
      </w:pPr>
      <w:r w:rsidRPr="00992D32">
        <w:rPr>
          <w:rFonts w:cs="Arial"/>
          <w:b/>
        </w:rPr>
        <w:t>7.7</w:t>
      </w:r>
      <w:r w:rsidRPr="00992D32">
        <w:rPr>
          <w:rFonts w:cs="Arial"/>
        </w:rPr>
        <w:tab/>
        <w:t xml:space="preserve">Licensor represents and warrants that the </w:t>
      </w:r>
      <w:r>
        <w:t xml:space="preserve">Parent Locate and Financial Institution Data Match (FIDM) </w:t>
      </w:r>
      <w:r w:rsidRPr="00992D32">
        <w:rPr>
          <w:rFonts w:cs="Arial"/>
        </w:rPr>
        <w:t xml:space="preserve">system provided by the Licensor shall be reasonably expandable and scalable so </w:t>
      </w:r>
      <w:r w:rsidRPr="00992294">
        <w:rPr>
          <w:rFonts w:cs="Arial"/>
        </w:rPr>
        <w:t>MDHS can add and support additional business functions and users over time. It is understood and agreed that any standard revisions, enhancements, improvements, and upgrades to the Applications and host site equipment during the term of this Agreement, including operating system, database management system, and other software, shall be provided by Licensor to MDHS at no additional cost to MDHS.</w:t>
      </w:r>
    </w:p>
    <w:p w14:paraId="5AE6CCB9" w14:textId="77777777" w:rsidR="00C2231F" w:rsidRPr="00992294" w:rsidRDefault="00C2231F" w:rsidP="00C2231F">
      <w:pPr>
        <w:widowControl w:val="0"/>
        <w:autoSpaceDE w:val="0"/>
        <w:autoSpaceDN w:val="0"/>
        <w:adjustRightInd w:val="0"/>
        <w:rPr>
          <w:rFonts w:cs="Arial"/>
        </w:rPr>
      </w:pPr>
      <w:r w:rsidRPr="00992294">
        <w:rPr>
          <w:rFonts w:cs="Arial"/>
        </w:rPr>
        <w:t xml:space="preserve"> </w:t>
      </w:r>
    </w:p>
    <w:p w14:paraId="6348C3CD" w14:textId="77777777" w:rsidR="00C2231F" w:rsidRPr="00992D32" w:rsidRDefault="00C2231F" w:rsidP="00C2231F">
      <w:pPr>
        <w:widowControl w:val="0"/>
        <w:autoSpaceDE w:val="0"/>
        <w:autoSpaceDN w:val="0"/>
        <w:adjustRightInd w:val="0"/>
        <w:rPr>
          <w:rFonts w:cs="Arial"/>
        </w:rPr>
      </w:pPr>
      <w:r w:rsidRPr="00992294">
        <w:rPr>
          <w:rFonts w:cs="Arial"/>
          <w:b/>
          <w:bCs/>
        </w:rPr>
        <w:t>7.8</w:t>
      </w:r>
      <w:r w:rsidRPr="00992294">
        <w:rPr>
          <w:rFonts w:cs="Arial"/>
          <w:b/>
          <w:bCs/>
        </w:rPr>
        <w:tab/>
      </w:r>
      <w:r w:rsidRPr="00992294">
        <w:rPr>
          <w:rFonts w:cs="Arial"/>
        </w:rPr>
        <w:t>Licensor represents and warrants that it presently has and will continue to maintain, at its own expense, throughout the term of this Agreement, valid licenses for all software, trademarks, service marks, patents and</w:t>
      </w:r>
      <w:r w:rsidRPr="00992D32">
        <w:rPr>
          <w:rFonts w:cs="Arial"/>
        </w:rPr>
        <w:t xml:space="preserve"> copyrighted material and any other proprietary information of a third party that it will deploy in support of all products Licensor uses in the performance of this Agreement.</w:t>
      </w:r>
    </w:p>
    <w:p w14:paraId="798C6D34" w14:textId="77777777" w:rsidR="00C2231F" w:rsidRPr="00992D32" w:rsidRDefault="00C2231F" w:rsidP="00C2231F">
      <w:pPr>
        <w:widowControl w:val="0"/>
        <w:autoSpaceDE w:val="0"/>
        <w:autoSpaceDN w:val="0"/>
        <w:adjustRightInd w:val="0"/>
        <w:rPr>
          <w:rFonts w:cs="Arial"/>
        </w:rPr>
      </w:pPr>
    </w:p>
    <w:p w14:paraId="1B466D03" w14:textId="77777777" w:rsidR="00C2231F" w:rsidRPr="00992D32" w:rsidRDefault="00C2231F" w:rsidP="00C2231F">
      <w:pPr>
        <w:widowControl w:val="0"/>
        <w:autoSpaceDE w:val="0"/>
        <w:autoSpaceDN w:val="0"/>
        <w:adjustRightInd w:val="0"/>
        <w:rPr>
          <w:rFonts w:cs="Arial"/>
        </w:rPr>
      </w:pPr>
      <w:r w:rsidRPr="00992D32">
        <w:rPr>
          <w:rFonts w:cs="Arial"/>
          <w:b/>
        </w:rPr>
        <w:t>7.9</w:t>
      </w:r>
      <w:r w:rsidRPr="00992D32">
        <w:rPr>
          <w:rFonts w:cs="Arial"/>
          <w:b/>
        </w:rPr>
        <w:tab/>
      </w:r>
      <w:r w:rsidRPr="00992D32">
        <w:rPr>
          <w:rFonts w:cs="Arial"/>
        </w:rPr>
        <w:t xml:space="preserve">If applicable under the given circumstances, Licensor represents and warrants that it will ensure its compliance with the Mississippi Employment Protection Act, Section 71-11-1, et seq. of the Mississippi </w:t>
      </w:r>
      <w:r>
        <w:rPr>
          <w:rFonts w:cs="Arial"/>
        </w:rPr>
        <w:t>Code</w:t>
      </w:r>
      <w:r w:rsidRPr="00992D32">
        <w:rPr>
          <w:rFonts w:cs="Arial"/>
        </w:rPr>
        <w:t xml:space="preserve"> Annotated (Supp2008), and 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Licensor agrees to maintain records of such compliance and, upon request of the State and approval of the Social Security Administration or Department of Homeland Security where required, to provide a copy of each such verification to the State. Licensor further represents and warrants that any person assigned to perform services hereunder meets the employment eligibility requirements of all immigration laws of the State of Mississippi. Licensor understands and agrees that any breach of these warranties may subject Licensor to the following: (a) termination of this Agreement and ineligibility for any state or public contract in Mississippi for up to three (3) years, with notice of such cancellation/termination being made public, or (b) the loss of any license, permit, certification or other document granted to Licensor by an agency, department or governmental entity for the right to do business in Mississippi for up to one (1) year, or (c) both. In the event of such termination/cancellation, Licensor would also be liable for any additional costs incurred by the State due to contract cancellation or loss of license or permit.</w:t>
      </w:r>
    </w:p>
    <w:p w14:paraId="77D0CF26" w14:textId="77777777" w:rsidR="00C2231F" w:rsidRPr="00992D32" w:rsidRDefault="00C2231F" w:rsidP="00C2231F">
      <w:pPr>
        <w:widowControl w:val="0"/>
        <w:autoSpaceDE w:val="0"/>
        <w:autoSpaceDN w:val="0"/>
        <w:adjustRightInd w:val="0"/>
        <w:rPr>
          <w:rFonts w:cs="Arial"/>
        </w:rPr>
      </w:pPr>
    </w:p>
    <w:p w14:paraId="20A7D473" w14:textId="77777777" w:rsidR="00C2231F" w:rsidRPr="00992D32" w:rsidRDefault="00C2231F" w:rsidP="00C2231F">
      <w:pPr>
        <w:autoSpaceDE w:val="0"/>
        <w:autoSpaceDN w:val="0"/>
        <w:adjustRightInd w:val="0"/>
        <w:rPr>
          <w:rFonts w:cs="Arial"/>
        </w:rPr>
      </w:pPr>
      <w:r w:rsidRPr="00992D32">
        <w:rPr>
          <w:rFonts w:cs="Arial"/>
          <w:b/>
        </w:rPr>
        <w:t>7.10</w:t>
      </w:r>
      <w:r w:rsidRPr="00992D32">
        <w:rPr>
          <w:rFonts w:cs="Arial"/>
          <w:b/>
        </w:rPr>
        <w:tab/>
      </w:r>
      <w:r w:rsidRPr="00992D32">
        <w:rPr>
          <w:rFonts w:cs="Arial"/>
        </w:rPr>
        <w:t>Licensor represents and warrants that the system provided pursuant to this Agreement will pass both internal security audits and independent security audits. For any breach of the preceding warranty at any time during which the system is covered by warranty and/or software support, Licensor shall, at its own expense and at no cost to Licensee, remediate any defect, anomaly or security vulnerability in the system by repairing and/or replacing any and all components of the system necessary in order for the system to be secure.</w:t>
      </w:r>
    </w:p>
    <w:p w14:paraId="618E0C21" w14:textId="77777777" w:rsidR="00C2231F" w:rsidRPr="00992D32" w:rsidRDefault="00C2231F" w:rsidP="00C2231F">
      <w:pPr>
        <w:autoSpaceDE w:val="0"/>
        <w:autoSpaceDN w:val="0"/>
        <w:adjustRightInd w:val="0"/>
        <w:rPr>
          <w:rFonts w:cs="Arial"/>
        </w:rPr>
      </w:pPr>
    </w:p>
    <w:p w14:paraId="21742B5A" w14:textId="77777777" w:rsidR="00C2231F" w:rsidRPr="00992D32" w:rsidRDefault="00C2231F" w:rsidP="00C2231F">
      <w:pPr>
        <w:autoSpaceDE w:val="0"/>
        <w:autoSpaceDN w:val="0"/>
        <w:adjustRightInd w:val="0"/>
        <w:rPr>
          <w:rFonts w:cs="Arial"/>
          <w:b/>
        </w:rPr>
      </w:pPr>
      <w:r w:rsidRPr="00992D32">
        <w:rPr>
          <w:rFonts w:cs="Arial"/>
          <w:b/>
        </w:rPr>
        <w:t>7.11</w:t>
      </w:r>
      <w:r w:rsidRPr="00992D32">
        <w:rPr>
          <w:rFonts w:cs="Arial"/>
          <w:b/>
        </w:rPr>
        <w:tab/>
      </w:r>
      <w:r w:rsidRPr="00992D32">
        <w:rPr>
          <w:rFonts w:cs="Arial"/>
        </w:rPr>
        <w:t xml:space="preserve">Licensor represents and warrants that no official or employee of Licensee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Licensor warrants that it has removed any material conflict of interest prior to the </w:t>
      </w:r>
      <w:r w:rsidRPr="00992D32">
        <w:rPr>
          <w:rFonts w:cs="Arial"/>
        </w:rPr>
        <w:lastRenderedPageBreak/>
        <w:t>signing of this Agreement, and that it shall not acquire any interest, direct or indirect, which would conflict in any manner or degree with the performance of its responsibilities under this Agreement.  The Licensor also warrants that in the performance of this Agreement no person having any such known interests shall be employed</w:t>
      </w:r>
      <w:r w:rsidRPr="00992D32">
        <w:rPr>
          <w:rFonts w:cs="Arial"/>
          <w:b/>
        </w:rPr>
        <w:t>.</w:t>
      </w:r>
    </w:p>
    <w:p w14:paraId="00AFDB9D" w14:textId="77777777" w:rsidR="00C2231F" w:rsidRPr="00992D32" w:rsidRDefault="00C2231F" w:rsidP="00C2231F">
      <w:pPr>
        <w:autoSpaceDE w:val="0"/>
        <w:autoSpaceDN w:val="0"/>
        <w:adjustRightInd w:val="0"/>
        <w:rPr>
          <w:rFonts w:cs="Arial"/>
          <w:b/>
        </w:rPr>
      </w:pPr>
    </w:p>
    <w:p w14:paraId="7588C72F" w14:textId="77777777" w:rsidR="00C2231F" w:rsidRPr="00992D32" w:rsidRDefault="00C2231F" w:rsidP="00C2231F">
      <w:pPr>
        <w:widowControl w:val="0"/>
        <w:autoSpaceDE w:val="0"/>
        <w:autoSpaceDN w:val="0"/>
        <w:adjustRightInd w:val="0"/>
        <w:rPr>
          <w:rFonts w:cs="Arial"/>
        </w:rPr>
      </w:pPr>
      <w:r w:rsidRPr="00992D32">
        <w:rPr>
          <w:rFonts w:cs="Arial"/>
          <w:b/>
        </w:rPr>
        <w:t>7.12</w:t>
      </w:r>
      <w:r w:rsidRPr="00992D32">
        <w:rPr>
          <w:rFonts w:cs="Arial"/>
          <w:b/>
        </w:rPr>
        <w:tab/>
      </w:r>
      <w:r w:rsidRPr="00992D32">
        <w:rPr>
          <w:rFonts w:cs="Arial"/>
        </w:rPr>
        <w:t>The Licensor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Licensor, terminate the right of the Licensor to proceed under this Agreement if it is found, after notice and hearing by the ITS Executive Director or his/her designee, that gratuities in the form of entertainment, gifts, jobs, or otherwise were offered or given by the Licensor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Licensor as it would pursue in the event of a breach of contract by the Licensor, including punitive damages, in addition to any other damages to which it may be entitled at law or in equity.</w:t>
      </w:r>
    </w:p>
    <w:p w14:paraId="1B4E5C46" w14:textId="77777777" w:rsidR="00C2231F" w:rsidRPr="00992D32" w:rsidRDefault="00C2231F" w:rsidP="00C2231F">
      <w:pPr>
        <w:widowControl w:val="0"/>
        <w:autoSpaceDE w:val="0"/>
        <w:autoSpaceDN w:val="0"/>
        <w:adjustRightInd w:val="0"/>
        <w:rPr>
          <w:rFonts w:cs="Arial"/>
        </w:rPr>
      </w:pPr>
    </w:p>
    <w:p w14:paraId="2836B4BC" w14:textId="77777777" w:rsidR="00C2231F" w:rsidRDefault="00C2231F" w:rsidP="00C2231F">
      <w:pPr>
        <w:widowControl w:val="0"/>
        <w:autoSpaceDE w:val="0"/>
        <w:autoSpaceDN w:val="0"/>
        <w:adjustRightInd w:val="0"/>
        <w:rPr>
          <w:rFonts w:cs="Arial"/>
        </w:rPr>
      </w:pPr>
      <w:r w:rsidRPr="00992D32">
        <w:rPr>
          <w:rFonts w:cs="Arial"/>
          <w:b/>
        </w:rPr>
        <w:t>7.13</w:t>
      </w:r>
      <w:r w:rsidRPr="00992D32">
        <w:rPr>
          <w:rFonts w:cs="Arial"/>
          <w:b/>
        </w:rPr>
        <w:tab/>
      </w:r>
      <w:r w:rsidRPr="00992D32">
        <w:rPr>
          <w:rFonts w:cs="Arial"/>
        </w:rPr>
        <w:t xml:space="preserve">Licensor will not knowingly (a) introduce into the Services </w:t>
      </w:r>
      <w:r w:rsidRPr="00992294">
        <w:rPr>
          <w:rFonts w:cs="Arial"/>
        </w:rPr>
        <w:t>any virus or other MDHS or routine intended to disrupt or damage the Services, or alter, damage, delete, retrieve or record information about the Services or its users; (b) use the Content for any purpose other than needed to provide the Services to MDHS hereunder; or (c) otherwise act in a fraudulent, malicious or negligent manner when providing the Services.</w:t>
      </w:r>
    </w:p>
    <w:p w14:paraId="55C058D4" w14:textId="77777777" w:rsidR="00C2231F" w:rsidRDefault="00C2231F" w:rsidP="00C2231F">
      <w:pPr>
        <w:widowControl w:val="0"/>
        <w:autoSpaceDE w:val="0"/>
        <w:autoSpaceDN w:val="0"/>
        <w:adjustRightInd w:val="0"/>
        <w:rPr>
          <w:rFonts w:cs="Arial"/>
        </w:rPr>
      </w:pPr>
    </w:p>
    <w:p w14:paraId="4F1C9043" w14:textId="77777777" w:rsidR="00C2231F" w:rsidRDefault="00C2231F" w:rsidP="00C2231F">
      <w:pPr>
        <w:rPr>
          <w:rFonts w:cs="Arial"/>
        </w:rPr>
      </w:pPr>
      <w:r>
        <w:rPr>
          <w:rFonts w:cs="Arial"/>
        </w:rPr>
        <w:t>7.14</w:t>
      </w:r>
      <w:r>
        <w:rPr>
          <w:rFonts w:cs="Arial"/>
        </w:rPr>
        <w:tab/>
        <w:t xml:space="preserve">Licensor </w:t>
      </w:r>
      <w:r>
        <w:rPr>
          <w:rFonts w:cs="Arial"/>
          <w:color w:val="000000"/>
        </w:rPr>
        <w:t>represents and warrants that it will comply with all of the requirements defined in IRS Publication 1075 and the provisions as set forth in Exhibit B which is attached hereto and incorporated herein by reference.</w:t>
      </w:r>
    </w:p>
    <w:p w14:paraId="15D72C9D" w14:textId="77777777" w:rsidR="00C2231F" w:rsidRPr="00992294" w:rsidRDefault="00C2231F" w:rsidP="00C2231F">
      <w:pPr>
        <w:widowControl w:val="0"/>
        <w:autoSpaceDE w:val="0"/>
        <w:autoSpaceDN w:val="0"/>
        <w:adjustRightInd w:val="0"/>
        <w:rPr>
          <w:rFonts w:cs="Arial"/>
        </w:rPr>
      </w:pPr>
    </w:p>
    <w:p w14:paraId="7AD74771" w14:textId="77777777" w:rsidR="00C2231F" w:rsidRPr="00992294" w:rsidRDefault="00C2231F" w:rsidP="00C2231F">
      <w:pPr>
        <w:rPr>
          <w:rFonts w:cs="Arial"/>
          <w:b/>
        </w:rPr>
      </w:pPr>
      <w:r w:rsidRPr="00992294">
        <w:rPr>
          <w:rFonts w:cs="Arial"/>
          <w:b/>
        </w:rPr>
        <w:t>ARTICLE 8</w:t>
      </w:r>
      <w:r w:rsidRPr="00992294">
        <w:rPr>
          <w:rFonts w:cs="Arial"/>
          <w:b/>
        </w:rPr>
        <w:tab/>
        <w:t>INFRINGEMENT INDEMNIFICATION</w:t>
      </w:r>
    </w:p>
    <w:p w14:paraId="2FDCB409" w14:textId="77777777" w:rsidR="00C2231F" w:rsidRPr="00992294" w:rsidRDefault="00C2231F" w:rsidP="00C2231F">
      <w:pPr>
        <w:rPr>
          <w:rFonts w:cs="Arial"/>
        </w:rPr>
      </w:pPr>
      <w:r w:rsidRPr="00992294">
        <w:rPr>
          <w:rFonts w:cs="Arial"/>
          <w:b/>
        </w:rPr>
        <w:t>8.1</w:t>
      </w:r>
      <w:r w:rsidRPr="00992294">
        <w:rPr>
          <w:rFonts w:cs="Arial"/>
          <w:b/>
        </w:rPr>
        <w:tab/>
      </w:r>
      <w:r w:rsidRPr="00992294">
        <w:rPr>
          <w:rFonts w:cs="Arial"/>
        </w:rPr>
        <w:t xml:space="preserve">Licensor represents and warrants, to the best of its knowledge, that neither the Applications and Services provided to MDHS under this Agreement nor their use by MDHS will violate or infringe on any copyright, patent, trade secret or other proprietary right of any person or entity. Licensor, at its own expense, shall defend or settle any and all infringement actions filed against Licensor or MDHS which involve the Applications, Services or other items provided under this Agreement and shall pay all costs, attorney fees, damages and judgment finally awarded against MDHS provided that: (a) MDHS notifies Licensor in writing of any such claim of which it has knowledge; (b) Licensor has, to the extent authorized by Mississippi law, sole control of the defense of any actions or negotiations related to the defense or settlement of any such claim, and (c) MDHS cooperates in the defense of the claim by supplying Licensor all relevant information currently available and in its possession, all at Licensor’s expense. In no event shall the State compromise, settle or adversely impact the defense of any actions or negotiations without the prior, written consent of Licensor. Further, in no event shall Licensor compromise or settle any such actions or negotiations without the prior written consent of MDHS if such compromise or settlement would create an obligation or liability upon MDHS or the State. If, in any such suit arising from such claim, the continued use of the items for the purpose intended is enjoined or </w:t>
      </w:r>
      <w:r w:rsidRPr="00992294">
        <w:rPr>
          <w:rFonts w:cs="Arial"/>
        </w:rPr>
        <w:lastRenderedPageBreak/>
        <w:t>threatened to be enjoined by any court of competent jurisdiction, Licensor shall, at its expense: (a) first procure for MDHS the right to continue using such Applications or Services, or upon failing to procure such right; (b) modify or replace them with non-infringing items with equivalent functionality, or upon failing to secure either such right at Licensor’s reasonable expense, (c) issue a pro-rata refund to MDHS for the  fees previously paid by MDHS for the infringing Applications and Services MDHS may no longer use.  Said refund shall be paid within ten (10) business days of notice to MDHS to discontinue said use.</w:t>
      </w:r>
    </w:p>
    <w:p w14:paraId="40F38C05" w14:textId="77777777" w:rsidR="00C2231F" w:rsidRPr="00992294" w:rsidRDefault="00C2231F" w:rsidP="00C2231F">
      <w:pPr>
        <w:rPr>
          <w:rFonts w:cs="Arial"/>
          <w:b/>
        </w:rPr>
      </w:pPr>
    </w:p>
    <w:p w14:paraId="5A4F71FC" w14:textId="77777777" w:rsidR="00C2231F" w:rsidRPr="00992D32" w:rsidRDefault="00C2231F" w:rsidP="00C2231F">
      <w:pPr>
        <w:widowControl w:val="0"/>
        <w:autoSpaceDE w:val="0"/>
        <w:autoSpaceDN w:val="0"/>
        <w:adjustRightInd w:val="0"/>
        <w:rPr>
          <w:rFonts w:cs="Arial"/>
        </w:rPr>
      </w:pPr>
      <w:r w:rsidRPr="00992294">
        <w:rPr>
          <w:rFonts w:cs="Arial"/>
          <w:b/>
        </w:rPr>
        <w:t>8.2</w:t>
      </w:r>
      <w:r w:rsidRPr="00992294">
        <w:rPr>
          <w:rFonts w:cs="Arial"/>
          <w:b/>
        </w:rPr>
        <w:tab/>
      </w:r>
      <w:r w:rsidRPr="00992294">
        <w:rPr>
          <w:rFonts w:cs="Arial"/>
        </w:rPr>
        <w:t>Licensor shall have no obligation for infringement claims caused by: (a) an unauthorized modification of the Applications or Service by MDHS or a third party; (b) use of the Service other than in accordance with the Documentation for the Service or as authorized herein;</w:t>
      </w:r>
      <w:r w:rsidRPr="00992D32">
        <w:rPr>
          <w:rFonts w:cs="Arial"/>
        </w:rPr>
        <w:t xml:space="preserve"> (c) use of the Services in conjunction with any data, equipment or software not provided by Licensor where the Services would not otherwise be infringing except for such combination; or (d) use of the Services or Application </w:t>
      </w:r>
      <w:r w:rsidRPr="00992294">
        <w:rPr>
          <w:rFonts w:cs="Arial"/>
        </w:rPr>
        <w:t>by MDHS other</w:t>
      </w:r>
      <w:r w:rsidRPr="00992D32">
        <w:rPr>
          <w:rFonts w:cs="Arial"/>
        </w:rPr>
        <w:t xml:space="preserve"> than in accordance with this Agreement.</w:t>
      </w:r>
    </w:p>
    <w:p w14:paraId="34D4A60B" w14:textId="77777777" w:rsidR="00C2231F" w:rsidRPr="00992D32" w:rsidRDefault="00C2231F" w:rsidP="00C2231F">
      <w:pPr>
        <w:widowControl w:val="0"/>
        <w:autoSpaceDE w:val="0"/>
        <w:autoSpaceDN w:val="0"/>
        <w:adjustRightInd w:val="0"/>
        <w:rPr>
          <w:rFonts w:cs="Arial"/>
        </w:rPr>
      </w:pPr>
    </w:p>
    <w:p w14:paraId="5CF2B123" w14:textId="77777777" w:rsidR="00C2231F" w:rsidRPr="00992294" w:rsidRDefault="00C2231F" w:rsidP="00C2231F">
      <w:pPr>
        <w:rPr>
          <w:rFonts w:cs="Arial"/>
          <w:b/>
        </w:rPr>
      </w:pPr>
      <w:r w:rsidRPr="00992294">
        <w:rPr>
          <w:rFonts w:cs="Arial"/>
          <w:b/>
        </w:rPr>
        <w:t>ARTICLE 9</w:t>
      </w:r>
      <w:r w:rsidRPr="00992294">
        <w:rPr>
          <w:rFonts w:cs="Arial"/>
          <w:b/>
        </w:rPr>
        <w:tab/>
        <w:t>DATA SECURITY</w:t>
      </w:r>
    </w:p>
    <w:p w14:paraId="65826DF2" w14:textId="77777777" w:rsidR="00C2231F" w:rsidRPr="00992294" w:rsidRDefault="00C2231F" w:rsidP="00C2231F">
      <w:pPr>
        <w:widowControl w:val="0"/>
        <w:autoSpaceDE w:val="0"/>
        <w:autoSpaceDN w:val="0"/>
        <w:adjustRightInd w:val="0"/>
        <w:rPr>
          <w:rFonts w:cs="Arial"/>
        </w:rPr>
      </w:pPr>
      <w:r w:rsidRPr="00992294">
        <w:rPr>
          <w:rFonts w:cs="Arial"/>
          <w:b/>
        </w:rPr>
        <w:t>9.1</w:t>
      </w:r>
      <w:r w:rsidRPr="00992294">
        <w:rPr>
          <w:rFonts w:cs="Arial"/>
        </w:rPr>
        <w:tab/>
        <w:t>As part of the Services, Licensor shall provide administrative, physical, and technical safeguards for protection of the security, confidentiality and integrity of MDHS Content. Licensor agrees to comply with all applicable privacy or data protection statutes, rules, or regulations governing the respective activities of the parties under this Agreement.</w:t>
      </w:r>
    </w:p>
    <w:p w14:paraId="57C0BBC6" w14:textId="77777777" w:rsidR="00C2231F" w:rsidRPr="00992294" w:rsidRDefault="00C2231F" w:rsidP="00C2231F">
      <w:pPr>
        <w:widowControl w:val="0"/>
        <w:autoSpaceDE w:val="0"/>
        <w:autoSpaceDN w:val="0"/>
        <w:adjustRightInd w:val="0"/>
        <w:rPr>
          <w:rFonts w:cs="Arial"/>
        </w:rPr>
      </w:pPr>
    </w:p>
    <w:p w14:paraId="17F07320" w14:textId="77777777" w:rsidR="00C2231F" w:rsidRPr="00992294" w:rsidRDefault="00C2231F" w:rsidP="00C2231F">
      <w:pPr>
        <w:widowControl w:val="0"/>
        <w:autoSpaceDE w:val="0"/>
        <w:autoSpaceDN w:val="0"/>
        <w:adjustRightInd w:val="0"/>
        <w:rPr>
          <w:rFonts w:cs="Arial"/>
        </w:rPr>
      </w:pPr>
      <w:r w:rsidRPr="00992294">
        <w:rPr>
          <w:rFonts w:cs="Arial"/>
          <w:b/>
        </w:rPr>
        <w:t>9.2</w:t>
      </w:r>
      <w:r w:rsidRPr="00992294">
        <w:rPr>
          <w:rFonts w:cs="Arial"/>
        </w:rPr>
        <w:t xml:space="preserve">   Prior to initiation of the Services under this Agreement and on an ongoing basis thereafter,  MDHS agrees to provide notice to Licensor of any extraordinary privacy or data protection statutes, rules, or regulations which are or become applicable to MDHS</w:t>
      </w:r>
      <w:r w:rsidRPr="00992294">
        <w:rPr>
          <w:rFonts w:cs="Arial"/>
          <w:bCs/>
        </w:rPr>
        <w:t>’s</w:t>
      </w:r>
      <w:r w:rsidRPr="00992294">
        <w:rPr>
          <w:rFonts w:cs="Arial"/>
        </w:rPr>
        <w:t xml:space="preserve"> industry and which could be imposed on Licensor as a result of provision of the Services. MDHS will ensure that: (a) the transfer to Licensor and storage of any PII by Licensor is permitted under applicable data protection laws and regulations; and, (b) MDHS will obtain consents from individuals for such transfer and storage to the extent required under applicable laws and regulations.</w:t>
      </w:r>
    </w:p>
    <w:p w14:paraId="7E7D3E14" w14:textId="77777777" w:rsidR="00C2231F" w:rsidRPr="00992294" w:rsidRDefault="00C2231F" w:rsidP="00C2231F">
      <w:pPr>
        <w:widowControl w:val="0"/>
        <w:autoSpaceDE w:val="0"/>
        <w:autoSpaceDN w:val="0"/>
        <w:adjustRightInd w:val="0"/>
        <w:rPr>
          <w:rFonts w:cs="Arial"/>
        </w:rPr>
      </w:pPr>
    </w:p>
    <w:p w14:paraId="25C392F5" w14:textId="77777777" w:rsidR="00C2231F" w:rsidRPr="00992294" w:rsidRDefault="00C2231F" w:rsidP="00C2231F">
      <w:pPr>
        <w:widowControl w:val="0"/>
        <w:autoSpaceDE w:val="0"/>
        <w:autoSpaceDN w:val="0"/>
        <w:adjustRightInd w:val="0"/>
        <w:rPr>
          <w:rFonts w:cs="Arial"/>
          <w:color w:val="333333"/>
          <w:shd w:val="clear" w:color="auto" w:fill="FFFFFF"/>
        </w:rPr>
      </w:pPr>
      <w:r w:rsidRPr="00992294">
        <w:rPr>
          <w:rFonts w:cs="Arial"/>
          <w:b/>
        </w:rPr>
        <w:t>9.3</w:t>
      </w:r>
      <w:r w:rsidRPr="00992294">
        <w:rPr>
          <w:rFonts w:cs="Arial"/>
          <w:b/>
        </w:rPr>
        <w:tab/>
      </w:r>
      <w:r w:rsidRPr="00992294">
        <w:rPr>
          <w:rFonts w:cs="Arial"/>
        </w:rPr>
        <w:t>Licensor shall maintain a hosting environment that undergoes examinations from an independent auditor in accordance with the American Institute of Certified Public Accounts SSAE 16 (i.e. SOC 1) and the AICPA Trust Services Principles Section 100a, Trust Services for Security, Availability, Processing Integrity, Confidentiality and Privacy (i.e. SOC 2). Licensor’s private cloud shall be evaluated for the principles of Security, Availability and Confidentiality by the independent auditor. The data center in which Licensor’s private cloud is located shall undergo pertinent security examinations. Management access to Licensor’s private cloud shall be limited to Licensor’s authorized support staff and MDHS</w:t>
      </w:r>
      <w:r w:rsidRPr="00992294">
        <w:rPr>
          <w:rFonts w:cs="Arial"/>
          <w:bCs/>
        </w:rPr>
        <w:t>’s</w:t>
      </w:r>
      <w:r w:rsidRPr="00992294">
        <w:rPr>
          <w:rFonts w:cs="Arial"/>
        </w:rPr>
        <w:t xml:space="preserve"> authorized staff. The Applications shall provide MDHS with the ability to configure application security and logical access per MDHS</w:t>
      </w:r>
      <w:r w:rsidRPr="00992294">
        <w:rPr>
          <w:rFonts w:cs="Arial"/>
          <w:bCs/>
        </w:rPr>
        <w:t>’s</w:t>
      </w:r>
      <w:r w:rsidRPr="00992294">
        <w:rPr>
          <w:rFonts w:cs="Arial"/>
        </w:rPr>
        <w:t xml:space="preserve"> business processes. </w:t>
      </w:r>
      <w:r w:rsidRPr="00992294">
        <w:rPr>
          <w:rFonts w:cs="Arial"/>
          <w:color w:val="333333"/>
          <w:shd w:val="clear" w:color="auto" w:fill="FFFFFF"/>
        </w:rPr>
        <w:t xml:space="preserve">In the event MDHS identifies a security issue, MDHS will notify Licensor. </w:t>
      </w:r>
    </w:p>
    <w:p w14:paraId="5AE9870F" w14:textId="77777777" w:rsidR="00C2231F" w:rsidRPr="00992294" w:rsidRDefault="00C2231F" w:rsidP="00C2231F">
      <w:pPr>
        <w:widowControl w:val="0"/>
        <w:autoSpaceDE w:val="0"/>
        <w:autoSpaceDN w:val="0"/>
        <w:adjustRightInd w:val="0"/>
        <w:rPr>
          <w:rFonts w:cs="Arial"/>
          <w:color w:val="333333"/>
          <w:shd w:val="clear" w:color="auto" w:fill="FFFFFF"/>
        </w:rPr>
      </w:pPr>
    </w:p>
    <w:p w14:paraId="4BEF4448" w14:textId="77777777" w:rsidR="00C2231F" w:rsidRPr="00992294" w:rsidRDefault="00C2231F" w:rsidP="00C2231F">
      <w:pPr>
        <w:rPr>
          <w:rFonts w:cs="Arial"/>
        </w:rPr>
      </w:pPr>
      <w:r w:rsidRPr="00992294">
        <w:rPr>
          <w:rFonts w:cs="Arial"/>
          <w:b/>
        </w:rPr>
        <w:t>9.4</w:t>
      </w:r>
      <w:r w:rsidRPr="00992294">
        <w:rPr>
          <w:rFonts w:cs="Arial"/>
        </w:rPr>
        <w:tab/>
        <w:t xml:space="preserve">At a minimum, Licensor’s safeguards for the protection of PII shall include: (i) limiting access of PII to authorized employees; (ii) securing business facilities, data centers, paper files, servers, back-up systems and computing equipment, including, but not limited to, all mobile devices and other equipment with information storage capability; (iii) implementing network, device application, database and platform security; (iv) securing information transmission, storage and disposal; (v) implementing authentication and access controls within media, applications, operating systems and equipment; (vi) encrypting PII and stored on any mobile media; (vii) encrypting PII transmitted over public or wireless networks; (viii) strictly segregating PII from information of Licensor or its other customers so that PII is not commingled with any other types </w:t>
      </w:r>
      <w:r w:rsidRPr="00992294">
        <w:rPr>
          <w:rFonts w:cs="Arial"/>
        </w:rPr>
        <w:lastRenderedPageBreak/>
        <w:t>of information; (ix) implementing appropriate personnel security and integrity procedures and practices, including, but not limited to, conducting background checks consistent with applicable law; and (x) providing appropriate privacy and information security training to Licensor’s employees. Any and all subcontractors shall adhere to the aforementioned protection and encryption (in transit and at rest) of PII, as well as follow the stated breach policy.</w:t>
      </w:r>
    </w:p>
    <w:p w14:paraId="351B6555" w14:textId="77777777" w:rsidR="00C2231F" w:rsidRPr="00992294" w:rsidRDefault="00C2231F" w:rsidP="00C2231F">
      <w:pPr>
        <w:rPr>
          <w:rFonts w:cs="Arial"/>
        </w:rPr>
      </w:pPr>
    </w:p>
    <w:p w14:paraId="770B4C49" w14:textId="77777777" w:rsidR="00C2231F" w:rsidRPr="00992D32" w:rsidRDefault="00C2231F" w:rsidP="00C2231F">
      <w:pPr>
        <w:rPr>
          <w:rFonts w:cs="Arial"/>
        </w:rPr>
      </w:pPr>
      <w:r w:rsidRPr="00992294">
        <w:rPr>
          <w:rFonts w:cs="Arial"/>
          <w:b/>
        </w:rPr>
        <w:t>9.5</w:t>
      </w:r>
      <w:r w:rsidRPr="00992294">
        <w:rPr>
          <w:rFonts w:cs="Arial"/>
        </w:rPr>
        <w:tab/>
        <w:t>Licensor will comply with all applicable federal and state laws to resolve security breaches, and, to the extent Licensor is responsible for such security breaches, will cover the cost of remedial measures as required by such laws and otherwise consistent with this Agreement. MDHS may seek equitable relief including a restraining order, injunctive relief, specific performance, and such other relief that may be available from a court in addition to any other remedy to which MDHS may be entitled at law or in equity.  Such remedies shall not be deemed to be exclusive but shall be in addition to all other remedies</w:t>
      </w:r>
      <w:r w:rsidRPr="00992D32">
        <w:rPr>
          <w:rFonts w:cs="Arial"/>
        </w:rPr>
        <w:t xml:space="preserve"> available at law or in equity.</w:t>
      </w:r>
    </w:p>
    <w:p w14:paraId="077A87A1" w14:textId="77777777" w:rsidR="00C2231F" w:rsidRPr="00992D32" w:rsidRDefault="00C2231F" w:rsidP="00C2231F">
      <w:pPr>
        <w:rPr>
          <w:rFonts w:cs="Arial"/>
        </w:rPr>
      </w:pPr>
    </w:p>
    <w:p w14:paraId="02B1EFC1" w14:textId="77777777" w:rsidR="00C2231F" w:rsidRPr="00992294" w:rsidRDefault="00C2231F" w:rsidP="00C2231F">
      <w:pPr>
        <w:rPr>
          <w:rFonts w:cs="Arial"/>
        </w:rPr>
      </w:pPr>
      <w:r w:rsidRPr="00992D32">
        <w:rPr>
          <w:rFonts w:cs="Arial"/>
          <w:b/>
        </w:rPr>
        <w:t>9.6</w:t>
      </w:r>
      <w:r w:rsidRPr="00992D32">
        <w:rPr>
          <w:rFonts w:cs="Arial"/>
          <w:b/>
        </w:rPr>
        <w:tab/>
      </w:r>
      <w:r w:rsidRPr="00992D32">
        <w:rPr>
          <w:rFonts w:cs="Arial"/>
        </w:rPr>
        <w:t xml:space="preserve">At any time during the term of this </w:t>
      </w:r>
      <w:r w:rsidRPr="00992294">
        <w:rPr>
          <w:rFonts w:cs="Arial"/>
        </w:rPr>
        <w:t>Agreement at MDHS</w:t>
      </w:r>
      <w:r w:rsidRPr="00992294">
        <w:rPr>
          <w:rFonts w:cs="Arial"/>
          <w:bCs/>
        </w:rPr>
        <w:t>’s</w:t>
      </w:r>
      <w:r w:rsidRPr="00992294">
        <w:rPr>
          <w:rFonts w:cs="Arial"/>
        </w:rPr>
        <w:t xml:space="preserve"> request or upon the termination or expiration of this Agreement for any reason, Licensor shall promptly return to MDHS all copies, whether in written, electronic or other form or media, of PII in its possession, or securely dispose of all such copies, and certify in writing to MDHS that such has been returned to MDHS or disposed of securely. Licensor shall comply with all reasonable directions provided by MDHS with respect to the return or disposal of PII.</w:t>
      </w:r>
    </w:p>
    <w:p w14:paraId="7F475E6E" w14:textId="77777777" w:rsidR="00C2231F" w:rsidRPr="00992294" w:rsidRDefault="00C2231F" w:rsidP="00C2231F">
      <w:pPr>
        <w:rPr>
          <w:rFonts w:cs="Arial"/>
        </w:rPr>
      </w:pPr>
    </w:p>
    <w:p w14:paraId="6FFE9F51" w14:textId="77777777" w:rsidR="00C2231F" w:rsidRPr="00992294" w:rsidRDefault="00C2231F" w:rsidP="00C2231F">
      <w:pPr>
        <w:rPr>
          <w:rFonts w:cs="Arial"/>
        </w:rPr>
      </w:pPr>
      <w:r w:rsidRPr="00992294">
        <w:rPr>
          <w:rFonts w:cs="Arial"/>
          <w:b/>
        </w:rPr>
        <w:t>9.7</w:t>
      </w:r>
      <w:r w:rsidRPr="00992294">
        <w:rPr>
          <w:rFonts w:cs="Arial"/>
        </w:rPr>
        <w:tab/>
        <w:t>Upon MDHS</w:t>
      </w:r>
      <w:r w:rsidRPr="00992294">
        <w:rPr>
          <w:rFonts w:cs="Arial"/>
          <w:bCs/>
        </w:rPr>
        <w:t>’s</w:t>
      </w:r>
      <w:r w:rsidRPr="00992294">
        <w:rPr>
          <w:rFonts w:cs="Arial"/>
        </w:rPr>
        <w:t xml:space="preserve"> request, to confirm Licensor’s compliance with this Agreement, as well as any applicable laws, regulations and industry standards, Licensor grants MDHS or, upon MDHS</w:t>
      </w:r>
      <w:r w:rsidRPr="00992294">
        <w:rPr>
          <w:rFonts w:cs="Arial"/>
          <w:bCs/>
        </w:rPr>
        <w:t>’s</w:t>
      </w:r>
      <w:r w:rsidRPr="00992294">
        <w:rPr>
          <w:rFonts w:cs="Arial"/>
        </w:rPr>
        <w:t xml:space="preserve"> election, a third party on MDHS</w:t>
      </w:r>
      <w:r w:rsidRPr="00992294">
        <w:rPr>
          <w:rFonts w:cs="Arial"/>
          <w:bCs/>
        </w:rPr>
        <w:t>’s</w:t>
      </w:r>
      <w:r w:rsidRPr="00992294">
        <w:rPr>
          <w:rFonts w:cs="Arial"/>
        </w:rPr>
        <w:t xml:space="preserve"> behalf, permission to perform an assessment, audit, examination or review of all controls in Licensor’s physical and/or technical environment in relation to all PII being handled and/or services being provided to MDHS pursuant to this Agreement. Licensor shall fully cooperate with such assessment by providing access to knowledgeable personnel, physical premises, Documentation, infrastructure and application software that processes, stores or transports PII for MDHS pursuant to this Agreement.</w:t>
      </w:r>
    </w:p>
    <w:p w14:paraId="1632D2DA" w14:textId="77777777" w:rsidR="00C2231F" w:rsidRPr="00992294" w:rsidRDefault="00C2231F" w:rsidP="00C2231F">
      <w:pPr>
        <w:rPr>
          <w:rFonts w:cs="Arial"/>
        </w:rPr>
      </w:pPr>
    </w:p>
    <w:p w14:paraId="36CFA261" w14:textId="77777777" w:rsidR="00C2231F" w:rsidRPr="00992D32" w:rsidRDefault="00C2231F" w:rsidP="00C2231F">
      <w:pPr>
        <w:rPr>
          <w:rFonts w:cs="Arial"/>
        </w:rPr>
      </w:pPr>
      <w:r w:rsidRPr="00992294">
        <w:rPr>
          <w:rFonts w:cs="Arial"/>
          <w:b/>
        </w:rPr>
        <w:t>9.8</w:t>
      </w:r>
      <w:r w:rsidRPr="00992294">
        <w:rPr>
          <w:rFonts w:cs="Arial"/>
        </w:rPr>
        <w:tab/>
        <w:t>It is understood and agreed that at least once per year, Licensor shall conduct site audits of the information technology and information security controls for all facilities used in complying with its obligations under this Agreement, including but not limited to, obtaining a network-level vulnerability assessment performed by a recognized third-party audit firm based on the recognized industry best practices. Licensor shall make the reports available to MDHS for review. Any exceptions noted on the Statement on Standards for Attestation Engagements (SSAE) report or other audit reports will be promptly addressed with the development and implementation of a corrective action plan by Licensor’s management and resolved, at Licensor’s sole expense, within</w:t>
      </w:r>
      <w:r w:rsidRPr="00992D32">
        <w:rPr>
          <w:rFonts w:cs="Arial"/>
        </w:rPr>
        <w:t xml:space="preserve"> thirty (30) calendar days of the audit.</w:t>
      </w:r>
    </w:p>
    <w:p w14:paraId="56952B05" w14:textId="77777777" w:rsidR="00C2231F" w:rsidRPr="00992D32" w:rsidRDefault="00C2231F" w:rsidP="00C2231F">
      <w:pPr>
        <w:widowControl w:val="0"/>
        <w:autoSpaceDE w:val="0"/>
        <w:autoSpaceDN w:val="0"/>
        <w:adjustRightInd w:val="0"/>
        <w:rPr>
          <w:rFonts w:cs="Arial"/>
        </w:rPr>
      </w:pPr>
    </w:p>
    <w:p w14:paraId="33A0391B" w14:textId="77777777" w:rsidR="00C2231F" w:rsidRPr="00992D32" w:rsidRDefault="00C2231F" w:rsidP="00C2231F">
      <w:pPr>
        <w:widowControl w:val="0"/>
        <w:autoSpaceDE w:val="0"/>
        <w:autoSpaceDN w:val="0"/>
        <w:adjustRightInd w:val="0"/>
        <w:rPr>
          <w:rFonts w:cs="Arial"/>
        </w:rPr>
      </w:pPr>
      <w:r w:rsidRPr="00992D32">
        <w:rPr>
          <w:rFonts w:cs="Arial"/>
          <w:b/>
          <w:bCs/>
        </w:rPr>
        <w:t>ARTICLE 10</w:t>
      </w:r>
      <w:r w:rsidRPr="00992D32">
        <w:rPr>
          <w:rFonts w:cs="Arial"/>
          <w:b/>
          <w:bCs/>
        </w:rPr>
        <w:tab/>
        <w:t>EMPLOYMENT STATUS</w:t>
      </w:r>
    </w:p>
    <w:p w14:paraId="24BB95EE" w14:textId="77777777" w:rsidR="00C2231F" w:rsidRPr="00992D32" w:rsidRDefault="00C2231F" w:rsidP="00C2231F">
      <w:pPr>
        <w:widowControl w:val="0"/>
        <w:autoSpaceDE w:val="0"/>
        <w:autoSpaceDN w:val="0"/>
        <w:adjustRightInd w:val="0"/>
        <w:rPr>
          <w:rFonts w:cs="Arial"/>
        </w:rPr>
      </w:pPr>
      <w:r w:rsidRPr="00992D32">
        <w:rPr>
          <w:rFonts w:cs="Arial"/>
          <w:b/>
          <w:bCs/>
        </w:rPr>
        <w:t>10.1</w:t>
      </w:r>
      <w:r w:rsidRPr="00992D32">
        <w:rPr>
          <w:rFonts w:cs="Arial"/>
        </w:rPr>
        <w:tab/>
        <w:t>Licensor shall, during the entire term of this Agreement, be construed to be an independent contractor. Nothing in this Agreement is intended to nor shall be construed to create an employer-employee relationship, or a joint venture relationship.</w:t>
      </w:r>
    </w:p>
    <w:p w14:paraId="4B738C20" w14:textId="77777777" w:rsidR="00C2231F" w:rsidRPr="00992D32" w:rsidRDefault="00C2231F" w:rsidP="00C2231F">
      <w:pPr>
        <w:widowControl w:val="0"/>
        <w:autoSpaceDE w:val="0"/>
        <w:autoSpaceDN w:val="0"/>
        <w:adjustRightInd w:val="0"/>
        <w:rPr>
          <w:rFonts w:cs="Arial"/>
        </w:rPr>
      </w:pPr>
    </w:p>
    <w:p w14:paraId="2AD37819" w14:textId="77777777" w:rsidR="00C2231F" w:rsidRPr="00992D32" w:rsidRDefault="00C2231F" w:rsidP="00C2231F">
      <w:pPr>
        <w:widowControl w:val="0"/>
        <w:autoSpaceDE w:val="0"/>
        <w:autoSpaceDN w:val="0"/>
        <w:adjustRightInd w:val="0"/>
        <w:rPr>
          <w:rFonts w:cs="Arial"/>
        </w:rPr>
      </w:pPr>
      <w:r w:rsidRPr="00992D32">
        <w:rPr>
          <w:rFonts w:cs="Arial"/>
          <w:b/>
          <w:bCs/>
        </w:rPr>
        <w:t>10.2</w:t>
      </w:r>
      <w:r w:rsidRPr="00992D32">
        <w:rPr>
          <w:rFonts w:cs="Arial"/>
        </w:rPr>
        <w:tab/>
        <w:t xml:space="preserve">Licensor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w:t>
      </w:r>
      <w:r w:rsidRPr="00992D32">
        <w:rPr>
          <w:rFonts w:cs="Arial"/>
        </w:rPr>
        <w:lastRenderedPageBreak/>
        <w:t>Licensee.</w:t>
      </w:r>
    </w:p>
    <w:p w14:paraId="0DB33412" w14:textId="77777777" w:rsidR="00C2231F" w:rsidRPr="00992D32" w:rsidRDefault="00C2231F" w:rsidP="00C2231F">
      <w:pPr>
        <w:widowControl w:val="0"/>
        <w:autoSpaceDE w:val="0"/>
        <w:autoSpaceDN w:val="0"/>
        <w:adjustRightInd w:val="0"/>
        <w:rPr>
          <w:rFonts w:cs="Arial"/>
        </w:rPr>
      </w:pPr>
    </w:p>
    <w:p w14:paraId="2EE159FA" w14:textId="77777777" w:rsidR="00C2231F" w:rsidRPr="00992D32" w:rsidRDefault="00C2231F" w:rsidP="00C2231F">
      <w:pPr>
        <w:widowControl w:val="0"/>
        <w:autoSpaceDE w:val="0"/>
        <w:autoSpaceDN w:val="0"/>
        <w:adjustRightInd w:val="0"/>
        <w:rPr>
          <w:rFonts w:cs="Arial"/>
        </w:rPr>
      </w:pPr>
      <w:r w:rsidRPr="00992D32">
        <w:rPr>
          <w:rFonts w:cs="Arial"/>
          <w:b/>
          <w:bCs/>
        </w:rPr>
        <w:t>10.3</w:t>
      </w:r>
      <w:r w:rsidRPr="00992D32">
        <w:rPr>
          <w:rFonts w:cs="Arial"/>
        </w:rPr>
        <w:tab/>
        <w:t xml:space="preserve">Any person assigned by Licensor to perform the Services hereunder shall be the employee of Licensor, who shall have the sole right to hire and discharge its employee. Licensee may, however, direct Licensor to replace any of its employees under this Agreement. </w:t>
      </w:r>
    </w:p>
    <w:p w14:paraId="16459195" w14:textId="77777777" w:rsidR="00C2231F" w:rsidRPr="00992D32" w:rsidRDefault="00C2231F" w:rsidP="00C2231F">
      <w:pPr>
        <w:widowControl w:val="0"/>
        <w:autoSpaceDE w:val="0"/>
        <w:autoSpaceDN w:val="0"/>
        <w:adjustRightInd w:val="0"/>
        <w:rPr>
          <w:rFonts w:cs="Arial"/>
          <w:b/>
          <w:bCs/>
        </w:rPr>
      </w:pPr>
    </w:p>
    <w:p w14:paraId="05EEB8BB" w14:textId="77777777" w:rsidR="00C2231F" w:rsidRPr="00992D32" w:rsidRDefault="00C2231F" w:rsidP="00C2231F">
      <w:pPr>
        <w:widowControl w:val="0"/>
        <w:autoSpaceDE w:val="0"/>
        <w:autoSpaceDN w:val="0"/>
        <w:adjustRightInd w:val="0"/>
        <w:rPr>
          <w:rFonts w:cs="Arial"/>
        </w:rPr>
      </w:pPr>
      <w:r w:rsidRPr="00992D32">
        <w:rPr>
          <w:rFonts w:cs="Arial"/>
          <w:b/>
          <w:bCs/>
        </w:rPr>
        <w:t>10.4</w:t>
      </w:r>
      <w:r w:rsidRPr="00992D32">
        <w:rPr>
          <w:rFonts w:cs="Arial"/>
        </w:rPr>
        <w:tab/>
        <w:t>Licensor shall pay when due, all salaries and wages of its employees and it accepts exclusive responsibility for the payment of federal income tax, state income tax, social security, unemployment compensation and any other withholdings that may be required. Neither Licensor nor employees of Licensor are entitled to state retirement or leave benefits.</w:t>
      </w:r>
    </w:p>
    <w:p w14:paraId="323188DE" w14:textId="77777777" w:rsidR="00C2231F" w:rsidRPr="00992D32" w:rsidRDefault="00C2231F" w:rsidP="00C2231F">
      <w:pPr>
        <w:widowControl w:val="0"/>
        <w:autoSpaceDE w:val="0"/>
        <w:autoSpaceDN w:val="0"/>
        <w:adjustRightInd w:val="0"/>
        <w:rPr>
          <w:rFonts w:cs="Arial"/>
        </w:rPr>
      </w:pPr>
    </w:p>
    <w:p w14:paraId="315C8990" w14:textId="77777777" w:rsidR="00C2231F" w:rsidRPr="00992D32" w:rsidRDefault="00C2231F" w:rsidP="00C2231F">
      <w:pPr>
        <w:widowControl w:val="0"/>
        <w:autoSpaceDE w:val="0"/>
        <w:autoSpaceDN w:val="0"/>
        <w:adjustRightInd w:val="0"/>
        <w:rPr>
          <w:rFonts w:cs="Arial"/>
        </w:rPr>
      </w:pPr>
      <w:r w:rsidRPr="00992D32">
        <w:rPr>
          <w:rFonts w:cs="Arial"/>
          <w:b/>
          <w:bCs/>
        </w:rPr>
        <w:t>ARTICLE 11</w:t>
      </w:r>
      <w:r w:rsidRPr="00992D32">
        <w:rPr>
          <w:rFonts w:cs="Arial"/>
          <w:b/>
          <w:bCs/>
        </w:rPr>
        <w:tab/>
        <w:t>BEHAVIOR OF EMPLOYEES/SUBCONTRACTORS</w:t>
      </w:r>
    </w:p>
    <w:p w14:paraId="461615C8" w14:textId="77777777" w:rsidR="00C2231F" w:rsidRPr="00992D32" w:rsidRDefault="00C2231F" w:rsidP="00C2231F">
      <w:pPr>
        <w:widowControl w:val="0"/>
        <w:autoSpaceDE w:val="0"/>
        <w:autoSpaceDN w:val="0"/>
        <w:adjustRightInd w:val="0"/>
        <w:rPr>
          <w:rFonts w:cs="Arial"/>
        </w:rPr>
      </w:pPr>
      <w:r w:rsidRPr="00992D32">
        <w:rPr>
          <w:rFonts w:cs="Arial"/>
        </w:rPr>
        <w:t>Licensor will be responsible for the behavior of all its employees and subcontractors while on the premises of any Licensee location. Any employee or subcontractor acting in a manner determined by the administration of that location to be detrimental, abusive or offensive to any of the staff will be asked to leave the premises and may be suspended from further work on the premises. All Licensor employees and subcontractors who will be working at such locations shall be covered by Licensor’s comprehensive general liability insurance policy.</w:t>
      </w:r>
    </w:p>
    <w:p w14:paraId="584E6389" w14:textId="77777777" w:rsidR="00C2231F" w:rsidRPr="00992D32" w:rsidRDefault="00C2231F" w:rsidP="00C2231F">
      <w:pPr>
        <w:widowControl w:val="0"/>
        <w:autoSpaceDE w:val="0"/>
        <w:autoSpaceDN w:val="0"/>
        <w:adjustRightInd w:val="0"/>
        <w:rPr>
          <w:rFonts w:cs="Arial"/>
        </w:rPr>
      </w:pPr>
    </w:p>
    <w:p w14:paraId="524D5C5B" w14:textId="77777777" w:rsidR="00C2231F" w:rsidRPr="00992D32" w:rsidRDefault="00C2231F" w:rsidP="00C2231F">
      <w:pPr>
        <w:widowControl w:val="0"/>
        <w:autoSpaceDE w:val="0"/>
        <w:autoSpaceDN w:val="0"/>
        <w:adjustRightInd w:val="0"/>
        <w:rPr>
          <w:rFonts w:cs="Arial"/>
        </w:rPr>
      </w:pPr>
      <w:r w:rsidRPr="00992D32">
        <w:rPr>
          <w:rFonts w:cs="Arial"/>
          <w:b/>
          <w:bCs/>
        </w:rPr>
        <w:t>ARTICLE 12</w:t>
      </w:r>
      <w:r w:rsidRPr="00992D32">
        <w:rPr>
          <w:rFonts w:cs="Arial"/>
          <w:b/>
          <w:bCs/>
        </w:rPr>
        <w:tab/>
        <w:t>MODIFICATION OR RENEGOTIATION</w:t>
      </w:r>
    </w:p>
    <w:p w14:paraId="7CDCE3E0" w14:textId="77777777" w:rsidR="00C2231F" w:rsidRPr="00992D32" w:rsidRDefault="00C2231F" w:rsidP="00C2231F">
      <w:pPr>
        <w:widowControl w:val="0"/>
        <w:autoSpaceDE w:val="0"/>
        <w:autoSpaceDN w:val="0"/>
        <w:adjustRightInd w:val="0"/>
        <w:rPr>
          <w:rFonts w:cs="Arial"/>
        </w:rPr>
      </w:pPr>
      <w:r w:rsidRPr="00992D32">
        <w:rPr>
          <w:rFonts w:cs="Arial"/>
        </w:rP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411EF9E4" w14:textId="77777777" w:rsidR="00C2231F" w:rsidRPr="00992D32" w:rsidRDefault="00C2231F" w:rsidP="00C2231F">
      <w:pPr>
        <w:widowControl w:val="0"/>
        <w:autoSpaceDE w:val="0"/>
        <w:autoSpaceDN w:val="0"/>
        <w:adjustRightInd w:val="0"/>
        <w:rPr>
          <w:rFonts w:cs="Arial"/>
        </w:rPr>
      </w:pPr>
    </w:p>
    <w:p w14:paraId="5C6580DC" w14:textId="77777777" w:rsidR="00C2231F" w:rsidRPr="00992D32" w:rsidRDefault="00C2231F" w:rsidP="00C2231F">
      <w:pPr>
        <w:widowControl w:val="0"/>
        <w:autoSpaceDE w:val="0"/>
        <w:autoSpaceDN w:val="0"/>
        <w:adjustRightInd w:val="0"/>
        <w:rPr>
          <w:rFonts w:cs="Arial"/>
        </w:rPr>
      </w:pPr>
      <w:r w:rsidRPr="00992D32">
        <w:rPr>
          <w:rFonts w:cs="Arial"/>
          <w:b/>
          <w:bCs/>
        </w:rPr>
        <w:t>ARTICLE 13</w:t>
      </w:r>
      <w:r w:rsidRPr="00992D32">
        <w:rPr>
          <w:rFonts w:cs="Arial"/>
          <w:b/>
          <w:bCs/>
        </w:rPr>
        <w:tab/>
        <w:t>AUTHORITY, ASSIGNMENT AND SUBCONTRACTS</w:t>
      </w:r>
    </w:p>
    <w:p w14:paraId="3D0D5A61" w14:textId="77777777" w:rsidR="00C2231F" w:rsidRPr="00992D32" w:rsidRDefault="00C2231F" w:rsidP="00C2231F">
      <w:pPr>
        <w:widowControl w:val="0"/>
        <w:autoSpaceDE w:val="0"/>
        <w:autoSpaceDN w:val="0"/>
        <w:adjustRightInd w:val="0"/>
        <w:rPr>
          <w:rFonts w:cs="Arial"/>
        </w:rPr>
      </w:pPr>
      <w:r w:rsidRPr="00992D32">
        <w:rPr>
          <w:rFonts w:cs="Arial"/>
          <w:b/>
          <w:bCs/>
        </w:rPr>
        <w:t>13.1</w:t>
      </w:r>
      <w:r w:rsidRPr="00992D32">
        <w:rPr>
          <w:rFonts w:cs="Arial"/>
        </w:rPr>
        <w:tab/>
        <w:t>In matters of proposals, negotiations, contracts, and resolution of issues and/or disputes, the parties agree that Licensor represents all contractors, third parties, and/or subcontractors Licensor has assembled for this project.  The Licensee is required to negotiate only with Licensor, as Licensor’s commitments are binding on all proposed contractors, third parties, and subcontractors.</w:t>
      </w:r>
    </w:p>
    <w:p w14:paraId="445108A4" w14:textId="77777777" w:rsidR="00C2231F" w:rsidRPr="00992D32" w:rsidRDefault="00C2231F" w:rsidP="00C2231F">
      <w:pPr>
        <w:widowControl w:val="0"/>
        <w:autoSpaceDE w:val="0"/>
        <w:autoSpaceDN w:val="0"/>
        <w:adjustRightInd w:val="0"/>
        <w:rPr>
          <w:rFonts w:cs="Arial"/>
          <w:bCs/>
        </w:rPr>
      </w:pPr>
    </w:p>
    <w:p w14:paraId="73C54767" w14:textId="77777777" w:rsidR="00C2231F" w:rsidRPr="00992D32" w:rsidRDefault="00C2231F" w:rsidP="00C2231F">
      <w:pPr>
        <w:widowControl w:val="0"/>
        <w:autoSpaceDE w:val="0"/>
        <w:autoSpaceDN w:val="0"/>
        <w:adjustRightInd w:val="0"/>
        <w:rPr>
          <w:rFonts w:cs="Arial"/>
        </w:rPr>
      </w:pPr>
      <w:r w:rsidRPr="00992D32">
        <w:rPr>
          <w:rFonts w:cs="Arial"/>
          <w:b/>
          <w:bCs/>
        </w:rPr>
        <w:t>13.2</w:t>
      </w:r>
      <w:r w:rsidRPr="00992D32">
        <w:rPr>
          <w:rFonts w:cs="Arial"/>
        </w:rPr>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725133B9" w14:textId="77777777" w:rsidR="00C2231F" w:rsidRPr="00992D32" w:rsidRDefault="00C2231F" w:rsidP="00C2231F">
      <w:pPr>
        <w:widowControl w:val="0"/>
        <w:autoSpaceDE w:val="0"/>
        <w:autoSpaceDN w:val="0"/>
        <w:adjustRightInd w:val="0"/>
        <w:rPr>
          <w:rFonts w:cs="Arial"/>
        </w:rPr>
      </w:pPr>
    </w:p>
    <w:p w14:paraId="303A4368" w14:textId="77777777" w:rsidR="00C2231F" w:rsidRPr="00992D32" w:rsidRDefault="00C2231F" w:rsidP="00C2231F">
      <w:pPr>
        <w:widowControl w:val="0"/>
        <w:autoSpaceDE w:val="0"/>
        <w:autoSpaceDN w:val="0"/>
        <w:adjustRightInd w:val="0"/>
        <w:rPr>
          <w:rFonts w:cs="Arial"/>
        </w:rPr>
      </w:pPr>
      <w:r w:rsidRPr="00992D32">
        <w:rPr>
          <w:rFonts w:cs="Arial"/>
          <w:b/>
          <w:bCs/>
        </w:rPr>
        <w:t>13.3</w:t>
      </w:r>
      <w:r w:rsidRPr="00992D32">
        <w:rPr>
          <w:rFonts w:cs="Arial"/>
        </w:rPr>
        <w:tab/>
        <w:t>Licensor must obtain the written approval of Licensee before subcontracting any portion of this Agreement. No such approval by Licensee of any subcontract shall be deemed in any way to provide for the incurrence of any obligation of Licensee in addition to the total fixed price agreed upon in this Agreement. All subcontracts shall incorporate the terms of this Agreement and shall be subject to the terms and conditions of this Agreement and to any conditions of approval that Licensee may deem necessary.</w:t>
      </w:r>
    </w:p>
    <w:p w14:paraId="4638C8B8" w14:textId="77777777" w:rsidR="00C2231F" w:rsidRPr="00992D32" w:rsidRDefault="00C2231F" w:rsidP="00C2231F">
      <w:pPr>
        <w:widowControl w:val="0"/>
        <w:autoSpaceDE w:val="0"/>
        <w:autoSpaceDN w:val="0"/>
        <w:adjustRightInd w:val="0"/>
        <w:rPr>
          <w:rFonts w:cs="Arial"/>
        </w:rPr>
      </w:pPr>
    </w:p>
    <w:p w14:paraId="0B790FD1" w14:textId="77777777" w:rsidR="00C2231F" w:rsidRPr="00992D32" w:rsidRDefault="00C2231F" w:rsidP="00C2231F">
      <w:pPr>
        <w:widowControl w:val="0"/>
        <w:autoSpaceDE w:val="0"/>
        <w:autoSpaceDN w:val="0"/>
        <w:adjustRightInd w:val="0"/>
        <w:rPr>
          <w:rFonts w:cs="Arial"/>
        </w:rPr>
      </w:pPr>
      <w:r w:rsidRPr="00992D32">
        <w:rPr>
          <w:rFonts w:cs="Arial"/>
          <w:b/>
          <w:bCs/>
        </w:rPr>
        <w:t>13.4</w:t>
      </w:r>
      <w:r w:rsidRPr="00992D32">
        <w:rPr>
          <w:rFonts w:cs="Arial"/>
          <w:b/>
          <w:bCs/>
        </w:rPr>
        <w:tab/>
      </w:r>
      <w:r w:rsidRPr="00992D32">
        <w:rPr>
          <w:rFonts w:cs="Arial"/>
        </w:rPr>
        <w:t xml:space="preserve">Licensor represents and warrants that any subcontract agreement Licensor enters into shall contain a provision advising the subcontractor that the subcontractor shall have no lien and no legal right to assert control over any funds held by the Licensee, and that the subcontractor acknowledges that no privity of contract exists between the Licensee and the subcontractor and </w:t>
      </w:r>
      <w:r w:rsidRPr="00992D32">
        <w:rPr>
          <w:rFonts w:cs="Arial"/>
        </w:rPr>
        <w:lastRenderedPageBreak/>
        <w:t>that the Licensor is solely liable for any and all payments which may be due to the subcontractor pursuant to its subcontract agreement with the Licensor. The Licensor shall indemnify and hold harmless the State from and against any and all claims, demands, liabilities, suits, actions, damages, losses, costs and expenses of every kind and nature whatsoever arising as a result of Licensor’s failure to pay any and all amounts due by Licensor to any subcontractor, third party licensor, materialman, laborer or the like.</w:t>
      </w:r>
    </w:p>
    <w:p w14:paraId="3E6077A7" w14:textId="77777777" w:rsidR="00C2231F" w:rsidRPr="00992D32" w:rsidRDefault="00C2231F" w:rsidP="00C2231F">
      <w:pPr>
        <w:widowControl w:val="0"/>
        <w:autoSpaceDE w:val="0"/>
        <w:autoSpaceDN w:val="0"/>
        <w:adjustRightInd w:val="0"/>
        <w:rPr>
          <w:rFonts w:cs="Arial"/>
        </w:rPr>
      </w:pPr>
    </w:p>
    <w:p w14:paraId="15DB1A63" w14:textId="77777777" w:rsidR="00C2231F" w:rsidRPr="00992D32" w:rsidRDefault="00C2231F" w:rsidP="00C2231F">
      <w:pPr>
        <w:widowControl w:val="0"/>
        <w:autoSpaceDE w:val="0"/>
        <w:autoSpaceDN w:val="0"/>
        <w:adjustRightInd w:val="0"/>
        <w:rPr>
          <w:rFonts w:cs="Arial"/>
        </w:rPr>
      </w:pPr>
      <w:r w:rsidRPr="00992D32">
        <w:rPr>
          <w:rFonts w:cs="Arial"/>
          <w:b/>
          <w:bCs/>
        </w:rPr>
        <w:t>13.5</w:t>
      </w:r>
      <w:r w:rsidRPr="00992D32">
        <w:rPr>
          <w:rFonts w:cs="Arial"/>
        </w:rPr>
        <w:tab/>
        <w:t>All subcontractors shall be bound by any negotiation, arbitration, appeal, adjudication or settlement of any dispute between the Licensor and the Licensee, where such dispute affects the subcontract.</w:t>
      </w:r>
    </w:p>
    <w:p w14:paraId="118FFDD7" w14:textId="77777777" w:rsidR="00C2231F" w:rsidRPr="00992D32" w:rsidRDefault="00C2231F" w:rsidP="00C2231F">
      <w:pPr>
        <w:widowControl w:val="0"/>
        <w:autoSpaceDE w:val="0"/>
        <w:autoSpaceDN w:val="0"/>
        <w:adjustRightInd w:val="0"/>
        <w:rPr>
          <w:rFonts w:cs="Arial"/>
        </w:rPr>
      </w:pPr>
    </w:p>
    <w:p w14:paraId="5C09EB95" w14:textId="77777777" w:rsidR="00C2231F" w:rsidRPr="00992D32" w:rsidRDefault="00C2231F" w:rsidP="00C2231F">
      <w:pPr>
        <w:widowControl w:val="0"/>
        <w:autoSpaceDE w:val="0"/>
        <w:autoSpaceDN w:val="0"/>
        <w:adjustRightInd w:val="0"/>
        <w:rPr>
          <w:rFonts w:cs="Arial"/>
        </w:rPr>
      </w:pPr>
      <w:r w:rsidRPr="00992D32">
        <w:rPr>
          <w:rFonts w:cs="Arial"/>
          <w:b/>
          <w:bCs/>
        </w:rPr>
        <w:t>ARTICLE 14</w:t>
      </w:r>
      <w:r w:rsidRPr="00992D32">
        <w:rPr>
          <w:rFonts w:cs="Arial"/>
          <w:b/>
          <w:bCs/>
        </w:rPr>
        <w:tab/>
        <w:t>AVAILABILITY OF FUNDS</w:t>
      </w:r>
    </w:p>
    <w:p w14:paraId="039FA21A" w14:textId="77777777" w:rsidR="00C2231F" w:rsidRPr="00992D32" w:rsidRDefault="00C2231F" w:rsidP="00C2231F">
      <w:pPr>
        <w:widowControl w:val="0"/>
        <w:autoSpaceDE w:val="0"/>
        <w:autoSpaceDN w:val="0"/>
        <w:adjustRightInd w:val="0"/>
        <w:rPr>
          <w:rFonts w:cs="Arial"/>
        </w:rPr>
      </w:pPr>
      <w:r w:rsidRPr="00992D32">
        <w:rPr>
          <w:rFonts w:cs="Arial"/>
        </w:rPr>
        <w:t>It is expressly understood and agreed that the obligation of Licensee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Licensee for the payments or performance due under this Agreement, Licensee shall have the right to immediately terminate this Agreement, in whole or in part, without damage, penalty, cost or expense to Licensee of any kind whatsoever, except for payment for work completed by Licensor and accepted by Licensee prior to termination. The effective date of termination shall be as specified in the notice of termination. Licensee shall have the sole right to determine whether funds are available for the payments or performances due under this Agreement.</w:t>
      </w:r>
    </w:p>
    <w:p w14:paraId="1E1A734C" w14:textId="77777777" w:rsidR="00C2231F" w:rsidRPr="00992D32" w:rsidRDefault="00C2231F" w:rsidP="00C2231F">
      <w:pPr>
        <w:widowControl w:val="0"/>
        <w:autoSpaceDE w:val="0"/>
        <w:autoSpaceDN w:val="0"/>
        <w:adjustRightInd w:val="0"/>
        <w:rPr>
          <w:rFonts w:cs="Arial"/>
        </w:rPr>
      </w:pPr>
    </w:p>
    <w:p w14:paraId="77C5F8C2" w14:textId="77777777" w:rsidR="00C2231F" w:rsidRPr="00992D32" w:rsidRDefault="00C2231F" w:rsidP="00C2231F">
      <w:pPr>
        <w:widowControl w:val="0"/>
        <w:autoSpaceDE w:val="0"/>
        <w:autoSpaceDN w:val="0"/>
        <w:adjustRightInd w:val="0"/>
        <w:rPr>
          <w:rFonts w:cs="Arial"/>
        </w:rPr>
      </w:pPr>
      <w:r w:rsidRPr="00992D32">
        <w:rPr>
          <w:rFonts w:cs="Arial"/>
          <w:b/>
          <w:bCs/>
        </w:rPr>
        <w:t>ARTICLE 15  TERMINATION</w:t>
      </w:r>
    </w:p>
    <w:p w14:paraId="00E515A1" w14:textId="77777777" w:rsidR="00C2231F" w:rsidRPr="00992D32" w:rsidRDefault="00C2231F" w:rsidP="00C2231F">
      <w:pPr>
        <w:widowControl w:val="0"/>
        <w:autoSpaceDE w:val="0"/>
        <w:autoSpaceDN w:val="0"/>
        <w:adjustRightInd w:val="0"/>
        <w:rPr>
          <w:rFonts w:cs="Arial"/>
          <w:u w:val="single"/>
        </w:rPr>
      </w:pPr>
      <w:r w:rsidRPr="00992D32">
        <w:rPr>
          <w:rFonts w:cs="Arial"/>
          <w:b/>
          <w:bCs/>
        </w:rPr>
        <w:t>15.1</w:t>
      </w:r>
      <w:r w:rsidRPr="00992D32">
        <w:rPr>
          <w:rFonts w:cs="Arial"/>
        </w:rPr>
        <w:tab/>
        <w:t>Notwithstanding any other provision of this Agreement to the contrary, this Agreement may be terminated, in whole or in part, as follows: (a) upon the mutual, written agreement of the parties; (b) If either party fails to comply with the terms of this Agreement, the non-defaulting party may terminate the Agreement upon the giving of thirty (30) calendar days written notice unless the breach is cured within said thirty (30) day period; (c) Licensee may terminate the Agreement in whole or in part without the assessment of any penalties upon ten (10) calendar days written notice to Licensor if Licensor becomes the subject of bankruptcy, reorganization, liquidation or receivership proceedings, whether voluntary or involuntary, or (d) Licensee may terminate this Agreement in whole or in part for any reason without the assessment of any penalties after giving thirty (30) calendar days written notice specifying the effective date thereof to Licensor. The provisions of this Article do not limit either party’s right to pursue any other remedy available at law or in equity.</w:t>
      </w:r>
    </w:p>
    <w:p w14:paraId="6F7B6B5F" w14:textId="77777777" w:rsidR="00C2231F" w:rsidRPr="00992D32" w:rsidRDefault="00C2231F" w:rsidP="00C2231F">
      <w:pPr>
        <w:widowControl w:val="0"/>
        <w:autoSpaceDE w:val="0"/>
        <w:autoSpaceDN w:val="0"/>
        <w:adjustRightInd w:val="0"/>
        <w:rPr>
          <w:rFonts w:cs="Arial"/>
        </w:rPr>
      </w:pPr>
    </w:p>
    <w:p w14:paraId="6CD309F4" w14:textId="77777777" w:rsidR="00C2231F" w:rsidRPr="00992D32" w:rsidRDefault="00C2231F" w:rsidP="00C2231F">
      <w:pPr>
        <w:widowControl w:val="0"/>
        <w:autoSpaceDE w:val="0"/>
        <w:autoSpaceDN w:val="0"/>
        <w:adjustRightInd w:val="0"/>
        <w:rPr>
          <w:rFonts w:cs="Arial"/>
        </w:rPr>
      </w:pPr>
      <w:r w:rsidRPr="00992D32">
        <w:rPr>
          <w:rFonts w:cs="Arial"/>
          <w:b/>
          <w:bCs/>
        </w:rPr>
        <w:t>15.2</w:t>
      </w:r>
      <w:r w:rsidRPr="00992D32">
        <w:rPr>
          <w:rFonts w:cs="Arial"/>
        </w:rPr>
        <w:tab/>
        <w:t xml:space="preserve">In the event Licensee terminates this Agreement, Licensor shall be paid for Services rendered by Licensor and accepted by Licensee prior to the termination. Further, upon termination of this Agreement, Licensor shall refund any and all applicable unexpended prorated annual SaaS fees previously paid by Licensee. </w:t>
      </w:r>
    </w:p>
    <w:p w14:paraId="7731D757" w14:textId="77777777" w:rsidR="00C2231F" w:rsidRPr="00992D32" w:rsidRDefault="00C2231F" w:rsidP="00C2231F">
      <w:pPr>
        <w:widowControl w:val="0"/>
        <w:autoSpaceDE w:val="0"/>
        <w:autoSpaceDN w:val="0"/>
        <w:adjustRightInd w:val="0"/>
        <w:rPr>
          <w:rFonts w:cs="Arial"/>
          <w:b/>
          <w:bCs/>
        </w:rPr>
      </w:pPr>
    </w:p>
    <w:p w14:paraId="4E1F0EA1" w14:textId="77777777" w:rsidR="00C2231F" w:rsidRPr="00992D32" w:rsidRDefault="00C2231F" w:rsidP="00C2231F">
      <w:pPr>
        <w:widowControl w:val="0"/>
        <w:autoSpaceDE w:val="0"/>
        <w:autoSpaceDN w:val="0"/>
        <w:adjustRightInd w:val="0"/>
        <w:rPr>
          <w:rFonts w:cs="Arial"/>
        </w:rPr>
      </w:pPr>
      <w:r w:rsidRPr="00992D32">
        <w:rPr>
          <w:rFonts w:cs="Arial"/>
          <w:b/>
          <w:bCs/>
        </w:rPr>
        <w:t>ARTICLE 16  GOVERNING LAW</w:t>
      </w:r>
    </w:p>
    <w:p w14:paraId="1881113B" w14:textId="77777777" w:rsidR="00C2231F" w:rsidRPr="00992D32" w:rsidRDefault="00C2231F" w:rsidP="00C2231F">
      <w:pPr>
        <w:widowControl w:val="0"/>
        <w:autoSpaceDE w:val="0"/>
        <w:autoSpaceDN w:val="0"/>
        <w:adjustRightInd w:val="0"/>
        <w:rPr>
          <w:rFonts w:cs="Arial"/>
        </w:rPr>
      </w:pPr>
      <w:r w:rsidRPr="00992D32">
        <w:rPr>
          <w:rFonts w:cs="Arial"/>
        </w:rPr>
        <w:t xml:space="preserve">This Agreement shall be construed and governed in accordance with the laws of the State of Mississippi and venue for the resolution of any dispute shall be Jackson, Hinds County, Mississippi. Licensor expressly agrees that under no circumstances shall the State be obligated </w:t>
      </w:r>
      <w:r w:rsidRPr="00992D32">
        <w:rPr>
          <w:rFonts w:cs="Arial"/>
        </w:rPr>
        <w:lastRenderedPageBreak/>
        <w:t>to pay an attorney’s fee, prejudgment interest or the cost of legal action to Licensor. Further, nothing in this Agreement shall affect any statutory rights the parties may have that cannot be waived or limited by contract.</w:t>
      </w:r>
    </w:p>
    <w:p w14:paraId="2A7EB6A3" w14:textId="77777777" w:rsidR="00C2231F" w:rsidRPr="00992D32" w:rsidRDefault="00C2231F" w:rsidP="00C2231F">
      <w:pPr>
        <w:widowControl w:val="0"/>
        <w:autoSpaceDE w:val="0"/>
        <w:autoSpaceDN w:val="0"/>
        <w:adjustRightInd w:val="0"/>
        <w:rPr>
          <w:rFonts w:cs="Arial"/>
        </w:rPr>
      </w:pPr>
    </w:p>
    <w:p w14:paraId="5A315983" w14:textId="77777777" w:rsidR="00C2231F" w:rsidRPr="00992D32" w:rsidRDefault="00C2231F" w:rsidP="00C2231F">
      <w:pPr>
        <w:widowControl w:val="0"/>
        <w:autoSpaceDE w:val="0"/>
        <w:autoSpaceDN w:val="0"/>
        <w:adjustRightInd w:val="0"/>
        <w:rPr>
          <w:rFonts w:cs="Arial"/>
        </w:rPr>
      </w:pPr>
      <w:r w:rsidRPr="00992D32">
        <w:rPr>
          <w:rFonts w:cs="Arial"/>
          <w:b/>
          <w:bCs/>
        </w:rPr>
        <w:t>ARTICLE 17  WAIVER</w:t>
      </w:r>
    </w:p>
    <w:p w14:paraId="3243EFAD" w14:textId="77777777" w:rsidR="00C2231F" w:rsidRPr="00992D32" w:rsidRDefault="00C2231F" w:rsidP="00C2231F">
      <w:pPr>
        <w:widowControl w:val="0"/>
        <w:autoSpaceDE w:val="0"/>
        <w:autoSpaceDN w:val="0"/>
        <w:adjustRightInd w:val="0"/>
        <w:rPr>
          <w:rFonts w:cs="Arial"/>
        </w:rPr>
      </w:pPr>
      <w:r w:rsidRPr="00992D32">
        <w:rPr>
          <w:rFonts w:cs="Arial"/>
        </w:rP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either party, to be effective, must be in writing, must set out the specifics of what is being waived, and must be signed by an authorized representative of that party.</w:t>
      </w:r>
    </w:p>
    <w:p w14:paraId="734E87B3" w14:textId="77777777" w:rsidR="00C2231F" w:rsidRPr="00992D32" w:rsidRDefault="00C2231F" w:rsidP="00C2231F">
      <w:pPr>
        <w:widowControl w:val="0"/>
        <w:autoSpaceDE w:val="0"/>
        <w:autoSpaceDN w:val="0"/>
        <w:adjustRightInd w:val="0"/>
        <w:rPr>
          <w:rFonts w:cs="Arial"/>
        </w:rPr>
      </w:pPr>
    </w:p>
    <w:p w14:paraId="26B8E5A6" w14:textId="77777777" w:rsidR="00C2231F" w:rsidRPr="00992D32" w:rsidRDefault="00C2231F" w:rsidP="00C2231F">
      <w:pPr>
        <w:widowControl w:val="0"/>
        <w:autoSpaceDE w:val="0"/>
        <w:autoSpaceDN w:val="0"/>
        <w:adjustRightInd w:val="0"/>
        <w:rPr>
          <w:rFonts w:cs="Arial"/>
        </w:rPr>
      </w:pPr>
      <w:r w:rsidRPr="00992D32">
        <w:rPr>
          <w:rFonts w:cs="Arial"/>
          <w:b/>
          <w:bCs/>
        </w:rPr>
        <w:t>ARTICLE 18  SEVERABILITY</w:t>
      </w:r>
    </w:p>
    <w:p w14:paraId="1E4EE274" w14:textId="77777777" w:rsidR="00C2231F" w:rsidRPr="00992D32" w:rsidRDefault="00C2231F" w:rsidP="00C2231F">
      <w:pPr>
        <w:widowControl w:val="0"/>
        <w:autoSpaceDE w:val="0"/>
        <w:autoSpaceDN w:val="0"/>
        <w:adjustRightInd w:val="0"/>
        <w:rPr>
          <w:rFonts w:cs="Arial"/>
        </w:rPr>
      </w:pPr>
      <w:r w:rsidRPr="00992D32">
        <w:rPr>
          <w:rFonts w:cs="Arial"/>
        </w:rP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53524B1D" w14:textId="77777777" w:rsidR="00C2231F" w:rsidRPr="00992D32" w:rsidRDefault="00C2231F" w:rsidP="00C2231F">
      <w:pPr>
        <w:widowControl w:val="0"/>
        <w:autoSpaceDE w:val="0"/>
        <w:autoSpaceDN w:val="0"/>
        <w:adjustRightInd w:val="0"/>
        <w:rPr>
          <w:rFonts w:cs="Arial"/>
        </w:rPr>
      </w:pPr>
    </w:p>
    <w:p w14:paraId="1718829C" w14:textId="77777777" w:rsidR="00C2231F" w:rsidRPr="00992D32" w:rsidRDefault="00C2231F" w:rsidP="00C2231F">
      <w:pPr>
        <w:widowControl w:val="0"/>
        <w:autoSpaceDE w:val="0"/>
        <w:autoSpaceDN w:val="0"/>
        <w:adjustRightInd w:val="0"/>
        <w:rPr>
          <w:rFonts w:cs="Arial"/>
        </w:rPr>
      </w:pPr>
      <w:r w:rsidRPr="00992D32">
        <w:rPr>
          <w:rFonts w:cs="Arial"/>
          <w:b/>
          <w:bCs/>
        </w:rPr>
        <w:t>ARTICLE 19  CAPTIONS</w:t>
      </w:r>
    </w:p>
    <w:p w14:paraId="225763CE" w14:textId="77777777" w:rsidR="00C2231F" w:rsidRPr="00992D32" w:rsidRDefault="00C2231F" w:rsidP="00C2231F">
      <w:pPr>
        <w:widowControl w:val="0"/>
        <w:autoSpaceDE w:val="0"/>
        <w:autoSpaceDN w:val="0"/>
        <w:adjustRightInd w:val="0"/>
        <w:rPr>
          <w:rFonts w:cs="Arial"/>
        </w:rPr>
      </w:pPr>
      <w:r w:rsidRPr="00992D32">
        <w:rPr>
          <w:rFonts w:cs="Arial"/>
        </w:rPr>
        <w:t>The captions or headings in this Agreement are for convenience only, and in no way define, limit or describe the scope or intent of any provision or Article in this Agreement.</w:t>
      </w:r>
    </w:p>
    <w:p w14:paraId="0D9C941B" w14:textId="77777777" w:rsidR="00C2231F" w:rsidRPr="00992D32" w:rsidRDefault="00C2231F" w:rsidP="00C2231F">
      <w:pPr>
        <w:widowControl w:val="0"/>
        <w:autoSpaceDE w:val="0"/>
        <w:autoSpaceDN w:val="0"/>
        <w:adjustRightInd w:val="0"/>
        <w:rPr>
          <w:rFonts w:cs="Arial"/>
        </w:rPr>
      </w:pPr>
    </w:p>
    <w:p w14:paraId="4AEA811C" w14:textId="77777777" w:rsidR="00C2231F" w:rsidRPr="00992D32" w:rsidRDefault="00C2231F" w:rsidP="00C2231F">
      <w:pPr>
        <w:widowControl w:val="0"/>
        <w:autoSpaceDE w:val="0"/>
        <w:autoSpaceDN w:val="0"/>
        <w:adjustRightInd w:val="0"/>
        <w:rPr>
          <w:rFonts w:cs="Arial"/>
        </w:rPr>
      </w:pPr>
      <w:r w:rsidRPr="00992D32">
        <w:rPr>
          <w:rFonts w:cs="Arial"/>
          <w:b/>
          <w:bCs/>
        </w:rPr>
        <w:t>ARTICLE 20  HOLD HARMLESS</w:t>
      </w:r>
    </w:p>
    <w:p w14:paraId="2167FCF2" w14:textId="77777777" w:rsidR="00C2231F" w:rsidRPr="00992D32" w:rsidRDefault="00C2231F" w:rsidP="00C2231F">
      <w:pPr>
        <w:widowControl w:val="0"/>
        <w:autoSpaceDE w:val="0"/>
        <w:autoSpaceDN w:val="0"/>
        <w:adjustRightInd w:val="0"/>
        <w:rPr>
          <w:rFonts w:cs="Arial"/>
        </w:rPr>
      </w:pPr>
      <w:r w:rsidRPr="00992D32">
        <w:rPr>
          <w:rFonts w:cs="Arial"/>
        </w:rPr>
        <w:t xml:space="preserve">To the fullest extent allowed by law, Licensor shall indemnify, defend, save and hold harmless, protect and exonerate Licensee,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Licensor and/or its partners, principals, agents, employees or subcontractors in the performance of or failure to perform this Agreement. </w:t>
      </w:r>
    </w:p>
    <w:p w14:paraId="2D5F875D" w14:textId="77777777" w:rsidR="00C2231F" w:rsidRPr="00992D32" w:rsidRDefault="00C2231F" w:rsidP="00C2231F">
      <w:pPr>
        <w:widowControl w:val="0"/>
        <w:autoSpaceDE w:val="0"/>
        <w:autoSpaceDN w:val="0"/>
        <w:adjustRightInd w:val="0"/>
        <w:rPr>
          <w:rFonts w:cs="Arial"/>
        </w:rPr>
      </w:pPr>
    </w:p>
    <w:p w14:paraId="44D8BE25" w14:textId="77777777" w:rsidR="00C2231F" w:rsidRPr="00992D32" w:rsidRDefault="00C2231F" w:rsidP="00C2231F">
      <w:pPr>
        <w:widowControl w:val="0"/>
        <w:autoSpaceDE w:val="0"/>
        <w:autoSpaceDN w:val="0"/>
        <w:adjustRightInd w:val="0"/>
        <w:rPr>
          <w:rFonts w:cs="Arial"/>
        </w:rPr>
      </w:pPr>
      <w:r w:rsidRPr="00992D32">
        <w:rPr>
          <w:rFonts w:cs="Arial"/>
          <w:b/>
          <w:bCs/>
        </w:rPr>
        <w:t>ARTICLE 21  THIRD PARTY ACTION NOTIFICATION</w:t>
      </w:r>
    </w:p>
    <w:p w14:paraId="4A037698" w14:textId="77777777" w:rsidR="00C2231F" w:rsidRPr="00992D32" w:rsidRDefault="00C2231F" w:rsidP="00C2231F">
      <w:pPr>
        <w:widowControl w:val="0"/>
        <w:autoSpaceDE w:val="0"/>
        <w:autoSpaceDN w:val="0"/>
        <w:adjustRightInd w:val="0"/>
        <w:rPr>
          <w:rFonts w:cs="Arial"/>
        </w:rPr>
      </w:pPr>
      <w:r w:rsidRPr="00992D32">
        <w:rPr>
          <w:rFonts w:cs="Arial"/>
        </w:rPr>
        <w:t>Licensor shall notify Licensee in writing within five (5) business days of Licensor filing bankruptcy, reorganization, liquidation or receivership proceedings or within five (5) business days of its receipt of notification of any action or suit being filed or any claim being made against Licensor or Licensee by any entity that may result in litigation related in any way to this Agreement and/or which may affect the Licensor’s performance under this Agreement. Failure of the Licensor to provide such written notice to Licensee shall be considered a material breach of this Agreement and Licensee may, at its sole discretion, pursue its rights as set forth in the Termination Article herein and any other rights and remedies it may have at law or in equity.</w:t>
      </w:r>
    </w:p>
    <w:p w14:paraId="01E9874E" w14:textId="77777777" w:rsidR="00C2231F" w:rsidRPr="00992D32" w:rsidRDefault="00C2231F" w:rsidP="00C2231F">
      <w:pPr>
        <w:widowControl w:val="0"/>
        <w:autoSpaceDE w:val="0"/>
        <w:autoSpaceDN w:val="0"/>
        <w:adjustRightInd w:val="0"/>
        <w:rPr>
          <w:rFonts w:cs="Arial"/>
        </w:rPr>
      </w:pPr>
    </w:p>
    <w:p w14:paraId="76F865E4" w14:textId="77777777" w:rsidR="00C2231F" w:rsidRPr="00992D32" w:rsidRDefault="00C2231F" w:rsidP="00C2231F">
      <w:pPr>
        <w:widowControl w:val="0"/>
        <w:autoSpaceDE w:val="0"/>
        <w:autoSpaceDN w:val="0"/>
        <w:adjustRightInd w:val="0"/>
        <w:rPr>
          <w:rFonts w:cs="Arial"/>
        </w:rPr>
      </w:pPr>
      <w:r w:rsidRPr="00992D32">
        <w:rPr>
          <w:rFonts w:cs="Arial"/>
          <w:b/>
          <w:bCs/>
        </w:rPr>
        <w:t>ARTICLE 22  AUTHORITY TO CONTRACT</w:t>
      </w:r>
    </w:p>
    <w:p w14:paraId="3269E2A1" w14:textId="77777777" w:rsidR="00C2231F" w:rsidRPr="00992D32" w:rsidRDefault="00C2231F" w:rsidP="00C2231F">
      <w:pPr>
        <w:widowControl w:val="0"/>
        <w:autoSpaceDE w:val="0"/>
        <w:autoSpaceDN w:val="0"/>
        <w:adjustRightInd w:val="0"/>
        <w:rPr>
          <w:rFonts w:cs="Arial"/>
        </w:rPr>
      </w:pPr>
      <w:r w:rsidRPr="00992D32">
        <w:rPr>
          <w:rFonts w:cs="Arial"/>
        </w:rPr>
        <w:t>Licensor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2327FC34" w14:textId="77777777" w:rsidR="00C2231F" w:rsidRPr="00992D32" w:rsidRDefault="00C2231F" w:rsidP="00C2231F">
      <w:pPr>
        <w:widowControl w:val="0"/>
        <w:autoSpaceDE w:val="0"/>
        <w:autoSpaceDN w:val="0"/>
        <w:adjustRightInd w:val="0"/>
        <w:rPr>
          <w:rFonts w:cs="Arial"/>
        </w:rPr>
      </w:pPr>
    </w:p>
    <w:p w14:paraId="500315D4" w14:textId="77777777" w:rsidR="00C2231F" w:rsidRPr="00992D32" w:rsidRDefault="00C2231F" w:rsidP="00C2231F">
      <w:pPr>
        <w:widowControl w:val="0"/>
        <w:autoSpaceDE w:val="0"/>
        <w:autoSpaceDN w:val="0"/>
        <w:adjustRightInd w:val="0"/>
        <w:rPr>
          <w:rFonts w:cs="Arial"/>
        </w:rPr>
      </w:pPr>
      <w:r w:rsidRPr="00992D32">
        <w:rPr>
          <w:rFonts w:cs="Arial"/>
          <w:b/>
          <w:bCs/>
        </w:rPr>
        <w:t>ARTICLE 23  NOTICE</w:t>
      </w:r>
    </w:p>
    <w:p w14:paraId="21695609" w14:textId="77777777" w:rsidR="00C2231F" w:rsidRPr="00992D32" w:rsidRDefault="00C2231F" w:rsidP="00C2231F">
      <w:pPr>
        <w:widowControl w:val="0"/>
        <w:autoSpaceDE w:val="0"/>
        <w:autoSpaceDN w:val="0"/>
        <w:adjustRightInd w:val="0"/>
        <w:rPr>
          <w:rFonts w:cs="Arial"/>
        </w:rPr>
      </w:pPr>
      <w:r w:rsidRPr="00992D32">
        <w:rPr>
          <w:rFonts w:cs="Arial"/>
        </w:rPr>
        <w:t>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Craig P. Orgeron, Ph.D., Executive Director, Mississippi Department of Information Technology Services, 3771 Eastwood Drive, Jackson, Mississippi 39211. Licensee’s address for notice is:</w:t>
      </w:r>
      <w:r>
        <w:rPr>
          <w:rFonts w:cs="Arial"/>
        </w:rPr>
        <w:t xml:space="preserve"> Rob</w:t>
      </w:r>
      <w:r>
        <w:t>ert G. Anderson, Executive Director, Mississippi Department of Human Services, 200 South Lamar Street, Jackson, Mississippi 39201</w:t>
      </w:r>
      <w:r>
        <w:rPr>
          <w:rFonts w:cs="Arial"/>
        </w:rPr>
        <w:t>.</w:t>
      </w:r>
      <w:r w:rsidRPr="00992D32">
        <w:rPr>
          <w:rFonts w:cs="Arial"/>
        </w:rPr>
        <w:t xml:space="preserve"> The Licensor’s address for notice is: </w:t>
      </w:r>
      <w:r w:rsidRPr="00BE4F4A">
        <w:rPr>
          <w:rFonts w:cs="Arial"/>
          <w:highlight w:val="yellow"/>
        </w:rPr>
        <w:t>VENDOR NOTICE NAME, TITLE, VENDOR NAME, VENDOR ADDRESS, CITY, STATE ZIP</w:t>
      </w:r>
      <w:r w:rsidRPr="00992D32">
        <w:rPr>
          <w:rFonts w:cs="Arial"/>
        </w:rPr>
        <w:t>. Notice shall be deemed given when actually received or when refused. The parties agree to promptly notify each other in writing of any change of address.</w:t>
      </w:r>
    </w:p>
    <w:p w14:paraId="61165FF3" w14:textId="77777777" w:rsidR="00C2231F" w:rsidRPr="00992D32" w:rsidRDefault="00C2231F" w:rsidP="00C2231F">
      <w:pPr>
        <w:widowControl w:val="0"/>
        <w:autoSpaceDE w:val="0"/>
        <w:autoSpaceDN w:val="0"/>
        <w:adjustRightInd w:val="0"/>
        <w:rPr>
          <w:rFonts w:cs="Arial"/>
        </w:rPr>
      </w:pPr>
    </w:p>
    <w:p w14:paraId="326BCE76" w14:textId="77777777" w:rsidR="00C2231F" w:rsidRPr="00992D32" w:rsidRDefault="00C2231F" w:rsidP="00C2231F">
      <w:pPr>
        <w:widowControl w:val="0"/>
        <w:autoSpaceDE w:val="0"/>
        <w:autoSpaceDN w:val="0"/>
        <w:adjustRightInd w:val="0"/>
        <w:rPr>
          <w:rFonts w:cs="Arial"/>
        </w:rPr>
      </w:pPr>
      <w:r w:rsidRPr="00992D32">
        <w:rPr>
          <w:rFonts w:cs="Arial"/>
          <w:b/>
          <w:bCs/>
        </w:rPr>
        <w:t>ARTICLE 24  RECORD RETENTION AND ACCESS TO RECORDS</w:t>
      </w:r>
    </w:p>
    <w:p w14:paraId="6CDC4EE5" w14:textId="77777777" w:rsidR="00C2231F" w:rsidRPr="00992D32" w:rsidRDefault="00C2231F" w:rsidP="00C2231F">
      <w:pPr>
        <w:widowControl w:val="0"/>
        <w:autoSpaceDE w:val="0"/>
        <w:autoSpaceDN w:val="0"/>
        <w:adjustRightInd w:val="0"/>
        <w:rPr>
          <w:rFonts w:cs="Arial"/>
        </w:rPr>
      </w:pPr>
      <w:r w:rsidRPr="00992D32">
        <w:rPr>
          <w:rFonts w:cs="Arial"/>
        </w:rPr>
        <w:t xml:space="preserve">Licensor shall establish and maintain financial records, supporting documents, statistical records and such other records as may be necessary to reflect its performance of the provisions of this Agreement. The Licensee, ITS, any state or federal agency authorized to audit Licensee, and/or any of their duly authorized representatives, shall have unimpeded, prompt access to </w:t>
      </w:r>
      <w:r w:rsidRPr="00992D32">
        <w:rPr>
          <w:rFonts w:cs="Arial"/>
          <w:bCs/>
        </w:rPr>
        <w:t>this Agreement and to</w:t>
      </w:r>
      <w:r w:rsidRPr="00992D32">
        <w:rPr>
          <w:rFonts w:cs="Arial"/>
        </w:rPr>
        <w:t xml:space="preserve"> any of the Licensor’s </w:t>
      </w:r>
      <w:r w:rsidRPr="00992D32">
        <w:rPr>
          <w:rFonts w:cs="Arial"/>
          <w:bCs/>
        </w:rPr>
        <w:t>proposals,</w:t>
      </w:r>
      <w:r w:rsidRPr="00992D32">
        <w:rPr>
          <w:rFonts w:cs="Arial"/>
        </w:rPr>
        <w:t xml:space="preserve"> books, documents, papers and/or records that are pertinent to this Agreement to make audits, </w:t>
      </w:r>
      <w:r w:rsidRPr="00992D32">
        <w:rPr>
          <w:rFonts w:cs="Arial"/>
          <w:bCs/>
        </w:rPr>
        <w:t>copies,</w:t>
      </w:r>
      <w:r w:rsidRPr="00992D32">
        <w:rPr>
          <w:rFonts w:cs="Arial"/>
        </w:rPr>
        <w:t xml:space="preserve"> examinations, excerpts and transcriptions at the </w:t>
      </w:r>
      <w:r w:rsidRPr="00992D32">
        <w:rPr>
          <w:rFonts w:cs="Arial"/>
          <w:bCs/>
        </w:rPr>
        <w:t>State’s or</w:t>
      </w:r>
      <w:r w:rsidRPr="00992D32">
        <w:rPr>
          <w:rFonts w:cs="Arial"/>
        </w:rPr>
        <w:t xml:space="preserve"> Licensor’s office </w:t>
      </w:r>
      <w:r w:rsidRPr="00992D32">
        <w:rPr>
          <w:rFonts w:cs="Arial"/>
          <w:bCs/>
        </w:rPr>
        <w:t>as applicable</w:t>
      </w:r>
      <w:r w:rsidRPr="00992D32">
        <w:rPr>
          <w:rFonts w:cs="Arial"/>
        </w:rPr>
        <w:t xml:space="preserve"> where such records are kept during normal business hours. All records relating to this Agreement shall be retained by the Licensor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14:paraId="5ACB92B6" w14:textId="77777777" w:rsidR="00C2231F" w:rsidRPr="00992D32" w:rsidRDefault="00C2231F" w:rsidP="00C2231F">
      <w:pPr>
        <w:widowControl w:val="0"/>
        <w:autoSpaceDE w:val="0"/>
        <w:autoSpaceDN w:val="0"/>
        <w:adjustRightInd w:val="0"/>
        <w:rPr>
          <w:rFonts w:cs="Arial"/>
        </w:rPr>
      </w:pPr>
    </w:p>
    <w:p w14:paraId="4EC84322" w14:textId="77777777" w:rsidR="00C2231F" w:rsidRPr="00992D32" w:rsidRDefault="00C2231F" w:rsidP="00C2231F">
      <w:pPr>
        <w:widowControl w:val="0"/>
        <w:autoSpaceDE w:val="0"/>
        <w:autoSpaceDN w:val="0"/>
        <w:adjustRightInd w:val="0"/>
        <w:rPr>
          <w:rFonts w:cs="Arial"/>
        </w:rPr>
      </w:pPr>
      <w:r w:rsidRPr="00992D32">
        <w:rPr>
          <w:rFonts w:cs="Arial"/>
          <w:b/>
          <w:bCs/>
        </w:rPr>
        <w:t>ARTICLE 25  INSURANCE</w:t>
      </w:r>
    </w:p>
    <w:p w14:paraId="73C44238" w14:textId="77777777" w:rsidR="00C2231F" w:rsidRPr="00992D32" w:rsidRDefault="00C2231F" w:rsidP="00C2231F">
      <w:pPr>
        <w:widowControl w:val="0"/>
        <w:autoSpaceDE w:val="0"/>
        <w:autoSpaceDN w:val="0"/>
        <w:adjustRightInd w:val="0"/>
        <w:rPr>
          <w:rFonts w:cs="Arial"/>
        </w:rPr>
      </w:pPr>
      <w:r w:rsidRPr="00992D32">
        <w:rPr>
          <w:rFonts w:cs="Arial"/>
        </w:rPr>
        <w:t>Licensor represents that it will maintain workers’ compensation insurance as prescribed by law which shall inure to the benefit of Licensor’s personnel, as well as comprehensive general liability and employee fidelity bond insurance. Licensor will, upon request, furnish Licensee with a certificate of conformity providing the aforesaid coverage.</w:t>
      </w:r>
    </w:p>
    <w:p w14:paraId="4B2D5A80" w14:textId="77777777" w:rsidR="00C2231F" w:rsidRPr="00992D32" w:rsidRDefault="00C2231F" w:rsidP="00C2231F">
      <w:pPr>
        <w:widowControl w:val="0"/>
        <w:autoSpaceDE w:val="0"/>
        <w:autoSpaceDN w:val="0"/>
        <w:adjustRightInd w:val="0"/>
        <w:rPr>
          <w:rFonts w:cs="Arial"/>
        </w:rPr>
      </w:pPr>
    </w:p>
    <w:p w14:paraId="25F5B997" w14:textId="77777777" w:rsidR="00C2231F" w:rsidRPr="00992D32" w:rsidRDefault="00C2231F" w:rsidP="00C2231F">
      <w:pPr>
        <w:widowControl w:val="0"/>
        <w:autoSpaceDE w:val="0"/>
        <w:autoSpaceDN w:val="0"/>
        <w:adjustRightInd w:val="0"/>
        <w:rPr>
          <w:rFonts w:cs="Arial"/>
        </w:rPr>
      </w:pPr>
      <w:r w:rsidRPr="00992D32">
        <w:rPr>
          <w:rFonts w:cs="Arial"/>
          <w:b/>
          <w:bCs/>
        </w:rPr>
        <w:t>ARTICLE 26  DISPUTES</w:t>
      </w:r>
    </w:p>
    <w:p w14:paraId="5EDDAE92" w14:textId="77777777" w:rsidR="00C2231F" w:rsidRPr="00992D32" w:rsidRDefault="00C2231F" w:rsidP="00C2231F">
      <w:pPr>
        <w:widowControl w:val="0"/>
        <w:autoSpaceDE w:val="0"/>
        <w:autoSpaceDN w:val="0"/>
        <w:adjustRightInd w:val="0"/>
        <w:rPr>
          <w:rFonts w:cs="Arial"/>
        </w:rPr>
      </w:pPr>
      <w:r w:rsidRPr="00992D32">
        <w:rPr>
          <w:rFonts w:cs="Arial"/>
        </w:rPr>
        <w:t>Any dispute concerning a question of fact under this Agreement which is not disposed of by agreement of the Licensor and Licensee,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w:t>
      </w:r>
    </w:p>
    <w:p w14:paraId="797EF346" w14:textId="77777777" w:rsidR="00C2231F" w:rsidRPr="00992D32" w:rsidRDefault="00C2231F" w:rsidP="00C2231F">
      <w:pPr>
        <w:widowControl w:val="0"/>
        <w:autoSpaceDE w:val="0"/>
        <w:autoSpaceDN w:val="0"/>
        <w:adjustRightInd w:val="0"/>
        <w:rPr>
          <w:rFonts w:cs="Arial"/>
        </w:rPr>
      </w:pPr>
    </w:p>
    <w:p w14:paraId="1647B546" w14:textId="77777777" w:rsidR="00C2231F" w:rsidRPr="00992D32" w:rsidRDefault="00C2231F" w:rsidP="00C2231F">
      <w:pPr>
        <w:widowControl w:val="0"/>
        <w:autoSpaceDE w:val="0"/>
        <w:autoSpaceDN w:val="0"/>
        <w:adjustRightInd w:val="0"/>
        <w:rPr>
          <w:rFonts w:cs="Arial"/>
        </w:rPr>
      </w:pPr>
      <w:r w:rsidRPr="00992D32">
        <w:rPr>
          <w:rFonts w:cs="Arial"/>
          <w:b/>
          <w:bCs/>
        </w:rPr>
        <w:t>ARTICLE 27  COMPLIANCE WITH LAWS</w:t>
      </w:r>
    </w:p>
    <w:p w14:paraId="5802072F" w14:textId="77777777" w:rsidR="00C2231F" w:rsidRPr="00992D32" w:rsidRDefault="00C2231F" w:rsidP="00C2231F">
      <w:pPr>
        <w:widowControl w:val="0"/>
        <w:autoSpaceDE w:val="0"/>
        <w:autoSpaceDN w:val="0"/>
        <w:adjustRightInd w:val="0"/>
        <w:rPr>
          <w:rFonts w:eastAsia="Calibri" w:cs="Arial"/>
        </w:rPr>
      </w:pPr>
      <w:r w:rsidRPr="00992D32">
        <w:rPr>
          <w:rFonts w:cs="Arial"/>
          <w:b/>
        </w:rPr>
        <w:t>27.1</w:t>
      </w:r>
      <w:r w:rsidRPr="00992D32">
        <w:rPr>
          <w:rFonts w:cs="Arial"/>
        </w:rPr>
        <w:tab/>
        <w:t xml:space="preserve">Licensor shall comply with, and all activities under this Agreement shall be subject to, all Licensee policies and procedures which Licensor has received copies of, and all applicable federal, state, and local laws, regulations, policies and procedures as now existing and as may be amended or modified. Specifically, but not limited to, Licensor shall not discriminate against any employee nor shall any party be subject to discrimination in the performance of this Agreement because of race, creed, color, sex, age, national origin or disability. </w:t>
      </w:r>
      <w:r w:rsidRPr="00992D32">
        <w:rPr>
          <w:rFonts w:eastAsia="Calibri" w:cs="Arial"/>
        </w:rPr>
        <w:t xml:space="preserve">Further, if </w:t>
      </w:r>
      <w:r w:rsidRPr="00992D32">
        <w:rPr>
          <w:rFonts w:eastAsia="Calibri" w:cs="Arial"/>
        </w:rPr>
        <w:lastRenderedPageBreak/>
        <w:t>applicable, Licensor shall comply with the provisions of the Davis-Bacon Act including, but not limited to, the wages, recordkeeping, reporting and notice requirements set forth therein.</w:t>
      </w:r>
    </w:p>
    <w:p w14:paraId="60DA7E39" w14:textId="77777777" w:rsidR="00C2231F" w:rsidRPr="00992D32" w:rsidRDefault="00C2231F" w:rsidP="00C2231F">
      <w:pPr>
        <w:tabs>
          <w:tab w:val="left" w:pos="6024"/>
        </w:tabs>
        <w:autoSpaceDN w:val="0"/>
        <w:rPr>
          <w:rFonts w:eastAsia="Calibri" w:cs="Arial"/>
        </w:rPr>
      </w:pPr>
      <w:r w:rsidRPr="00992D32">
        <w:rPr>
          <w:rFonts w:eastAsia="Calibri" w:cs="Arial"/>
        </w:rPr>
        <w:tab/>
      </w:r>
    </w:p>
    <w:p w14:paraId="39293CFB" w14:textId="77777777" w:rsidR="00C2231F" w:rsidRPr="00992D32" w:rsidRDefault="00C2231F" w:rsidP="00C2231F">
      <w:pPr>
        <w:autoSpaceDN w:val="0"/>
        <w:rPr>
          <w:rFonts w:eastAsia="Calibri" w:cs="Arial"/>
        </w:rPr>
      </w:pPr>
      <w:r w:rsidRPr="00992D32">
        <w:rPr>
          <w:rFonts w:eastAsia="Calibri" w:cs="Arial"/>
          <w:b/>
        </w:rPr>
        <w:t>27.2</w:t>
      </w:r>
      <w:r w:rsidRPr="00992D32">
        <w:rPr>
          <w:rFonts w:eastAsia="Calibri" w:cs="Arial"/>
          <w:b/>
        </w:rPr>
        <w:tab/>
      </w:r>
      <w:r w:rsidRPr="00992D32">
        <w:rPr>
          <w:rFonts w:eastAsia="Calibri" w:cs="Arial"/>
        </w:rPr>
        <w:t xml:space="preserve">Licensor represents and warrants that it will comply with the state’s data breach notification laws codified at Section 75-24-29 of the Mississippi </w:t>
      </w:r>
      <w:r>
        <w:rPr>
          <w:rFonts w:eastAsia="Calibri" w:cs="Arial"/>
        </w:rPr>
        <w:t>Code</w:t>
      </w:r>
      <w:r w:rsidRPr="00992D32">
        <w:rPr>
          <w:rFonts w:eastAsia="Calibri" w:cs="Arial"/>
        </w:rPr>
        <w:t xml:space="preserve"> Annotated (Supp. 2012). Further, to the extent applicable, Licensor represents and warrants that it will comply with the applicable provisions of the Family Educational Rights &amp; Privacy Act (FERPA) of 1974 (34 CFR Part 99);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14:paraId="7E152EB7" w14:textId="77777777" w:rsidR="00C2231F" w:rsidRPr="00992D32" w:rsidRDefault="00C2231F" w:rsidP="00C2231F">
      <w:pPr>
        <w:widowControl w:val="0"/>
        <w:autoSpaceDE w:val="0"/>
        <w:autoSpaceDN w:val="0"/>
        <w:adjustRightInd w:val="0"/>
        <w:rPr>
          <w:rFonts w:cs="Arial"/>
        </w:rPr>
      </w:pPr>
    </w:p>
    <w:p w14:paraId="0DAE11E7" w14:textId="77777777" w:rsidR="00C2231F" w:rsidRPr="00992D32" w:rsidRDefault="00C2231F" w:rsidP="00C2231F">
      <w:pPr>
        <w:widowControl w:val="0"/>
        <w:autoSpaceDE w:val="0"/>
        <w:autoSpaceDN w:val="0"/>
        <w:adjustRightInd w:val="0"/>
        <w:rPr>
          <w:rFonts w:cs="Arial"/>
        </w:rPr>
      </w:pPr>
      <w:r w:rsidRPr="00992D32">
        <w:rPr>
          <w:rFonts w:cs="Arial"/>
          <w:b/>
          <w:bCs/>
        </w:rPr>
        <w:t>ARTICLE 28  CONFLICT OF INTEREST</w:t>
      </w:r>
    </w:p>
    <w:p w14:paraId="69F1824A" w14:textId="77777777" w:rsidR="00C2231F" w:rsidRPr="00992D32" w:rsidRDefault="00C2231F" w:rsidP="00C2231F">
      <w:pPr>
        <w:widowControl w:val="0"/>
        <w:autoSpaceDE w:val="0"/>
        <w:autoSpaceDN w:val="0"/>
        <w:adjustRightInd w:val="0"/>
        <w:rPr>
          <w:rFonts w:cs="Arial"/>
        </w:rPr>
      </w:pPr>
      <w:r w:rsidRPr="00992D32">
        <w:rPr>
          <w:rFonts w:cs="Arial"/>
        </w:rPr>
        <w:t>Licensor shall notify Licensee of any potential conflict of interest resulting from the provision of services to other customers. If such conflict cannot be resolved to Licensee’s satisfaction, Licensee reserves the right to terminate this Agreement.</w:t>
      </w:r>
    </w:p>
    <w:p w14:paraId="712033A3" w14:textId="77777777" w:rsidR="00C2231F" w:rsidRPr="00992D32" w:rsidRDefault="00C2231F" w:rsidP="00C2231F">
      <w:pPr>
        <w:widowControl w:val="0"/>
        <w:autoSpaceDE w:val="0"/>
        <w:autoSpaceDN w:val="0"/>
        <w:adjustRightInd w:val="0"/>
        <w:rPr>
          <w:rFonts w:cs="Arial"/>
        </w:rPr>
      </w:pPr>
    </w:p>
    <w:p w14:paraId="7B69DD7C" w14:textId="77777777" w:rsidR="00C2231F" w:rsidRPr="00992D32" w:rsidRDefault="00C2231F" w:rsidP="00C2231F">
      <w:pPr>
        <w:widowControl w:val="0"/>
        <w:autoSpaceDE w:val="0"/>
        <w:autoSpaceDN w:val="0"/>
        <w:adjustRightInd w:val="0"/>
        <w:rPr>
          <w:rFonts w:cs="Arial"/>
        </w:rPr>
      </w:pPr>
      <w:r w:rsidRPr="00992D32">
        <w:rPr>
          <w:rFonts w:cs="Arial"/>
          <w:b/>
          <w:bCs/>
        </w:rPr>
        <w:t>ARTICLE 29  SOVEREIGN IMMUNITY</w:t>
      </w:r>
    </w:p>
    <w:p w14:paraId="2762E632" w14:textId="77777777" w:rsidR="00C2231F" w:rsidRPr="00992D32" w:rsidRDefault="00C2231F" w:rsidP="00C2231F">
      <w:pPr>
        <w:widowControl w:val="0"/>
        <w:autoSpaceDE w:val="0"/>
        <w:autoSpaceDN w:val="0"/>
        <w:adjustRightInd w:val="0"/>
        <w:rPr>
          <w:rFonts w:cs="Arial"/>
        </w:rPr>
      </w:pPr>
      <w:r w:rsidRPr="00992D32">
        <w:rPr>
          <w:rFonts w:cs="Arial"/>
        </w:rPr>
        <w:t>By entering into this Agreement with Licensor, the State of Mississippi does in no way waive its sovereign immunities or defenses as provided by law.</w:t>
      </w:r>
    </w:p>
    <w:p w14:paraId="1825C14A" w14:textId="77777777" w:rsidR="00C2231F" w:rsidRPr="00992D32" w:rsidRDefault="00C2231F" w:rsidP="00C2231F">
      <w:pPr>
        <w:widowControl w:val="0"/>
        <w:autoSpaceDE w:val="0"/>
        <w:autoSpaceDN w:val="0"/>
        <w:adjustRightInd w:val="0"/>
        <w:rPr>
          <w:rFonts w:cs="Arial"/>
        </w:rPr>
      </w:pPr>
    </w:p>
    <w:p w14:paraId="7B750567" w14:textId="77777777" w:rsidR="00C2231F" w:rsidRPr="00992D32" w:rsidRDefault="00C2231F" w:rsidP="00C2231F">
      <w:pPr>
        <w:widowControl w:val="0"/>
        <w:autoSpaceDE w:val="0"/>
        <w:autoSpaceDN w:val="0"/>
        <w:adjustRightInd w:val="0"/>
        <w:rPr>
          <w:rFonts w:cs="Arial"/>
        </w:rPr>
      </w:pPr>
      <w:r w:rsidRPr="00992D32">
        <w:rPr>
          <w:rFonts w:cs="Arial"/>
          <w:b/>
          <w:bCs/>
        </w:rPr>
        <w:t>ARTICLE 30  CONFIDENTIAL INFORMATION</w:t>
      </w:r>
    </w:p>
    <w:p w14:paraId="535D323C" w14:textId="77777777" w:rsidR="00C2231F" w:rsidRPr="00992D32" w:rsidRDefault="00C2231F" w:rsidP="00C2231F">
      <w:pPr>
        <w:widowControl w:val="0"/>
        <w:autoSpaceDE w:val="0"/>
        <w:autoSpaceDN w:val="0"/>
        <w:adjustRightInd w:val="0"/>
        <w:rPr>
          <w:rFonts w:cs="Arial"/>
        </w:rPr>
      </w:pPr>
      <w:r w:rsidRPr="00992D32">
        <w:rPr>
          <w:rFonts w:cs="Arial"/>
          <w:b/>
        </w:rPr>
        <w:t>30.1</w:t>
      </w:r>
      <w:r w:rsidRPr="00992D32">
        <w:rPr>
          <w:rFonts w:cs="Arial"/>
          <w:b/>
        </w:rPr>
        <w:tab/>
      </w:r>
      <w:r w:rsidRPr="00992D32">
        <w:rPr>
          <w:rFonts w:cs="Arial"/>
        </w:rPr>
        <w:t>Licensor shall treat all Licensee data and information to which it has access by its performance under this Agreement as confidential and shall not disclose such data or information to a third party without specific written consent of Licensee. In the event that Licensor receives notice that a third party requests divulgence of confidential or otherwise protected information and/or has served upon it a validly issued judicial order requiring divulgence of such information, Licensor shall promptly inform Licensee and thereafter respond in conformity with such court order to the extent mandated by state and/or federal laws, rules and regulations. This Article shall survive the termination or completion of this Agreement and shall continue in full force and effect and shall be binding upon the Licensor and its agents, employees, successors, assigns, subcontractors or any party or entity claiming an interest in this Agreement on behalf of, or under the rights of the Licensor following any termination or completion of this Agreement.</w:t>
      </w:r>
    </w:p>
    <w:p w14:paraId="395CFE57" w14:textId="77777777" w:rsidR="00C2231F" w:rsidRPr="00992D32" w:rsidRDefault="00C2231F" w:rsidP="00C2231F">
      <w:pPr>
        <w:widowControl w:val="0"/>
        <w:autoSpaceDE w:val="0"/>
        <w:autoSpaceDN w:val="0"/>
        <w:adjustRightInd w:val="0"/>
        <w:rPr>
          <w:rFonts w:cs="Arial"/>
        </w:rPr>
      </w:pPr>
    </w:p>
    <w:p w14:paraId="3F962194" w14:textId="77777777" w:rsidR="00C2231F" w:rsidRPr="00992D32" w:rsidRDefault="00C2231F" w:rsidP="00C2231F">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cs="Arial"/>
        </w:rPr>
      </w:pPr>
      <w:r w:rsidRPr="00992D32">
        <w:rPr>
          <w:rFonts w:cs="Arial"/>
          <w:b/>
        </w:rPr>
        <w:t>30.2</w:t>
      </w:r>
      <w:r w:rsidRPr="00992D32">
        <w:rPr>
          <w:rFonts w:cs="Arial"/>
          <w:b/>
        </w:rPr>
        <w:tab/>
      </w:r>
      <w:r w:rsidRPr="00992D32">
        <w:rPr>
          <w:rFonts w:cs="Arial"/>
        </w:rPr>
        <w:t>With the exception of any attached exhibits which are labeled as "confidential", the parties understand and agree that this Agreement, including any amendments and/or change orders thereto, does</w:t>
      </w:r>
      <w:r w:rsidRPr="00992D32">
        <w:rPr>
          <w:rFonts w:cs="Arial"/>
          <w:bCs/>
        </w:rPr>
        <w:t xml:space="preserve"> not constitute confidential information, and</w:t>
      </w:r>
      <w:r w:rsidRPr="00992D32">
        <w:rPr>
          <w:rFonts w:cs="Arial"/>
        </w:rPr>
        <w:t xml:space="preserve"> may be reproduced and distributed by the State without notification to Licensor. ITS will provide third party notice to Licensor of any requests received by ITS for any such confidential exhibits so as to allow Licensor the opportunity to protect the information by court order as outlined in ITS Public Records Procedures.</w:t>
      </w:r>
    </w:p>
    <w:p w14:paraId="7D92F9A9" w14:textId="77777777" w:rsidR="00C2231F" w:rsidRPr="00992D32" w:rsidRDefault="00C2231F" w:rsidP="00C2231F">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cs="Arial"/>
        </w:rPr>
      </w:pPr>
    </w:p>
    <w:p w14:paraId="0A80D2DE" w14:textId="77777777" w:rsidR="00C2231F" w:rsidRPr="00992D32" w:rsidRDefault="00C2231F" w:rsidP="00C2231F">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cs="Arial"/>
        </w:rPr>
      </w:pPr>
      <w:r w:rsidRPr="00992D32">
        <w:rPr>
          <w:rFonts w:cs="Arial"/>
          <w:b/>
        </w:rPr>
        <w:t>30.3</w:t>
      </w:r>
      <w:r w:rsidRPr="00992D32">
        <w:rPr>
          <w:rFonts w:cs="Arial"/>
          <w:b/>
        </w:rPr>
        <w:tab/>
      </w:r>
      <w:r w:rsidRPr="00992D32">
        <w:rPr>
          <w:rFonts w:cs="Arial"/>
        </w:rPr>
        <w:t xml:space="preserve"> The parties understand and agree that pursuant to §25-61-9(7) of the Mississippi </w:t>
      </w:r>
      <w:r>
        <w:rPr>
          <w:rFonts w:cs="Arial"/>
        </w:rPr>
        <w:t>Code</w:t>
      </w:r>
      <w:r w:rsidRPr="00992D32">
        <w:rPr>
          <w:rFonts w:cs="Arial"/>
        </w:rPr>
        <w:t xml:space="preserve"> of 1972, as amended, the contract provisions specifying the commodities purchased or the services provided; the price to be paid; and the term of this Agreement shall not be deemed confidential information.</w:t>
      </w:r>
    </w:p>
    <w:p w14:paraId="0B26358A" w14:textId="77777777" w:rsidR="00C2231F" w:rsidRPr="00992D32" w:rsidRDefault="00C2231F" w:rsidP="00C2231F">
      <w:pPr>
        <w:widowControl w:val="0"/>
        <w:autoSpaceDE w:val="0"/>
        <w:autoSpaceDN w:val="0"/>
        <w:adjustRightInd w:val="0"/>
        <w:rPr>
          <w:rFonts w:cs="Arial"/>
        </w:rPr>
      </w:pPr>
    </w:p>
    <w:p w14:paraId="53E0AD06" w14:textId="77777777" w:rsidR="00C2231F" w:rsidRPr="00992D32" w:rsidRDefault="00C2231F" w:rsidP="00C2231F">
      <w:pPr>
        <w:widowControl w:val="0"/>
        <w:autoSpaceDE w:val="0"/>
        <w:autoSpaceDN w:val="0"/>
        <w:adjustRightInd w:val="0"/>
        <w:rPr>
          <w:rFonts w:cs="Arial"/>
        </w:rPr>
      </w:pPr>
      <w:r w:rsidRPr="00992D32">
        <w:rPr>
          <w:rFonts w:cs="Arial"/>
          <w:b/>
          <w:bCs/>
        </w:rPr>
        <w:t>ARTICLE 31  EFFECT OF SIGNATURE</w:t>
      </w:r>
    </w:p>
    <w:p w14:paraId="6D5A9A5D" w14:textId="77777777" w:rsidR="00C2231F" w:rsidRPr="00992D32" w:rsidRDefault="00C2231F" w:rsidP="00C2231F">
      <w:pPr>
        <w:widowControl w:val="0"/>
        <w:autoSpaceDE w:val="0"/>
        <w:autoSpaceDN w:val="0"/>
        <w:adjustRightInd w:val="0"/>
        <w:rPr>
          <w:rFonts w:cs="Arial"/>
        </w:rPr>
      </w:pPr>
      <w:r w:rsidRPr="00992D32">
        <w:rPr>
          <w:rFonts w:cs="Arial"/>
        </w:rPr>
        <w:t xml:space="preserve">Each person signing this Agreement represents that he or she has read the Agreement in its </w:t>
      </w:r>
      <w:r w:rsidRPr="00992D32">
        <w:rPr>
          <w:rFonts w:cs="Arial"/>
        </w:rPr>
        <w:lastRenderedPageBreak/>
        <w:t>entirety, understands its terms, is duly authorized to execute this Agreement on behalf of the parties and agrees to be bound by the terms contained herein. Accordingly, this Agreement shall not be construed or interpreted in favor of or against the State or the Licensor on the basis of draftsmanship or preparation hereof.</w:t>
      </w:r>
    </w:p>
    <w:p w14:paraId="47E0E429" w14:textId="77777777" w:rsidR="00C2231F" w:rsidRPr="00992D32" w:rsidRDefault="00C2231F" w:rsidP="00C2231F">
      <w:pPr>
        <w:widowControl w:val="0"/>
        <w:autoSpaceDE w:val="0"/>
        <w:autoSpaceDN w:val="0"/>
        <w:adjustRightInd w:val="0"/>
        <w:rPr>
          <w:rFonts w:cs="Arial"/>
        </w:rPr>
      </w:pPr>
    </w:p>
    <w:p w14:paraId="199DD4D6" w14:textId="77777777" w:rsidR="00C2231F" w:rsidRPr="00992D32" w:rsidRDefault="00C2231F" w:rsidP="00C2231F">
      <w:pPr>
        <w:widowControl w:val="0"/>
        <w:autoSpaceDE w:val="0"/>
        <w:autoSpaceDN w:val="0"/>
        <w:adjustRightInd w:val="0"/>
        <w:rPr>
          <w:rFonts w:cs="Arial"/>
        </w:rPr>
      </w:pPr>
      <w:r w:rsidRPr="00992D32">
        <w:rPr>
          <w:rFonts w:cs="Arial"/>
          <w:b/>
          <w:bCs/>
        </w:rPr>
        <w:t>ARTICLE 32  NON-SOLICITATION OF EMPLOYEES</w:t>
      </w:r>
    </w:p>
    <w:p w14:paraId="56FAC459" w14:textId="77777777" w:rsidR="00C2231F" w:rsidRPr="00992D32" w:rsidRDefault="00C2231F" w:rsidP="00C2231F">
      <w:pPr>
        <w:widowControl w:val="0"/>
        <w:autoSpaceDE w:val="0"/>
        <w:autoSpaceDN w:val="0"/>
        <w:adjustRightInd w:val="0"/>
        <w:rPr>
          <w:rFonts w:cs="Arial"/>
        </w:rPr>
      </w:pPr>
      <w:r w:rsidRPr="00992D32">
        <w:rPr>
          <w:rFonts w:cs="Arial"/>
        </w:rPr>
        <w:t>Licensor agrees not to employ or to solicit for employment, directly or indirectly, any of Licensee’s employees until at least one (1) year after the expiration/termination of this Agreement unless mutually agreed to the contrary in writing by Licensee and the Licensor and provided that such an agreement between these two entities is not a violation of the laws of the State of Mississippi or the federal government.</w:t>
      </w:r>
    </w:p>
    <w:p w14:paraId="6D4B636B" w14:textId="77777777" w:rsidR="00C2231F" w:rsidRPr="00992D32" w:rsidRDefault="00C2231F" w:rsidP="00C2231F">
      <w:pPr>
        <w:widowControl w:val="0"/>
        <w:autoSpaceDE w:val="0"/>
        <w:autoSpaceDN w:val="0"/>
        <w:adjustRightInd w:val="0"/>
        <w:rPr>
          <w:rFonts w:cs="Arial"/>
        </w:rPr>
      </w:pPr>
    </w:p>
    <w:p w14:paraId="0031FEF4" w14:textId="77777777" w:rsidR="00C2231F" w:rsidRPr="00992D32" w:rsidRDefault="00C2231F" w:rsidP="00C2231F">
      <w:pPr>
        <w:widowControl w:val="0"/>
        <w:autoSpaceDE w:val="0"/>
        <w:autoSpaceDN w:val="0"/>
        <w:adjustRightInd w:val="0"/>
        <w:rPr>
          <w:rFonts w:cs="Arial"/>
          <w:b/>
          <w:bCs/>
        </w:rPr>
      </w:pPr>
      <w:r w:rsidRPr="00992D32">
        <w:rPr>
          <w:rFonts w:cs="Arial"/>
          <w:b/>
          <w:bCs/>
        </w:rPr>
        <w:t>ARTICLE 33  ENTIRE AGREEMENT</w:t>
      </w:r>
    </w:p>
    <w:p w14:paraId="190E8C84" w14:textId="77777777" w:rsidR="00C2231F" w:rsidRPr="00992D32" w:rsidRDefault="00C2231F" w:rsidP="00C2231F">
      <w:pPr>
        <w:widowControl w:val="0"/>
        <w:autoSpaceDE w:val="0"/>
        <w:autoSpaceDN w:val="0"/>
        <w:adjustRightInd w:val="0"/>
        <w:rPr>
          <w:rFonts w:cs="Arial"/>
        </w:rPr>
      </w:pPr>
      <w:r w:rsidRPr="00992D32">
        <w:rPr>
          <w:rFonts w:cs="Arial"/>
          <w:b/>
          <w:bCs/>
        </w:rPr>
        <w:t>33.1</w:t>
      </w:r>
      <w:r w:rsidRPr="00992D32">
        <w:rPr>
          <w:rFonts w:cs="Arial"/>
        </w:rPr>
        <w:tab/>
        <w:t xml:space="preserve">This contract constitutes the entire agreement of the parties with respect to the subject matter contained herein and supersedes and replaces any and all prior negotiations, understandings and agreements, written or oral, between the parties relating thereto, including all terms of any “shrink-wrap”, “click-wrap” or “browse-wrap” license of the Software. The </w:t>
      </w:r>
      <w:r>
        <w:rPr>
          <w:rFonts w:cs="Arial"/>
        </w:rPr>
        <w:t xml:space="preserve">RFP No. </w:t>
      </w:r>
      <w:r w:rsidRPr="00992294">
        <w:rPr>
          <w:rFonts w:cs="Arial"/>
        </w:rPr>
        <w:t>4343 and Licensor’s</w:t>
      </w:r>
      <w:r w:rsidRPr="00992D32">
        <w:rPr>
          <w:rFonts w:cs="Arial"/>
        </w:rPr>
        <w:t xml:space="preserve"> Proposal, as accepted by the State, in response thereto are hereby incorporated into and made a part of this Agreement.</w:t>
      </w:r>
    </w:p>
    <w:p w14:paraId="5E316E6F" w14:textId="77777777" w:rsidR="00C2231F" w:rsidRPr="00992D32" w:rsidRDefault="00C2231F" w:rsidP="00C2231F">
      <w:pPr>
        <w:widowControl w:val="0"/>
        <w:autoSpaceDE w:val="0"/>
        <w:autoSpaceDN w:val="0"/>
        <w:adjustRightInd w:val="0"/>
        <w:rPr>
          <w:rFonts w:cs="Arial"/>
        </w:rPr>
      </w:pPr>
    </w:p>
    <w:p w14:paraId="29666F4D" w14:textId="77777777" w:rsidR="00C2231F" w:rsidRPr="00992D32" w:rsidRDefault="00C2231F" w:rsidP="00C2231F">
      <w:pPr>
        <w:widowControl w:val="0"/>
        <w:autoSpaceDE w:val="0"/>
        <w:autoSpaceDN w:val="0"/>
        <w:adjustRightInd w:val="0"/>
        <w:rPr>
          <w:rFonts w:cs="Arial"/>
        </w:rPr>
      </w:pPr>
      <w:r w:rsidRPr="00992D32">
        <w:rPr>
          <w:rFonts w:cs="Arial"/>
          <w:b/>
          <w:bCs/>
        </w:rPr>
        <w:t>33.2</w:t>
      </w:r>
      <w:r w:rsidRPr="00992D32">
        <w:rPr>
          <w:rFonts w:cs="Arial"/>
        </w:rPr>
        <w:tab/>
        <w:t>The contract made by and between the parties hereto shall consist of, and precedence is hereby established by the order of the following:</w:t>
      </w:r>
    </w:p>
    <w:p w14:paraId="59C893E5" w14:textId="77777777" w:rsidR="00C2231F" w:rsidRPr="00992D32" w:rsidRDefault="00C2231F" w:rsidP="00C2231F">
      <w:pPr>
        <w:widowControl w:val="0"/>
        <w:autoSpaceDE w:val="0"/>
        <w:autoSpaceDN w:val="0"/>
        <w:adjustRightInd w:val="0"/>
        <w:rPr>
          <w:rFonts w:cs="Arial"/>
        </w:rPr>
      </w:pPr>
    </w:p>
    <w:p w14:paraId="7EDE977F" w14:textId="77777777" w:rsidR="00C2231F" w:rsidRPr="00992D32" w:rsidRDefault="00C2231F" w:rsidP="00C2231F">
      <w:pPr>
        <w:widowControl w:val="0"/>
        <w:autoSpaceDE w:val="0"/>
        <w:autoSpaceDN w:val="0"/>
        <w:adjustRightInd w:val="0"/>
        <w:rPr>
          <w:rFonts w:cs="Arial"/>
        </w:rPr>
      </w:pPr>
      <w:r w:rsidRPr="00992D32">
        <w:rPr>
          <w:rFonts w:cs="Arial"/>
          <w:b/>
          <w:bCs/>
        </w:rPr>
        <w:t>A.</w:t>
      </w:r>
      <w:r w:rsidRPr="00992D32">
        <w:rPr>
          <w:rFonts w:cs="Arial"/>
          <w:b/>
          <w:bCs/>
        </w:rPr>
        <w:tab/>
      </w:r>
      <w:r w:rsidRPr="00992D32">
        <w:rPr>
          <w:rFonts w:cs="Arial"/>
        </w:rPr>
        <w:t xml:space="preserve">This Agreement signed by the parties hereto; </w:t>
      </w:r>
    </w:p>
    <w:p w14:paraId="3C66E523" w14:textId="77777777" w:rsidR="00C2231F" w:rsidRPr="00992294" w:rsidRDefault="00C2231F" w:rsidP="00C2231F">
      <w:pPr>
        <w:widowControl w:val="0"/>
        <w:autoSpaceDE w:val="0"/>
        <w:autoSpaceDN w:val="0"/>
        <w:adjustRightInd w:val="0"/>
        <w:rPr>
          <w:rFonts w:cs="Arial"/>
        </w:rPr>
      </w:pPr>
      <w:r w:rsidRPr="00992D32">
        <w:rPr>
          <w:rFonts w:cs="Arial"/>
          <w:b/>
          <w:bCs/>
        </w:rPr>
        <w:t>B.</w:t>
      </w:r>
      <w:r w:rsidRPr="00992D32">
        <w:rPr>
          <w:rFonts w:cs="Arial"/>
          <w:b/>
          <w:bCs/>
        </w:rPr>
        <w:tab/>
      </w:r>
      <w:r w:rsidRPr="00992D32">
        <w:rPr>
          <w:rFonts w:cs="Arial"/>
        </w:rPr>
        <w:t xml:space="preserve">Any </w:t>
      </w:r>
      <w:r w:rsidRPr="00992294">
        <w:rPr>
          <w:rFonts w:cs="Arial"/>
        </w:rPr>
        <w:t>exhibits attached to this Agreement;</w:t>
      </w:r>
    </w:p>
    <w:p w14:paraId="52714F3F" w14:textId="77777777" w:rsidR="00C2231F" w:rsidRPr="00992294" w:rsidRDefault="00C2231F" w:rsidP="00C2231F">
      <w:pPr>
        <w:widowControl w:val="0"/>
        <w:autoSpaceDE w:val="0"/>
        <w:autoSpaceDN w:val="0"/>
        <w:adjustRightInd w:val="0"/>
        <w:rPr>
          <w:rFonts w:cs="Arial"/>
        </w:rPr>
      </w:pPr>
      <w:r w:rsidRPr="00992294">
        <w:rPr>
          <w:rFonts w:cs="Arial"/>
          <w:b/>
        </w:rPr>
        <w:t>C.</w:t>
      </w:r>
      <w:r w:rsidRPr="00992294">
        <w:rPr>
          <w:rFonts w:cs="Arial"/>
          <w:b/>
        </w:rPr>
        <w:tab/>
      </w:r>
      <w:r w:rsidRPr="00992294">
        <w:rPr>
          <w:rFonts w:cs="Arial"/>
        </w:rPr>
        <w:t>RFP No.  4343 and written addenda, and</w:t>
      </w:r>
    </w:p>
    <w:p w14:paraId="5FFA146D" w14:textId="77777777" w:rsidR="00C2231F" w:rsidRPr="00992D32" w:rsidRDefault="00C2231F" w:rsidP="00C2231F">
      <w:pPr>
        <w:widowControl w:val="0"/>
        <w:autoSpaceDE w:val="0"/>
        <w:autoSpaceDN w:val="0"/>
        <w:adjustRightInd w:val="0"/>
        <w:rPr>
          <w:rFonts w:cs="Arial"/>
        </w:rPr>
      </w:pPr>
      <w:r w:rsidRPr="00992294">
        <w:rPr>
          <w:rFonts w:cs="Arial"/>
          <w:b/>
        </w:rPr>
        <w:t>D.</w:t>
      </w:r>
      <w:r w:rsidRPr="00992294">
        <w:rPr>
          <w:rFonts w:cs="Arial"/>
          <w:b/>
        </w:rPr>
        <w:tab/>
      </w:r>
      <w:r w:rsidRPr="00992294">
        <w:rPr>
          <w:rFonts w:cs="Arial"/>
        </w:rPr>
        <w:t>Licensor’s Proposal, as accepted</w:t>
      </w:r>
      <w:r w:rsidRPr="00992D32">
        <w:rPr>
          <w:rFonts w:cs="Arial"/>
        </w:rPr>
        <w:t xml:space="preserve"> by the State, in response to the RFP.</w:t>
      </w:r>
    </w:p>
    <w:p w14:paraId="17EE930F" w14:textId="77777777" w:rsidR="00C2231F" w:rsidRPr="00992D32" w:rsidRDefault="00C2231F" w:rsidP="00C2231F">
      <w:pPr>
        <w:widowControl w:val="0"/>
        <w:autoSpaceDE w:val="0"/>
        <w:autoSpaceDN w:val="0"/>
        <w:adjustRightInd w:val="0"/>
        <w:rPr>
          <w:rFonts w:cs="Arial"/>
        </w:rPr>
      </w:pPr>
    </w:p>
    <w:p w14:paraId="368C6AC9" w14:textId="77777777" w:rsidR="00C2231F" w:rsidRPr="00992D32" w:rsidRDefault="00C2231F" w:rsidP="00C2231F">
      <w:pPr>
        <w:widowControl w:val="0"/>
        <w:autoSpaceDE w:val="0"/>
        <w:autoSpaceDN w:val="0"/>
        <w:adjustRightInd w:val="0"/>
        <w:rPr>
          <w:rFonts w:cs="Arial"/>
        </w:rPr>
      </w:pPr>
      <w:r w:rsidRPr="00992D32">
        <w:rPr>
          <w:rFonts w:cs="Arial"/>
          <w:b/>
          <w:bCs/>
        </w:rPr>
        <w:t>33.3</w:t>
      </w:r>
      <w:r w:rsidRPr="00992D32">
        <w:rPr>
          <w:rFonts w:cs="Arial"/>
        </w:rPr>
        <w:tab/>
        <w:t>The intent of the above listed documents is to include all items necessary for the proper execution and completion of the services by the Licensor.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Licensor’s Proposal”).</w:t>
      </w:r>
    </w:p>
    <w:p w14:paraId="43E96DAC" w14:textId="77777777" w:rsidR="00C2231F" w:rsidRPr="00992D32" w:rsidRDefault="00C2231F" w:rsidP="00C2231F">
      <w:pPr>
        <w:widowControl w:val="0"/>
        <w:autoSpaceDE w:val="0"/>
        <w:autoSpaceDN w:val="0"/>
        <w:adjustRightInd w:val="0"/>
        <w:rPr>
          <w:rFonts w:cs="Arial"/>
        </w:rPr>
      </w:pPr>
    </w:p>
    <w:p w14:paraId="6D21325A" w14:textId="77777777" w:rsidR="00C2231F" w:rsidRPr="00992D32" w:rsidRDefault="00C2231F" w:rsidP="00C2231F">
      <w:pPr>
        <w:widowControl w:val="0"/>
        <w:autoSpaceDE w:val="0"/>
        <w:autoSpaceDN w:val="0"/>
        <w:adjustRightInd w:val="0"/>
        <w:rPr>
          <w:rFonts w:cs="Arial"/>
        </w:rPr>
      </w:pPr>
      <w:r w:rsidRPr="00992D32">
        <w:rPr>
          <w:rFonts w:cs="Arial"/>
          <w:b/>
          <w:bCs/>
        </w:rPr>
        <w:t>ARTICLE 34  STATE PROPERTY</w:t>
      </w:r>
    </w:p>
    <w:p w14:paraId="2D95A2DA" w14:textId="77777777" w:rsidR="00C2231F" w:rsidRPr="00992D32" w:rsidRDefault="00C2231F" w:rsidP="00C2231F">
      <w:pPr>
        <w:widowControl w:val="0"/>
        <w:autoSpaceDE w:val="0"/>
        <w:autoSpaceDN w:val="0"/>
        <w:adjustRightInd w:val="0"/>
        <w:rPr>
          <w:rFonts w:cs="Arial"/>
        </w:rPr>
      </w:pPr>
      <w:r w:rsidRPr="00992D32">
        <w:rPr>
          <w:rFonts w:cs="Arial"/>
        </w:rPr>
        <w:t>Licensor shall be responsible for the proper custody of any Licensee-owned property furnished for Licensor’s use in connection with Services performed pursuant to this Agreement. Licensor shall reimburse the Licensee for any loss or damage, normal wear and tear excepted.</w:t>
      </w:r>
    </w:p>
    <w:p w14:paraId="60955E49" w14:textId="77777777" w:rsidR="00C2231F" w:rsidRPr="00992D32" w:rsidRDefault="00C2231F" w:rsidP="00C2231F">
      <w:pPr>
        <w:widowControl w:val="0"/>
        <w:autoSpaceDE w:val="0"/>
        <w:autoSpaceDN w:val="0"/>
        <w:adjustRightInd w:val="0"/>
        <w:rPr>
          <w:rFonts w:cs="Arial"/>
        </w:rPr>
      </w:pPr>
    </w:p>
    <w:p w14:paraId="5D4EEF3C" w14:textId="77777777" w:rsidR="00C2231F" w:rsidRPr="00992D32" w:rsidRDefault="00C2231F" w:rsidP="00C2231F">
      <w:pPr>
        <w:widowControl w:val="0"/>
        <w:autoSpaceDE w:val="0"/>
        <w:autoSpaceDN w:val="0"/>
        <w:adjustRightInd w:val="0"/>
        <w:rPr>
          <w:rFonts w:cs="Arial"/>
        </w:rPr>
      </w:pPr>
      <w:r w:rsidRPr="00992D32">
        <w:rPr>
          <w:rFonts w:cs="Arial"/>
          <w:b/>
          <w:bCs/>
        </w:rPr>
        <w:t>ARTICLE 35  SURVIVAL</w:t>
      </w:r>
    </w:p>
    <w:p w14:paraId="383CAD09" w14:textId="77777777" w:rsidR="00C2231F" w:rsidRPr="00992D32" w:rsidRDefault="00C2231F" w:rsidP="00C2231F">
      <w:pPr>
        <w:widowControl w:val="0"/>
        <w:autoSpaceDE w:val="0"/>
        <w:autoSpaceDN w:val="0"/>
        <w:adjustRightInd w:val="0"/>
        <w:rPr>
          <w:rFonts w:cs="Arial"/>
        </w:rPr>
      </w:pPr>
      <w:r w:rsidRPr="00992D32">
        <w:rPr>
          <w:rFonts w:cs="Arial"/>
        </w:rPr>
        <w:t xml:space="preserve">Articles </w:t>
      </w:r>
      <w:r>
        <w:rPr>
          <w:rFonts w:cs="Arial"/>
        </w:rPr>
        <w:t>7, 8, 16, 20, 24, 29, 30, 32</w:t>
      </w:r>
      <w:r w:rsidRPr="00992D32">
        <w:rPr>
          <w:rFonts w:cs="Arial"/>
        </w:rPr>
        <w:t>, and all other articles which, by their express terms so survive or which should so reasonably survive, shall survive any termination or expiration of this Agreement.</w:t>
      </w:r>
    </w:p>
    <w:p w14:paraId="0AC6FCC0" w14:textId="77777777" w:rsidR="00C2231F" w:rsidRPr="00992D32" w:rsidRDefault="00C2231F" w:rsidP="00C2231F">
      <w:pPr>
        <w:widowControl w:val="0"/>
        <w:autoSpaceDE w:val="0"/>
        <w:autoSpaceDN w:val="0"/>
        <w:adjustRightInd w:val="0"/>
        <w:rPr>
          <w:rFonts w:cs="Arial"/>
        </w:rPr>
      </w:pPr>
    </w:p>
    <w:p w14:paraId="0EDB1A5C" w14:textId="77777777" w:rsidR="00C2231F" w:rsidRPr="00992D32" w:rsidRDefault="00C2231F" w:rsidP="00C2231F">
      <w:pPr>
        <w:widowControl w:val="0"/>
        <w:autoSpaceDE w:val="0"/>
        <w:autoSpaceDN w:val="0"/>
        <w:adjustRightInd w:val="0"/>
        <w:rPr>
          <w:rFonts w:cs="Arial"/>
        </w:rPr>
      </w:pPr>
      <w:r w:rsidRPr="00992D32">
        <w:rPr>
          <w:rFonts w:cs="Arial"/>
          <w:b/>
          <w:bCs/>
        </w:rPr>
        <w:lastRenderedPageBreak/>
        <w:t>ARTICLE 36  DEBARMENT AND SUSPENSION CERTIFICATION</w:t>
      </w:r>
    </w:p>
    <w:p w14:paraId="068EEF47" w14:textId="77777777" w:rsidR="00C2231F" w:rsidRPr="00992D32" w:rsidRDefault="00C2231F" w:rsidP="00C2231F">
      <w:pPr>
        <w:widowControl w:val="0"/>
        <w:autoSpaceDE w:val="0"/>
        <w:autoSpaceDN w:val="0"/>
        <w:adjustRightInd w:val="0"/>
        <w:rPr>
          <w:rFonts w:cs="Arial"/>
        </w:rPr>
      </w:pPr>
      <w:r w:rsidRPr="00992D32">
        <w:rPr>
          <w:rFonts w:cs="Arial"/>
        </w:rPr>
        <w:t>Licensor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 (federal, state or local) terminated for cause or default.</w:t>
      </w:r>
    </w:p>
    <w:p w14:paraId="347E1E95" w14:textId="77777777" w:rsidR="00C2231F" w:rsidRPr="00992D32" w:rsidRDefault="00C2231F" w:rsidP="00C2231F">
      <w:pPr>
        <w:widowControl w:val="0"/>
        <w:autoSpaceDE w:val="0"/>
        <w:autoSpaceDN w:val="0"/>
        <w:adjustRightInd w:val="0"/>
        <w:rPr>
          <w:rFonts w:cs="Arial"/>
        </w:rPr>
      </w:pPr>
    </w:p>
    <w:p w14:paraId="6567FEE9" w14:textId="77777777" w:rsidR="00C2231F" w:rsidRPr="00992D32" w:rsidRDefault="00C2231F" w:rsidP="00C2231F">
      <w:pPr>
        <w:widowControl w:val="0"/>
        <w:autoSpaceDE w:val="0"/>
        <w:autoSpaceDN w:val="0"/>
        <w:adjustRightInd w:val="0"/>
        <w:rPr>
          <w:rFonts w:cs="Arial"/>
        </w:rPr>
      </w:pPr>
      <w:r w:rsidRPr="00992D32">
        <w:rPr>
          <w:rFonts w:cs="Arial"/>
          <w:b/>
          <w:bCs/>
        </w:rPr>
        <w:t>ARTICLE 37  SPECIAL TERMS AND CONDITIONS</w:t>
      </w:r>
    </w:p>
    <w:p w14:paraId="61AB271B" w14:textId="77777777" w:rsidR="00C2231F" w:rsidRPr="00992D32" w:rsidRDefault="00C2231F" w:rsidP="00C2231F">
      <w:pPr>
        <w:widowControl w:val="0"/>
        <w:autoSpaceDE w:val="0"/>
        <w:autoSpaceDN w:val="0"/>
        <w:adjustRightInd w:val="0"/>
        <w:rPr>
          <w:rFonts w:cs="Arial"/>
        </w:rPr>
      </w:pPr>
      <w:r w:rsidRPr="00992D32">
        <w:rPr>
          <w:rFonts w:cs="Arial"/>
        </w:rPr>
        <w:t>It is understood and agreed by the parties to this Agreement that there are no special terms and conditions except as specifically provided in this Agreement.</w:t>
      </w:r>
    </w:p>
    <w:p w14:paraId="7E081750" w14:textId="77777777" w:rsidR="00C2231F" w:rsidRPr="00992D32" w:rsidRDefault="00C2231F" w:rsidP="00C2231F">
      <w:pPr>
        <w:widowControl w:val="0"/>
        <w:autoSpaceDE w:val="0"/>
        <w:autoSpaceDN w:val="0"/>
        <w:adjustRightInd w:val="0"/>
        <w:rPr>
          <w:rFonts w:cs="Arial"/>
        </w:rPr>
      </w:pPr>
    </w:p>
    <w:p w14:paraId="17735678" w14:textId="77777777" w:rsidR="00C2231F" w:rsidRPr="00992D32" w:rsidRDefault="00C2231F" w:rsidP="00C2231F">
      <w:pPr>
        <w:widowControl w:val="0"/>
        <w:autoSpaceDE w:val="0"/>
        <w:autoSpaceDN w:val="0"/>
        <w:adjustRightInd w:val="0"/>
        <w:rPr>
          <w:rFonts w:cs="Arial"/>
        </w:rPr>
      </w:pPr>
      <w:r w:rsidRPr="00992D32">
        <w:rPr>
          <w:rFonts w:cs="Arial"/>
          <w:b/>
          <w:bCs/>
        </w:rPr>
        <w:t>ARTICLE 38  STATUTORY AUTHORITY</w:t>
      </w:r>
    </w:p>
    <w:p w14:paraId="3EC8FD8E" w14:textId="77777777" w:rsidR="00C2231F" w:rsidRPr="00992D32" w:rsidRDefault="00C2231F" w:rsidP="00C2231F">
      <w:pPr>
        <w:widowControl w:val="0"/>
        <w:autoSpaceDE w:val="0"/>
        <w:autoSpaceDN w:val="0"/>
        <w:adjustRightInd w:val="0"/>
        <w:rPr>
          <w:rFonts w:cs="Arial"/>
        </w:rPr>
      </w:pPr>
      <w:r w:rsidRPr="00992D32">
        <w:rPr>
          <w:rFonts w:cs="Arial"/>
        </w:rPr>
        <w:t xml:space="preserve">By virtue of Section 25-53-21 of the Mississippi </w:t>
      </w:r>
      <w:r>
        <w:rPr>
          <w:rFonts w:cs="Arial"/>
        </w:rPr>
        <w:t>Code</w:t>
      </w:r>
      <w:r w:rsidRPr="00992D32">
        <w:rPr>
          <w:rFonts w:cs="Arial"/>
        </w:rPr>
        <w:t xml:space="preserve"> Annotated, as amended, the executive director of ITS is the purchasing and contracting agent for the State of Mississippi in the negotiation and execution of all contracts for the acquisition of information technology equipment, software and services. The parties understand and agree that ITS as contracting agent is not responsible or liable for the performance or non-performance of any of the Licensee’s or Licensor’s contractual obligations, financial or otherwise, contained within this Agreement. The parties further acknowledge that ITS is not responsible for ensuring compliance with any guidelines, conditions, or requirements mandated by Licensee’s funding source.</w:t>
      </w:r>
    </w:p>
    <w:p w14:paraId="3FB400C2" w14:textId="77777777" w:rsidR="00C2231F" w:rsidRPr="00992D32" w:rsidRDefault="00C2231F" w:rsidP="00C2231F">
      <w:pPr>
        <w:widowControl w:val="0"/>
        <w:autoSpaceDE w:val="0"/>
        <w:autoSpaceDN w:val="0"/>
        <w:adjustRightInd w:val="0"/>
        <w:rPr>
          <w:rFonts w:cs="Arial"/>
        </w:rPr>
      </w:pPr>
    </w:p>
    <w:p w14:paraId="778DF9F3" w14:textId="77777777" w:rsidR="00C2231F" w:rsidRPr="00992D32" w:rsidRDefault="00C2231F" w:rsidP="00C2231F">
      <w:pPr>
        <w:widowControl w:val="0"/>
        <w:autoSpaceDE w:val="0"/>
        <w:autoSpaceDN w:val="0"/>
        <w:adjustRightInd w:val="0"/>
        <w:rPr>
          <w:rFonts w:cs="Arial"/>
          <w:b/>
          <w:bCs/>
        </w:rPr>
      </w:pPr>
      <w:r w:rsidRPr="00992D32">
        <w:rPr>
          <w:rFonts w:cs="Arial"/>
          <w:b/>
          <w:bCs/>
        </w:rPr>
        <w:t>ARTICLE 39</w:t>
      </w:r>
      <w:r w:rsidRPr="00992D32">
        <w:rPr>
          <w:rFonts w:cs="Arial"/>
          <w:b/>
          <w:bCs/>
        </w:rPr>
        <w:tab/>
      </w:r>
      <w:r w:rsidRPr="00992D32">
        <w:rPr>
          <w:rFonts w:cs="Arial"/>
          <w:b/>
          <w:bCs/>
          <w:color w:val="000000"/>
        </w:rPr>
        <w:t>COMPLIANCE WITH ENTERPRISE SECURITY POLICY</w:t>
      </w:r>
      <w:r w:rsidRPr="00992D32">
        <w:rPr>
          <w:rFonts w:cs="Arial"/>
          <w:b/>
          <w:bCs/>
        </w:rPr>
        <w:t xml:space="preserve"> </w:t>
      </w:r>
    </w:p>
    <w:p w14:paraId="1CBAD990" w14:textId="77777777" w:rsidR="00C2231F" w:rsidRDefault="00C2231F" w:rsidP="00C2231F">
      <w:pPr>
        <w:widowControl w:val="0"/>
        <w:autoSpaceDE w:val="0"/>
        <w:autoSpaceDN w:val="0"/>
        <w:adjustRightInd w:val="0"/>
        <w:rPr>
          <w:rFonts w:cs="Arial"/>
        </w:rPr>
      </w:pPr>
      <w:r w:rsidRPr="00992D32">
        <w:rPr>
          <w:rFonts w:cs="Arial"/>
        </w:rPr>
        <w:t xml:space="preserve">Licensor and Licensee understand and agree that all products and services provided by Licensor under this Agreement must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w:t>
      </w:r>
      <w:r w:rsidRPr="00992D32">
        <w:rPr>
          <w:rFonts w:cs="Arial"/>
          <w:bCs/>
        </w:rPr>
        <w:t>a</w:t>
      </w:r>
      <w:r w:rsidRPr="00992D32">
        <w:rPr>
          <w:rFonts w:cs="Arial"/>
        </w:rPr>
        <w:t xml:space="preserve"> new policy during the term of this Agreement and require the Licensor to comply with same in the event the industry introduces more secure, robust solutions or practices that facilitate a more secure posture for the State of Mississippi.</w:t>
      </w:r>
    </w:p>
    <w:p w14:paraId="47392D92" w14:textId="77777777" w:rsidR="00C2231F" w:rsidRDefault="00C2231F" w:rsidP="00C2231F">
      <w:pPr>
        <w:widowControl w:val="0"/>
        <w:autoSpaceDE w:val="0"/>
        <w:autoSpaceDN w:val="0"/>
        <w:adjustRightInd w:val="0"/>
        <w:rPr>
          <w:rFonts w:cs="Arial"/>
        </w:rPr>
      </w:pPr>
    </w:p>
    <w:p w14:paraId="77962615" w14:textId="77777777" w:rsidR="00C2231F" w:rsidRPr="00A31582" w:rsidRDefault="00C2231F" w:rsidP="00C2231F">
      <w:pPr>
        <w:widowControl w:val="0"/>
        <w:autoSpaceDE w:val="0"/>
        <w:autoSpaceDN w:val="0"/>
        <w:adjustRightInd w:val="0"/>
        <w:rPr>
          <w:rFonts w:cs="Arial"/>
          <w:b/>
        </w:rPr>
      </w:pPr>
      <w:r w:rsidRPr="00A31582">
        <w:rPr>
          <w:rFonts w:cs="Arial"/>
          <w:b/>
        </w:rPr>
        <w:t xml:space="preserve">ARTICLE </w:t>
      </w:r>
      <w:r>
        <w:rPr>
          <w:rFonts w:cs="Arial"/>
          <w:b/>
        </w:rPr>
        <w:t>40</w:t>
      </w:r>
      <w:r w:rsidRPr="00A31582">
        <w:rPr>
          <w:rFonts w:cs="Arial"/>
          <w:b/>
        </w:rPr>
        <w:tab/>
        <w:t>COMPLIANCE WITH ENTERPRISE CLOUD AND OFFSITE HOSTING SECURITY</w:t>
      </w:r>
    </w:p>
    <w:p w14:paraId="563FF0FC" w14:textId="77777777" w:rsidR="00C2231F" w:rsidRPr="00992D32" w:rsidRDefault="00C2231F" w:rsidP="00C2231F">
      <w:pPr>
        <w:widowControl w:val="0"/>
        <w:autoSpaceDE w:val="0"/>
        <w:autoSpaceDN w:val="0"/>
        <w:adjustRightInd w:val="0"/>
        <w:rPr>
          <w:rFonts w:cs="Arial"/>
        </w:rPr>
      </w:pPr>
      <w:r w:rsidRPr="00A31582">
        <w:rPr>
          <w:rFonts w:cs="Arial"/>
        </w:rPr>
        <w:t xml:space="preserve">If applicable, Licensor and Licensee understand and agree that all products and services provided by the Licensor under this Agreement must be and remain in compliance with 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Licensor to comply with same in the event the industry </w:t>
      </w:r>
      <w:r w:rsidRPr="00A31582">
        <w:rPr>
          <w:rFonts w:cs="Arial"/>
        </w:rPr>
        <w:lastRenderedPageBreak/>
        <w:t>introduces more secure, robust solutions or practices that facilitate a more secure posture for the State of Mississippi.</w:t>
      </w:r>
      <w:r w:rsidRPr="00992D32">
        <w:rPr>
          <w:rFonts w:cs="Arial"/>
        </w:rPr>
        <w:t xml:space="preserve">  </w:t>
      </w:r>
    </w:p>
    <w:p w14:paraId="6E0CC90A" w14:textId="77777777" w:rsidR="00C2231F" w:rsidRPr="00992D32" w:rsidRDefault="00C2231F" w:rsidP="00C2231F">
      <w:pPr>
        <w:widowControl w:val="0"/>
        <w:autoSpaceDE w:val="0"/>
        <w:autoSpaceDN w:val="0"/>
        <w:adjustRightInd w:val="0"/>
        <w:rPr>
          <w:rFonts w:cs="Arial"/>
        </w:rPr>
      </w:pPr>
    </w:p>
    <w:p w14:paraId="7B896822" w14:textId="77777777" w:rsidR="00C2231F" w:rsidRPr="00992D32" w:rsidRDefault="00C2231F" w:rsidP="00C2231F">
      <w:pPr>
        <w:widowControl w:val="0"/>
        <w:autoSpaceDE w:val="0"/>
        <w:autoSpaceDN w:val="0"/>
        <w:adjustRightInd w:val="0"/>
        <w:rPr>
          <w:rFonts w:cs="Arial"/>
          <w:b/>
          <w:bCs/>
        </w:rPr>
      </w:pPr>
      <w:r w:rsidRPr="00992D32">
        <w:rPr>
          <w:rFonts w:cs="Arial"/>
          <w:b/>
          <w:bCs/>
        </w:rPr>
        <w:t xml:space="preserve">ARTICLE </w:t>
      </w:r>
      <w:r>
        <w:rPr>
          <w:rFonts w:cs="Arial"/>
          <w:b/>
          <w:bCs/>
        </w:rPr>
        <w:t>41</w:t>
      </w:r>
      <w:r w:rsidRPr="00992D32">
        <w:rPr>
          <w:rFonts w:cs="Arial"/>
          <w:b/>
          <w:bCs/>
        </w:rPr>
        <w:tab/>
        <w:t xml:space="preserve">SOFTWARE SUPPORT AND MAINTENANCE </w:t>
      </w:r>
    </w:p>
    <w:p w14:paraId="616CE8F2" w14:textId="77777777" w:rsidR="00C2231F" w:rsidRPr="00992D32" w:rsidRDefault="00C2231F" w:rsidP="00C2231F">
      <w:pPr>
        <w:autoSpaceDE w:val="0"/>
        <w:autoSpaceDN w:val="0"/>
        <w:adjustRightInd w:val="0"/>
        <w:rPr>
          <w:rFonts w:cs="Arial"/>
        </w:rPr>
      </w:pPr>
      <w:r>
        <w:rPr>
          <w:rFonts w:cs="Arial"/>
          <w:b/>
          <w:bCs/>
        </w:rPr>
        <w:t>41</w:t>
      </w:r>
      <w:r w:rsidRPr="00992D32">
        <w:rPr>
          <w:rFonts w:cs="Arial"/>
          <w:b/>
          <w:bCs/>
        </w:rPr>
        <w:t>.1</w:t>
      </w:r>
      <w:r w:rsidRPr="00992D32">
        <w:rPr>
          <w:rFonts w:cs="Arial"/>
        </w:rPr>
        <w:tab/>
        <w:t xml:space="preserve">As part of the maintenance services, Licensor will maintain the Applications and Services in an operable condition according to the specifications contained in the technical manuals and as outlined in the RFP and Licensor’s Proposal in response thereto.  Licensor shall provide Licensee with enhancements to the Applications as they are made generally available from time to time. </w:t>
      </w:r>
    </w:p>
    <w:p w14:paraId="2A316ADA" w14:textId="77777777" w:rsidR="00C2231F" w:rsidRPr="00992D32" w:rsidRDefault="00C2231F" w:rsidP="00C2231F">
      <w:pPr>
        <w:autoSpaceDE w:val="0"/>
        <w:autoSpaceDN w:val="0"/>
        <w:adjustRightInd w:val="0"/>
        <w:rPr>
          <w:rFonts w:cs="Arial"/>
          <w:b/>
          <w:bCs/>
        </w:rPr>
      </w:pPr>
    </w:p>
    <w:p w14:paraId="44DCE5FE" w14:textId="77777777" w:rsidR="00C2231F" w:rsidRPr="00C2231F" w:rsidRDefault="00C2231F" w:rsidP="00C2231F">
      <w:pPr>
        <w:widowControl w:val="0"/>
        <w:autoSpaceDE w:val="0"/>
        <w:autoSpaceDN w:val="0"/>
        <w:adjustRightInd w:val="0"/>
        <w:rPr>
          <w:rFonts w:cs="Arial"/>
        </w:rPr>
      </w:pPr>
      <w:r>
        <w:rPr>
          <w:rFonts w:cs="Arial"/>
          <w:b/>
          <w:bCs/>
        </w:rPr>
        <w:t>41</w:t>
      </w:r>
      <w:r w:rsidRPr="00992D32">
        <w:rPr>
          <w:rFonts w:cs="Arial"/>
          <w:b/>
          <w:bCs/>
        </w:rPr>
        <w:t>.2</w:t>
      </w:r>
      <w:r w:rsidRPr="00992D32">
        <w:rPr>
          <w:rFonts w:cs="Arial"/>
          <w:b/>
          <w:bCs/>
        </w:rPr>
        <w:tab/>
      </w:r>
      <w:r w:rsidRPr="00992D32">
        <w:rPr>
          <w:rFonts w:cs="Arial"/>
        </w:rPr>
        <w:t xml:space="preserve">Licensor shall also provide unlimited email and toll-free telephone technical support in the operation of the Applications and </w:t>
      </w:r>
      <w:r w:rsidRPr="00C2231F">
        <w:rPr>
          <w:rFonts w:cs="Arial"/>
        </w:rPr>
        <w:t xml:space="preserve">Service </w:t>
      </w:r>
      <w:r w:rsidRPr="004C5C3F">
        <w:rPr>
          <w:rFonts w:cs="Arial"/>
        </w:rPr>
        <w:t>at a minimum, Monday through Friday, 6:00 AM to 6:00 PM Central Time, with help desk, at a minimum, from Monday through Friday, 6:00 AM to 6:00 PM Central Time</w:t>
      </w:r>
      <w:r w:rsidRPr="00C2231F">
        <w:rPr>
          <w:rFonts w:cs="Arial"/>
        </w:rPr>
        <w:t xml:space="preserve">. Licensee shall be given priority placement in the support queue for all system locking situations or problems claimed by Licensee to be a mission critical process. Upon receipt of Licensee’s call, Licensor will (a) create an error report, (b) assign a severity level and (c) attempt to resolve the problem in accordance with the procedures and processes for problem resolution detailed below. </w:t>
      </w:r>
      <w:r w:rsidRPr="004C5C3F">
        <w:rPr>
          <w:rFonts w:cs="Arial"/>
        </w:rPr>
        <w:t>It is understood by the parties that the Licensee and Licensor must refer to Attachment A, Table 1 – Service Level Agreement for severity levels and guidelines. Service credits for software downtime is listed in Attachment A, Tables 2a and 2b</w:t>
      </w:r>
      <w:r w:rsidRPr="004C5C3F">
        <w:t>.</w:t>
      </w:r>
    </w:p>
    <w:p w14:paraId="69700EF9" w14:textId="77777777" w:rsidR="00C2231F" w:rsidRPr="00992D32" w:rsidRDefault="00C2231F" w:rsidP="00C2231F">
      <w:pPr>
        <w:widowControl w:val="0"/>
        <w:autoSpaceDE w:val="0"/>
        <w:autoSpaceDN w:val="0"/>
        <w:adjustRightInd w:val="0"/>
        <w:rPr>
          <w:rFonts w:cs="Arial"/>
          <w:b/>
          <w:bCs/>
        </w:rPr>
      </w:pPr>
      <w:r w:rsidRPr="00992D32">
        <w:rPr>
          <w:rFonts w:cs="Arial"/>
          <w:b/>
          <w:bCs/>
        </w:rPr>
        <w:t xml:space="preserve">ARTICLE </w:t>
      </w:r>
      <w:r>
        <w:rPr>
          <w:rFonts w:cs="Arial"/>
          <w:b/>
          <w:bCs/>
        </w:rPr>
        <w:t>42</w:t>
      </w:r>
      <w:r w:rsidRPr="00992D32">
        <w:rPr>
          <w:rFonts w:cs="Arial"/>
          <w:b/>
          <w:bCs/>
        </w:rPr>
        <w:tab/>
        <w:t>FORCE MAJEURE</w:t>
      </w:r>
    </w:p>
    <w:p w14:paraId="0AFB4E29" w14:textId="77777777" w:rsidR="00C2231F" w:rsidRPr="00992D32" w:rsidRDefault="00C2231F" w:rsidP="00C2231F">
      <w:pPr>
        <w:widowControl w:val="0"/>
        <w:autoSpaceDE w:val="0"/>
        <w:autoSpaceDN w:val="0"/>
        <w:adjustRightInd w:val="0"/>
        <w:rPr>
          <w:rFonts w:cs="Arial"/>
        </w:rPr>
      </w:pPr>
      <w:r w:rsidRPr="00992D32">
        <w:rPr>
          <w:rFonts w:cs="Arial"/>
        </w:rPr>
        <w:t>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Licensor shall notify the Licensee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14:paraId="65F23D5B" w14:textId="77777777" w:rsidR="00C2231F" w:rsidRPr="00992D32" w:rsidRDefault="00C2231F" w:rsidP="00C2231F">
      <w:pPr>
        <w:widowControl w:val="0"/>
        <w:autoSpaceDE w:val="0"/>
        <w:autoSpaceDN w:val="0"/>
        <w:adjustRightInd w:val="0"/>
        <w:rPr>
          <w:rFonts w:cs="Arial"/>
        </w:rPr>
      </w:pPr>
    </w:p>
    <w:p w14:paraId="1928AA52" w14:textId="77777777" w:rsidR="00C2231F" w:rsidRPr="00992D32" w:rsidRDefault="00C2231F" w:rsidP="00C2231F">
      <w:pPr>
        <w:widowControl w:val="0"/>
        <w:autoSpaceDE w:val="0"/>
        <w:autoSpaceDN w:val="0"/>
        <w:adjustRightInd w:val="0"/>
        <w:rPr>
          <w:rFonts w:cs="Arial"/>
          <w:b/>
        </w:rPr>
      </w:pPr>
      <w:r w:rsidRPr="00992D32">
        <w:rPr>
          <w:rFonts w:cs="Arial"/>
          <w:b/>
        </w:rPr>
        <w:t xml:space="preserve">ARTICLE </w:t>
      </w:r>
      <w:r>
        <w:rPr>
          <w:rFonts w:cs="Arial"/>
          <w:b/>
        </w:rPr>
        <w:t>43</w:t>
      </w:r>
      <w:r w:rsidRPr="00992D32">
        <w:rPr>
          <w:rFonts w:cs="Arial"/>
          <w:b/>
        </w:rPr>
        <w:tab/>
        <w:t>TRANSPARENCY</w:t>
      </w:r>
    </w:p>
    <w:p w14:paraId="481AD299" w14:textId="77777777" w:rsidR="00C2231F" w:rsidRPr="00992D32" w:rsidRDefault="00C2231F" w:rsidP="00C2231F">
      <w:pPr>
        <w:widowControl w:val="0"/>
        <w:autoSpaceDE w:val="0"/>
        <w:autoSpaceDN w:val="0"/>
        <w:adjustRightInd w:val="0"/>
        <w:rPr>
          <w:rFonts w:cs="Arial"/>
        </w:rPr>
      </w:pPr>
      <w:r w:rsidRPr="00992D32">
        <w:rPr>
          <w:rFonts w:cs="Arial"/>
        </w:rPr>
        <w:t>In accordance with the Mississippi Accountability and Transparency Act of 2008, §27-104-151, et seq., of the Mississippi</w:t>
      </w:r>
      <w:r>
        <w:rPr>
          <w:rFonts w:cs="Arial"/>
        </w:rPr>
        <w:t xml:space="preserve"> Code</w:t>
      </w:r>
      <w:r w:rsidRPr="00992D32">
        <w:rPr>
          <w:rFonts w:cs="Arial"/>
        </w:rPr>
        <w:t xml:space="preserve"> of 1972, as Amended, the American Accountability and Transparency Act of 2009 (P.L. 111-5), where applicable, and §31-7-13 of the Mississippi </w:t>
      </w:r>
      <w:r>
        <w:rPr>
          <w:rFonts w:cs="Arial"/>
        </w:rPr>
        <w:t>Code</w:t>
      </w:r>
      <w:r w:rsidRPr="00992D32">
        <w:rPr>
          <w:rFonts w:cs="Arial"/>
        </w:rPr>
        <w:t xml:space="preserve"> of 1972, as amended, where applicable, a fully executed copy of this Agreement and any subsequent amendments and change orders shall be posted to the State of Mississippi’s accountability website at: </w:t>
      </w:r>
      <w:hyperlink r:id="rId8" w:history="1">
        <w:r w:rsidRPr="00992D32">
          <w:rPr>
            <w:rFonts w:cs="Arial"/>
            <w:color w:val="0000FF"/>
            <w:u w:val="single"/>
          </w:rPr>
          <w:t>https://www.transparency.mississippi.gov</w:t>
        </w:r>
      </w:hyperlink>
      <w:r w:rsidRPr="00992D32">
        <w:rPr>
          <w:rFonts w:cs="Arial"/>
        </w:rPr>
        <w:t xml:space="preserve">. Prior to ITS posting the Agreement and any subsequent amendments and change orders to the website, any attached exhibits which contain trade secrets or other proprietary information and are labeled as “confidential” will be redacted by ITS. Notwithstanding the preceding, however, it is understood and agreed that pursuant to §25-61-9(7) of the Mississippi </w:t>
      </w:r>
      <w:r>
        <w:rPr>
          <w:rFonts w:cs="Arial"/>
        </w:rPr>
        <w:t>Code</w:t>
      </w:r>
      <w:r w:rsidRPr="00992D32">
        <w:rPr>
          <w:rFonts w:cs="Arial"/>
        </w:rPr>
        <w:t xml:space="preserve"> of 1972, as amended, the contract provisions specifying the commodities purchased or the services provided; the price to be paid; and the term of this Agreement shall not be deemed a trade secret or confidential commercial or financial information and shall thus not be redacted.</w:t>
      </w:r>
    </w:p>
    <w:p w14:paraId="480E0402" w14:textId="77777777" w:rsidR="00C2231F" w:rsidRPr="00992D32" w:rsidRDefault="00C2231F" w:rsidP="00C2231F">
      <w:pPr>
        <w:widowControl w:val="0"/>
        <w:autoSpaceDE w:val="0"/>
        <w:autoSpaceDN w:val="0"/>
        <w:adjustRightInd w:val="0"/>
        <w:rPr>
          <w:rFonts w:cs="Arial"/>
          <w:b/>
          <w:bCs/>
        </w:rPr>
      </w:pPr>
    </w:p>
    <w:p w14:paraId="5CBCA50E" w14:textId="77777777" w:rsidR="00C2231F" w:rsidRDefault="00C2231F" w:rsidP="00C2231F">
      <w:pPr>
        <w:rPr>
          <w:rFonts w:cs="Arial"/>
          <w:b/>
          <w:bCs/>
        </w:rPr>
      </w:pPr>
      <w:r>
        <w:rPr>
          <w:rFonts w:cs="Arial"/>
          <w:b/>
          <w:bCs/>
        </w:rPr>
        <w:t>ARTICLE 44   CHANGE ORDER RATE AND PROCEDURE</w:t>
      </w:r>
    </w:p>
    <w:p w14:paraId="4C14EC3E" w14:textId="77777777" w:rsidR="00C2231F" w:rsidRDefault="00C2231F" w:rsidP="00C2231F">
      <w:pPr>
        <w:rPr>
          <w:rFonts w:cs="Arial"/>
        </w:rPr>
      </w:pPr>
      <w:r>
        <w:rPr>
          <w:rFonts w:cs="Arial"/>
          <w:b/>
          <w:bCs/>
        </w:rPr>
        <w:lastRenderedPageBreak/>
        <w:t>43.1</w:t>
      </w:r>
      <w:r>
        <w:rPr>
          <w:rFonts w:cs="Arial"/>
        </w:rPr>
        <w:t>     It is understood that the State may, at any time by a written order, make changes in the scope of the project. No changes in scope are to be conducted or performed by the Licensor except by the express written approval of the State. The Licensor shall be obligated to perform all changes requested by the Licensee, which have no price or schedule effect.</w:t>
      </w:r>
    </w:p>
    <w:p w14:paraId="59B7DE6A" w14:textId="77777777" w:rsidR="00C2231F" w:rsidRDefault="00C2231F" w:rsidP="00C2231F">
      <w:pPr>
        <w:rPr>
          <w:rFonts w:cs="Arial"/>
        </w:rPr>
      </w:pPr>
    </w:p>
    <w:p w14:paraId="7DDC64D1" w14:textId="77777777" w:rsidR="00C2231F" w:rsidRDefault="00C2231F" w:rsidP="00C2231F">
      <w:pPr>
        <w:rPr>
          <w:rFonts w:cs="Arial"/>
        </w:rPr>
      </w:pPr>
      <w:r>
        <w:rPr>
          <w:rFonts w:cs="Arial"/>
          <w:b/>
          <w:bCs/>
        </w:rPr>
        <w:t>43.2</w:t>
      </w:r>
      <w:r>
        <w:rPr>
          <w:rFonts w:cs="Arial"/>
        </w:rPr>
        <w:t>     The Licensor shall have no obligation to proceed with any change that has a price or schedule effect until the parties have mutually agreed in writing thereto. Neither the State nor the Licensor shall be obligated to execute such a change order; and if no such change order is executed, the Licensor shall not be obliged or authorized to perform services beyond the scope of this Agreement and the contract documents. All executed change orders shall be incorporated into previously defined deliverables.</w:t>
      </w:r>
    </w:p>
    <w:p w14:paraId="0B149DBD" w14:textId="77777777" w:rsidR="00C2231F" w:rsidRDefault="00C2231F" w:rsidP="00C2231F">
      <w:pPr>
        <w:rPr>
          <w:rFonts w:cs="Arial"/>
        </w:rPr>
      </w:pPr>
    </w:p>
    <w:p w14:paraId="30F42039" w14:textId="77777777" w:rsidR="00C2231F" w:rsidRDefault="00C2231F" w:rsidP="00C2231F">
      <w:pPr>
        <w:rPr>
          <w:rFonts w:cs="Arial"/>
        </w:rPr>
      </w:pPr>
      <w:r>
        <w:rPr>
          <w:rFonts w:cs="Arial"/>
          <w:b/>
          <w:bCs/>
        </w:rPr>
        <w:t>43.3</w:t>
      </w:r>
      <w:r>
        <w:rPr>
          <w:rFonts w:cs="Arial"/>
        </w:rPr>
        <w:t>     With respect to any change orders issued in accordance with this Article, the Licensor shall be compensated for work performed under a change order according to the hourly change order rate specified in the attached Exhibit A. If there is a service that is not defined in the change order rate, the Licensor and the State will negotiate the rate. The Licensor agrees that this change order rate shall be a “fully loaded” rate, that is, it includes the cost of all materials, travel expenses, per diem, and all other expenses and incidentals incurred by the Licensor in the performance of the change order. The Licensor shall invoice the Licensee upon acceptance by the Licensee of all work documented in the change order, and the Licensee shall pay invoice amounts on the terms set forth in this Agreement.</w:t>
      </w:r>
    </w:p>
    <w:p w14:paraId="2084E5E7" w14:textId="77777777" w:rsidR="00C2231F" w:rsidRDefault="00C2231F" w:rsidP="00C2231F">
      <w:pPr>
        <w:rPr>
          <w:rFonts w:cs="Arial"/>
        </w:rPr>
      </w:pPr>
    </w:p>
    <w:p w14:paraId="2574956D" w14:textId="77777777" w:rsidR="00C2231F" w:rsidRDefault="00C2231F" w:rsidP="00C2231F">
      <w:pPr>
        <w:rPr>
          <w:rFonts w:cs="Arial"/>
        </w:rPr>
      </w:pPr>
      <w:r>
        <w:rPr>
          <w:rFonts w:cs="Arial"/>
          <w:b/>
          <w:bCs/>
        </w:rPr>
        <w:t>43.4</w:t>
      </w:r>
      <w:r>
        <w:rPr>
          <w:rFonts w:cs="Arial"/>
        </w:rPr>
        <w:t>     Upon agreement of the parties to enter into a change order, the parties will execute such a change order setting forth in reasonable detail the work to be performed thereunder, the revisions necessary to the specifications or performance schedules of any affected project work plan, and the estimated number of professional services hours that will be necessary to implement the work contemplated therein. The price of the work to be performed under any change order will be determined based upon the change order rate; however, the change order will be issued for a total fixed dollar amount and may not be exceeded regardless of the number of hours actually expended by the Licensor to complete the work required by that change order. The project work plan will be revised as necessary.</w:t>
      </w:r>
    </w:p>
    <w:p w14:paraId="04954D85" w14:textId="77777777" w:rsidR="00C2231F" w:rsidRDefault="00C2231F" w:rsidP="00C2231F">
      <w:pPr>
        <w:rPr>
          <w:rFonts w:cs="Arial"/>
        </w:rPr>
      </w:pPr>
      <w:r>
        <w:rPr>
          <w:rFonts w:cs="Arial"/>
          <w:b/>
          <w:bCs/>
        </w:rPr>
        <w:t>43.5</w:t>
      </w:r>
      <w:r>
        <w:rPr>
          <w:rFonts w:cs="Arial"/>
        </w:rPr>
        <w:t>     The Licensor will include in the progress reports delivered under this Agreement, the status of work performed under all then current change orders.</w:t>
      </w:r>
    </w:p>
    <w:p w14:paraId="6ECB8F67" w14:textId="77777777" w:rsidR="00C2231F" w:rsidRDefault="00C2231F" w:rsidP="00C2231F">
      <w:pPr>
        <w:rPr>
          <w:rFonts w:cs="Arial"/>
        </w:rPr>
      </w:pPr>
    </w:p>
    <w:p w14:paraId="12494314" w14:textId="77777777" w:rsidR="00C2231F" w:rsidRDefault="00C2231F" w:rsidP="00C2231F">
      <w:pPr>
        <w:rPr>
          <w:rFonts w:cs="Arial"/>
        </w:rPr>
      </w:pPr>
      <w:r>
        <w:rPr>
          <w:rFonts w:cs="Arial"/>
          <w:b/>
          <w:bCs/>
        </w:rPr>
        <w:t>43.6</w:t>
      </w:r>
      <w:r>
        <w:rPr>
          <w:rFonts w:cs="Arial"/>
        </w:rPr>
        <w:t>     In the event the Licensor and the State enter into a change order which increases or decreases the time required for the performance of any part of the work under this Agreement, the Licensor shall submit to the Licensee a revised version of the project work plan, clearly indicating all changes, at least five (5) working days prior to implementing any such changes.</w:t>
      </w:r>
    </w:p>
    <w:p w14:paraId="1F9F1608" w14:textId="77777777" w:rsidR="00C2231F" w:rsidRDefault="00C2231F" w:rsidP="00C2231F">
      <w:pPr>
        <w:rPr>
          <w:rFonts w:cs="Arial"/>
        </w:rPr>
      </w:pPr>
    </w:p>
    <w:p w14:paraId="351CFA7D" w14:textId="77777777" w:rsidR="00C2231F" w:rsidRDefault="00C2231F" w:rsidP="00C2231F">
      <w:pPr>
        <w:rPr>
          <w:rFonts w:cs="Arial"/>
        </w:rPr>
      </w:pPr>
      <w:r>
        <w:rPr>
          <w:rFonts w:cs="Arial"/>
          <w:b/>
          <w:bCs/>
        </w:rPr>
        <w:t>43.7</w:t>
      </w:r>
      <w:r>
        <w:rPr>
          <w:rFonts w:cs="Arial"/>
        </w:rPr>
        <w:t>     The Licensee shall promptly review all revised project work plans submitted under this Agreement, and shall notify the Licensor of its approval or disapproval, in whole or in part, of the proposed revisions, stating with particularity all grounds for any disapproval, within ten (10) working days of receiving the revisions from the Licensor. If the Licensee fails to respond in such time period or any extension thereof, the Licensee shall be deemed to have approved the revised project work plan.</w:t>
      </w:r>
    </w:p>
    <w:p w14:paraId="33C24F20" w14:textId="77777777" w:rsidR="00C2231F" w:rsidRDefault="00C2231F" w:rsidP="00C2231F">
      <w:pPr>
        <w:rPr>
          <w:rFonts w:cs="Arial"/>
        </w:rPr>
      </w:pPr>
    </w:p>
    <w:p w14:paraId="40623D91" w14:textId="77777777" w:rsidR="00C2231F" w:rsidRDefault="00C2231F" w:rsidP="00C2231F">
      <w:pPr>
        <w:rPr>
          <w:rFonts w:cs="Arial"/>
          <w:b/>
          <w:bCs/>
        </w:rPr>
      </w:pPr>
      <w:r>
        <w:rPr>
          <w:rFonts w:cs="Arial"/>
          <w:b/>
          <w:bCs/>
        </w:rPr>
        <w:t>ARTICLE 45   LIQUIDATED DAMAGES</w:t>
      </w:r>
    </w:p>
    <w:p w14:paraId="13E0AD55" w14:textId="77777777" w:rsidR="00C2231F" w:rsidRDefault="00C2231F" w:rsidP="00C2231F">
      <w:pPr>
        <w:rPr>
          <w:rFonts w:cs="Arial"/>
        </w:rPr>
      </w:pPr>
      <w:r>
        <w:rPr>
          <w:rFonts w:cs="Arial"/>
        </w:rPr>
        <w:t xml:space="preserve">It is agreed by the parties hereto that time is of the essence, and that in the event of a delay in the satisfactory completion and acceptance of the services provided for herein, damage shall be </w:t>
      </w:r>
      <w:r>
        <w:rPr>
          <w:rFonts w:cs="Arial"/>
        </w:rPr>
        <w:lastRenderedPageBreak/>
        <w:t>sustained by Licensee. In the event of a delay as described herein, Licensor shall pay Licensee, within five (5) calendar days from the date of receipt of notice, fixed and liquidated damages of $100.00 per day for each calendar day of delay caused by Licensor. Licensee may offset amounts due it as liquidated damages against any monies due Licensor under this Agreement. Licensee will notify Licensor in writing of any claim for liquidated damages pursuant hereto on or before the date Licensee deducts such sums from money payable to Licensor. Any liquidated damages assessed are in addition to and not in limitation of any other rights or remedies of Licensee.</w:t>
      </w:r>
    </w:p>
    <w:p w14:paraId="2D665E90" w14:textId="77777777" w:rsidR="00C2231F" w:rsidRDefault="00C2231F" w:rsidP="00C2231F">
      <w:pPr>
        <w:rPr>
          <w:rFonts w:cs="Arial"/>
        </w:rPr>
      </w:pPr>
    </w:p>
    <w:p w14:paraId="4B467521" w14:textId="77777777" w:rsidR="00C2231F" w:rsidRDefault="00C2231F" w:rsidP="00C2231F">
      <w:pPr>
        <w:rPr>
          <w:rFonts w:cs="Arial"/>
          <w:b/>
          <w:bCs/>
        </w:rPr>
      </w:pPr>
      <w:r>
        <w:rPr>
          <w:rFonts w:cs="Arial"/>
          <w:b/>
          <w:bCs/>
        </w:rPr>
        <w:t>ARTICLE 46   PERFORMANCE BOND</w:t>
      </w:r>
    </w:p>
    <w:p w14:paraId="69086361" w14:textId="77777777" w:rsidR="00C2231F" w:rsidRDefault="00C2231F" w:rsidP="00C2231F">
      <w:pPr>
        <w:rPr>
          <w:rFonts w:cs="Arial"/>
        </w:rPr>
      </w:pPr>
      <w:r>
        <w:rPr>
          <w:rFonts w:cs="Arial"/>
        </w:rPr>
        <w:t xml:space="preserve">As a condition precedent to the formation of this Agreement, the Licensor must provide a performance bond as herein described. To secure the Licensor’s performance, the Licensor shall procure, submit to the State with this executed Agreement, and maintain in effect at all times during the course of this Agreement, a performance bond in the amount of this Agreement. The bond shall be accompanied by a duly authenticated or certified document evidencing that the person executing the bond is a licensed Mississippi agent for the bonding company. This certified document shall identify the name and address of the person or entity holding the performance bond, and shall identify a contact person to be notified in the event the State is required to take action against the bond. The term of the performance bond shall be concurrent with the term of this Agreement, with the exception of post-warranty maintenance and support, and shall not be released to Licensor until final acceptance of all products and deliverables required herein or until the warranty period, if any, has expired, whichever occurs last. If applicable, and at the State’s sole discretion, the State may, at any time during the warranty period, review Seller’s performance and performance of the products/services delivered and determine that the Seller’s performance bond may be reduced or released prior to expiration of the full warranty period.  The performance bond shall be procured at Licensor’s expense and be payable to the Licensee.  The cost of the bond may be invoiced to the Licensee after project initiation only if itemized in the Licensor’s cost proposal and in the attached Exhibit A.  Prior to approval of the performance bond, the State reserves the right to review the bond and require Licensor to substitute an acceptable bond in such form as the State may reasonably require. The premiums on such bond shall be paid by Licensor. The bond must specifically refer to this Agreement and shall bind the surety to all of the terms and conditions of this Agreement. If the Agreement is terminated due to Licensor’s failure to comply with the terms thereof, Licensee may claim against the performance bond. </w:t>
      </w:r>
    </w:p>
    <w:p w14:paraId="01D96BC4" w14:textId="77777777" w:rsidR="00C2231F" w:rsidRDefault="00C2231F" w:rsidP="00C2231F">
      <w:pPr>
        <w:rPr>
          <w:rFonts w:cs="Arial"/>
        </w:rPr>
      </w:pPr>
    </w:p>
    <w:p w14:paraId="0D07E46C" w14:textId="77777777" w:rsidR="00C2231F" w:rsidRDefault="00C2231F" w:rsidP="00C2231F">
      <w:pPr>
        <w:rPr>
          <w:rFonts w:cs="Arial"/>
          <w:b/>
          <w:bCs/>
        </w:rPr>
      </w:pPr>
      <w:r>
        <w:rPr>
          <w:rFonts w:cs="Arial"/>
          <w:b/>
          <w:bCs/>
        </w:rPr>
        <w:t>ARTICLE 47   TRAINING</w:t>
      </w:r>
    </w:p>
    <w:p w14:paraId="02D2A8C8" w14:textId="77777777" w:rsidR="00C2231F" w:rsidRDefault="00C2231F" w:rsidP="00C2231F">
      <w:pPr>
        <w:rPr>
          <w:rFonts w:cs="Arial"/>
        </w:rPr>
      </w:pPr>
      <w:r>
        <w:rPr>
          <w:rFonts w:cs="Arial"/>
        </w:rPr>
        <w:t>Licensor shall, for the fees specified in the attached Exhibit A, provide online training for Consortium of States and MDHS Administrative Staff that will be completed via Zoom, Webex, or Microsoft Teams.</w:t>
      </w:r>
    </w:p>
    <w:p w14:paraId="66A1A4D6" w14:textId="77777777" w:rsidR="00C2231F" w:rsidRDefault="00C2231F" w:rsidP="00C2231F">
      <w:pPr>
        <w:rPr>
          <w:rFonts w:cs="Arial"/>
        </w:rPr>
      </w:pPr>
    </w:p>
    <w:p w14:paraId="623D8C6C" w14:textId="77777777" w:rsidR="00C2231F" w:rsidRDefault="00C2231F" w:rsidP="00C2231F">
      <w:pPr>
        <w:rPr>
          <w:rFonts w:cs="Arial"/>
        </w:rPr>
      </w:pPr>
      <w:r>
        <w:rPr>
          <w:rFonts w:cs="Arial"/>
        </w:rPr>
        <w:t>Licensor and Licensee shall mutually agree on the time for the training and an outline of the training to be provided. Licensor specifically understands and agrees that Licensee will not accept the Software until Licensor completes the training requirements. Licensor agrees to provide, upon delivery, all Documentation needed to fully acquaint the user with the operation of the Software.</w:t>
      </w:r>
    </w:p>
    <w:p w14:paraId="6E40FDA6" w14:textId="77777777" w:rsidR="00C2231F" w:rsidRDefault="00C2231F" w:rsidP="00C2231F">
      <w:pPr>
        <w:rPr>
          <w:rFonts w:cs="Arial"/>
        </w:rPr>
      </w:pPr>
    </w:p>
    <w:p w14:paraId="4E4FB128" w14:textId="77777777" w:rsidR="00C2231F" w:rsidRDefault="00C2231F" w:rsidP="00C2231F">
      <w:pPr>
        <w:spacing w:after="200" w:line="276" w:lineRule="auto"/>
        <w:jc w:val="left"/>
        <w:rPr>
          <w:rFonts w:cs="Arial"/>
        </w:rPr>
      </w:pPr>
      <w:r>
        <w:rPr>
          <w:rFonts w:cs="Arial"/>
        </w:rPr>
        <w:br w:type="page"/>
      </w:r>
    </w:p>
    <w:p w14:paraId="624C1C14" w14:textId="77777777" w:rsidR="00C2231F" w:rsidRDefault="00C2231F" w:rsidP="00C2231F">
      <w:r w:rsidRPr="00992D32">
        <w:rPr>
          <w:rFonts w:cs="Arial"/>
        </w:rPr>
        <w:lastRenderedPageBreak/>
        <w:t>For the faithful performance of the terms of this Agreement, the parties hereto have caused this Agreement to be executed by their undersigned authorized representatives.</w:t>
      </w:r>
    </w:p>
    <w:p w14:paraId="1CDE0F39" w14:textId="77777777" w:rsidR="00C2231F" w:rsidRDefault="00C2231F" w:rsidP="00C2231F"/>
    <w:tbl>
      <w:tblPr>
        <w:tblW w:w="9822" w:type="dxa"/>
        <w:tblInd w:w="18" w:type="dxa"/>
        <w:tblLayout w:type="fixed"/>
        <w:tblCellMar>
          <w:left w:w="115" w:type="dxa"/>
          <w:right w:w="115" w:type="dxa"/>
        </w:tblCellMar>
        <w:tblLook w:val="0000" w:firstRow="0" w:lastRow="0" w:firstColumn="0" w:lastColumn="0" w:noHBand="0" w:noVBand="0"/>
      </w:tblPr>
      <w:tblGrid>
        <w:gridCol w:w="4767"/>
        <w:gridCol w:w="288"/>
        <w:gridCol w:w="4767"/>
      </w:tblGrid>
      <w:tr w:rsidR="00C2231F" w:rsidRPr="00E93F77" w14:paraId="749FCCBB" w14:textId="77777777" w:rsidTr="001965E8">
        <w:trPr>
          <w:trHeight w:val="576"/>
        </w:trPr>
        <w:tc>
          <w:tcPr>
            <w:tcW w:w="4767" w:type="dxa"/>
          </w:tcPr>
          <w:p w14:paraId="0DFABD06" w14:textId="77777777" w:rsidR="00C2231F" w:rsidRPr="00E93F77" w:rsidRDefault="00C2231F" w:rsidP="001965E8">
            <w:pPr>
              <w:keepNext/>
              <w:keepLines/>
              <w:widowControl w:val="0"/>
              <w:autoSpaceDE w:val="0"/>
              <w:autoSpaceDN w:val="0"/>
              <w:adjustRightInd w:val="0"/>
              <w:rPr>
                <w:rFonts w:eastAsia="Times New Roman" w:cs="Arial"/>
                <w:b/>
                <w:bCs/>
              </w:rPr>
            </w:pPr>
            <w:r w:rsidRPr="00E93F77">
              <w:rPr>
                <w:rFonts w:eastAsia="Times New Roman" w:cs="Arial"/>
                <w:b/>
                <w:bCs/>
              </w:rPr>
              <w:t>State of Mississippi, Department of</w:t>
            </w:r>
            <w:r w:rsidRPr="00E93F77">
              <w:rPr>
                <w:rFonts w:eastAsia="Times New Roman" w:cs="Arial"/>
                <w:b/>
                <w:bCs/>
              </w:rPr>
              <w:tab/>
            </w:r>
          </w:p>
          <w:p w14:paraId="6732554F" w14:textId="77777777" w:rsidR="00C2231F" w:rsidRPr="00E93F77" w:rsidRDefault="00C2231F" w:rsidP="001965E8">
            <w:pPr>
              <w:keepNext/>
              <w:keepLines/>
              <w:widowControl w:val="0"/>
              <w:autoSpaceDE w:val="0"/>
              <w:autoSpaceDN w:val="0"/>
              <w:adjustRightInd w:val="0"/>
              <w:jc w:val="left"/>
              <w:rPr>
                <w:rFonts w:eastAsia="Times New Roman" w:cs="Arial"/>
              </w:rPr>
            </w:pPr>
            <w:r w:rsidRPr="00E93F77">
              <w:rPr>
                <w:rFonts w:eastAsia="Times New Roman" w:cs="Arial"/>
                <w:b/>
                <w:bCs/>
              </w:rPr>
              <w:t xml:space="preserve">Information Technology Services, on behalf of </w:t>
            </w:r>
            <w:r>
              <w:rPr>
                <w:rFonts w:eastAsia="Times New Roman" w:cs="Arial"/>
                <w:b/>
                <w:bCs/>
              </w:rPr>
              <w:t>Mississippi Department of Human Services</w:t>
            </w:r>
          </w:p>
          <w:p w14:paraId="10FFB881" w14:textId="77777777" w:rsidR="00C2231F" w:rsidRPr="00E93F77" w:rsidRDefault="00C2231F" w:rsidP="001965E8">
            <w:pPr>
              <w:keepNext/>
              <w:keepLines/>
              <w:widowControl w:val="0"/>
              <w:autoSpaceDE w:val="0"/>
              <w:autoSpaceDN w:val="0"/>
              <w:adjustRightInd w:val="0"/>
              <w:jc w:val="left"/>
              <w:rPr>
                <w:rFonts w:eastAsia="Times New Roman" w:cs="Arial"/>
              </w:rPr>
            </w:pPr>
          </w:p>
        </w:tc>
        <w:tc>
          <w:tcPr>
            <w:tcW w:w="288" w:type="dxa"/>
          </w:tcPr>
          <w:p w14:paraId="3D55E98E" w14:textId="77777777" w:rsidR="00C2231F" w:rsidRPr="00E93F77" w:rsidRDefault="00C2231F" w:rsidP="001965E8">
            <w:pPr>
              <w:keepNext/>
              <w:keepLines/>
              <w:widowControl w:val="0"/>
              <w:autoSpaceDE w:val="0"/>
              <w:autoSpaceDN w:val="0"/>
              <w:adjustRightInd w:val="0"/>
              <w:jc w:val="left"/>
              <w:rPr>
                <w:rFonts w:cs="Arial"/>
                <w:b/>
              </w:rPr>
            </w:pPr>
          </w:p>
        </w:tc>
        <w:tc>
          <w:tcPr>
            <w:tcW w:w="4767" w:type="dxa"/>
          </w:tcPr>
          <w:p w14:paraId="23EDCB5F" w14:textId="77777777" w:rsidR="00C2231F" w:rsidRPr="00E93F77" w:rsidRDefault="00C2231F" w:rsidP="001965E8">
            <w:pPr>
              <w:keepNext/>
              <w:keepLines/>
              <w:widowControl w:val="0"/>
              <w:autoSpaceDE w:val="0"/>
              <w:autoSpaceDN w:val="0"/>
              <w:adjustRightInd w:val="0"/>
              <w:jc w:val="left"/>
              <w:rPr>
                <w:rFonts w:eastAsia="Times New Roman" w:cs="Arial"/>
                <w:b/>
                <w:bCs/>
              </w:rPr>
            </w:pPr>
            <w:r w:rsidRPr="00F721A5">
              <w:rPr>
                <w:rFonts w:eastAsia="Times New Roman" w:cs="Arial"/>
                <w:b/>
                <w:bCs/>
                <w:highlight w:val="yellow"/>
              </w:rPr>
              <w:t>VENDOR NAME</w:t>
            </w:r>
          </w:p>
        </w:tc>
      </w:tr>
      <w:tr w:rsidR="00C2231F" w:rsidRPr="00E93F77" w14:paraId="61EE5DA1" w14:textId="77777777" w:rsidTr="001965E8">
        <w:trPr>
          <w:trHeight w:val="576"/>
        </w:trPr>
        <w:tc>
          <w:tcPr>
            <w:tcW w:w="4767" w:type="dxa"/>
            <w:vAlign w:val="bottom"/>
          </w:tcPr>
          <w:p w14:paraId="317E1E3E" w14:textId="77777777" w:rsidR="00C2231F" w:rsidRPr="00E93F77" w:rsidRDefault="00C2231F" w:rsidP="001965E8">
            <w:pPr>
              <w:keepNext/>
              <w:keepLines/>
              <w:widowControl w:val="0"/>
              <w:autoSpaceDE w:val="0"/>
              <w:autoSpaceDN w:val="0"/>
              <w:adjustRightInd w:val="0"/>
              <w:jc w:val="left"/>
              <w:rPr>
                <w:rFonts w:eastAsia="Times New Roman" w:cs="Arial"/>
              </w:rPr>
            </w:pPr>
            <w:r w:rsidRPr="00E93F77">
              <w:rPr>
                <w:rFonts w:eastAsia="Times New Roman" w:cs="Arial"/>
                <w:b/>
                <w:bCs/>
              </w:rPr>
              <w:t>By:________________________________</w:t>
            </w:r>
          </w:p>
        </w:tc>
        <w:tc>
          <w:tcPr>
            <w:tcW w:w="288" w:type="dxa"/>
          </w:tcPr>
          <w:p w14:paraId="4E5AF130" w14:textId="77777777" w:rsidR="00C2231F" w:rsidRPr="00E93F77" w:rsidRDefault="00C2231F" w:rsidP="001965E8">
            <w:pPr>
              <w:keepNext/>
              <w:keepLines/>
              <w:widowControl w:val="0"/>
              <w:autoSpaceDE w:val="0"/>
              <w:autoSpaceDN w:val="0"/>
              <w:adjustRightInd w:val="0"/>
              <w:jc w:val="left"/>
              <w:rPr>
                <w:rFonts w:eastAsia="Times New Roman" w:cs="Arial"/>
                <w:b/>
                <w:bCs/>
              </w:rPr>
            </w:pPr>
          </w:p>
        </w:tc>
        <w:tc>
          <w:tcPr>
            <w:tcW w:w="4767" w:type="dxa"/>
            <w:vAlign w:val="bottom"/>
          </w:tcPr>
          <w:p w14:paraId="11E38EEA" w14:textId="77777777" w:rsidR="00C2231F" w:rsidRPr="00E93F77" w:rsidRDefault="00C2231F" w:rsidP="001965E8">
            <w:pPr>
              <w:keepNext/>
              <w:keepLines/>
              <w:widowControl w:val="0"/>
              <w:autoSpaceDE w:val="0"/>
              <w:autoSpaceDN w:val="0"/>
              <w:adjustRightInd w:val="0"/>
              <w:jc w:val="left"/>
              <w:rPr>
                <w:rFonts w:eastAsia="Times New Roman" w:cs="Arial"/>
              </w:rPr>
            </w:pPr>
            <w:r w:rsidRPr="00E93F77">
              <w:rPr>
                <w:rFonts w:eastAsia="Times New Roman" w:cs="Arial"/>
                <w:b/>
                <w:bCs/>
              </w:rPr>
              <w:t>By:_______________________________</w:t>
            </w:r>
          </w:p>
        </w:tc>
      </w:tr>
      <w:tr w:rsidR="00C2231F" w:rsidRPr="00E93F77" w14:paraId="3E37676E" w14:textId="77777777" w:rsidTr="001965E8">
        <w:trPr>
          <w:trHeight w:val="288"/>
        </w:trPr>
        <w:tc>
          <w:tcPr>
            <w:tcW w:w="4767" w:type="dxa"/>
          </w:tcPr>
          <w:p w14:paraId="108AD34A" w14:textId="77777777" w:rsidR="00C2231F" w:rsidRPr="00E93F77" w:rsidRDefault="00C2231F" w:rsidP="001965E8">
            <w:pPr>
              <w:keepNext/>
              <w:keepLines/>
              <w:widowControl w:val="0"/>
              <w:autoSpaceDE w:val="0"/>
              <w:autoSpaceDN w:val="0"/>
              <w:adjustRightInd w:val="0"/>
              <w:jc w:val="center"/>
              <w:rPr>
                <w:rFonts w:eastAsia="Times New Roman" w:cs="Arial"/>
              </w:rPr>
            </w:pPr>
            <w:r w:rsidRPr="00E93F77">
              <w:rPr>
                <w:rFonts w:eastAsia="Times New Roman" w:cs="Arial"/>
                <w:b/>
                <w:bCs/>
              </w:rPr>
              <w:t>Authorized Signature</w:t>
            </w:r>
          </w:p>
        </w:tc>
        <w:tc>
          <w:tcPr>
            <w:tcW w:w="288" w:type="dxa"/>
          </w:tcPr>
          <w:p w14:paraId="38D883A4" w14:textId="77777777" w:rsidR="00C2231F" w:rsidRPr="00E93F77" w:rsidRDefault="00C2231F" w:rsidP="001965E8">
            <w:pPr>
              <w:keepNext/>
              <w:keepLines/>
              <w:widowControl w:val="0"/>
              <w:autoSpaceDE w:val="0"/>
              <w:autoSpaceDN w:val="0"/>
              <w:adjustRightInd w:val="0"/>
              <w:jc w:val="center"/>
              <w:rPr>
                <w:rFonts w:eastAsia="Times New Roman" w:cs="Arial"/>
                <w:b/>
                <w:bCs/>
              </w:rPr>
            </w:pPr>
          </w:p>
        </w:tc>
        <w:tc>
          <w:tcPr>
            <w:tcW w:w="4767" w:type="dxa"/>
          </w:tcPr>
          <w:p w14:paraId="653F0889" w14:textId="77777777" w:rsidR="00C2231F" w:rsidRPr="00E93F77" w:rsidRDefault="00C2231F" w:rsidP="001965E8">
            <w:pPr>
              <w:keepNext/>
              <w:keepLines/>
              <w:widowControl w:val="0"/>
              <w:autoSpaceDE w:val="0"/>
              <w:autoSpaceDN w:val="0"/>
              <w:adjustRightInd w:val="0"/>
              <w:jc w:val="center"/>
              <w:rPr>
                <w:rFonts w:eastAsia="Times New Roman" w:cs="Arial"/>
              </w:rPr>
            </w:pPr>
            <w:r w:rsidRPr="00E93F77">
              <w:rPr>
                <w:rFonts w:eastAsia="Times New Roman" w:cs="Arial"/>
                <w:b/>
                <w:bCs/>
              </w:rPr>
              <w:t>Authorized Signature</w:t>
            </w:r>
          </w:p>
        </w:tc>
      </w:tr>
      <w:tr w:rsidR="00C2231F" w:rsidRPr="00E93F77" w14:paraId="19A6DFCA" w14:textId="77777777" w:rsidTr="001965E8">
        <w:trPr>
          <w:trHeight w:val="576"/>
        </w:trPr>
        <w:tc>
          <w:tcPr>
            <w:tcW w:w="4767" w:type="dxa"/>
            <w:vAlign w:val="bottom"/>
          </w:tcPr>
          <w:p w14:paraId="6E87C3DF" w14:textId="77777777" w:rsidR="00C2231F" w:rsidRPr="00E93F77" w:rsidRDefault="00C2231F" w:rsidP="001965E8">
            <w:pPr>
              <w:keepNext/>
              <w:keepLines/>
              <w:widowControl w:val="0"/>
              <w:autoSpaceDE w:val="0"/>
              <w:autoSpaceDN w:val="0"/>
              <w:adjustRightInd w:val="0"/>
              <w:jc w:val="left"/>
              <w:rPr>
                <w:rFonts w:eastAsia="Times New Roman" w:cs="Arial"/>
              </w:rPr>
            </w:pPr>
            <w:r w:rsidRPr="00E93F77">
              <w:rPr>
                <w:rFonts w:eastAsia="Times New Roman" w:cs="Arial"/>
                <w:b/>
                <w:bCs/>
              </w:rPr>
              <w:t xml:space="preserve">Printed Name: </w:t>
            </w:r>
            <w:r>
              <w:rPr>
                <w:rFonts w:eastAsia="Times New Roman" w:cs="Arial"/>
                <w:b/>
                <w:bCs/>
              </w:rPr>
              <w:t>David C. Johnson</w:t>
            </w:r>
          </w:p>
        </w:tc>
        <w:tc>
          <w:tcPr>
            <w:tcW w:w="288" w:type="dxa"/>
          </w:tcPr>
          <w:p w14:paraId="697224D7" w14:textId="77777777" w:rsidR="00C2231F" w:rsidRPr="00E93F77" w:rsidRDefault="00C2231F" w:rsidP="001965E8">
            <w:pPr>
              <w:keepNext/>
              <w:keepLines/>
              <w:widowControl w:val="0"/>
              <w:autoSpaceDE w:val="0"/>
              <w:autoSpaceDN w:val="0"/>
              <w:adjustRightInd w:val="0"/>
              <w:jc w:val="left"/>
              <w:rPr>
                <w:rFonts w:eastAsia="Times New Roman" w:cs="Arial"/>
                <w:b/>
                <w:bCs/>
              </w:rPr>
            </w:pPr>
          </w:p>
        </w:tc>
        <w:tc>
          <w:tcPr>
            <w:tcW w:w="4767" w:type="dxa"/>
            <w:vAlign w:val="bottom"/>
          </w:tcPr>
          <w:p w14:paraId="5AFC3C6C" w14:textId="77777777" w:rsidR="00C2231F" w:rsidRPr="00E93F77" w:rsidRDefault="00C2231F" w:rsidP="001965E8">
            <w:pPr>
              <w:keepNext/>
              <w:keepLines/>
              <w:widowControl w:val="0"/>
              <w:autoSpaceDE w:val="0"/>
              <w:autoSpaceDN w:val="0"/>
              <w:adjustRightInd w:val="0"/>
              <w:jc w:val="left"/>
              <w:rPr>
                <w:rFonts w:eastAsia="Times New Roman" w:cs="Arial"/>
              </w:rPr>
            </w:pPr>
            <w:r w:rsidRPr="00E93F77">
              <w:rPr>
                <w:rFonts w:eastAsia="Times New Roman" w:cs="Arial"/>
                <w:b/>
                <w:bCs/>
              </w:rPr>
              <w:t>Printed Name:______________________</w:t>
            </w:r>
          </w:p>
        </w:tc>
      </w:tr>
      <w:tr w:rsidR="00C2231F" w:rsidRPr="00E93F77" w14:paraId="58FB35FA" w14:textId="77777777" w:rsidTr="001965E8">
        <w:trPr>
          <w:trHeight w:val="576"/>
        </w:trPr>
        <w:tc>
          <w:tcPr>
            <w:tcW w:w="4767" w:type="dxa"/>
            <w:vAlign w:val="bottom"/>
          </w:tcPr>
          <w:p w14:paraId="31E41915" w14:textId="77777777" w:rsidR="00C2231F" w:rsidRPr="00E93F77" w:rsidRDefault="00C2231F" w:rsidP="001965E8">
            <w:pPr>
              <w:keepNext/>
              <w:keepLines/>
              <w:widowControl w:val="0"/>
              <w:autoSpaceDE w:val="0"/>
              <w:autoSpaceDN w:val="0"/>
              <w:adjustRightInd w:val="0"/>
              <w:jc w:val="left"/>
              <w:rPr>
                <w:rFonts w:eastAsia="Times New Roman" w:cs="Arial"/>
                <w:b/>
                <w:bCs/>
              </w:rPr>
            </w:pPr>
            <w:r w:rsidRPr="00E93F77">
              <w:rPr>
                <w:rFonts w:eastAsia="Times New Roman" w:cs="Arial"/>
                <w:b/>
                <w:bCs/>
              </w:rPr>
              <w:t>Title: Executive Director</w:t>
            </w:r>
          </w:p>
        </w:tc>
        <w:tc>
          <w:tcPr>
            <w:tcW w:w="288" w:type="dxa"/>
          </w:tcPr>
          <w:p w14:paraId="16A30629" w14:textId="77777777" w:rsidR="00C2231F" w:rsidRPr="00E93F77" w:rsidRDefault="00C2231F" w:rsidP="001965E8">
            <w:pPr>
              <w:keepNext/>
              <w:keepLines/>
              <w:widowControl w:val="0"/>
              <w:autoSpaceDE w:val="0"/>
              <w:autoSpaceDN w:val="0"/>
              <w:adjustRightInd w:val="0"/>
              <w:jc w:val="left"/>
              <w:rPr>
                <w:rFonts w:eastAsia="Times New Roman" w:cs="Arial"/>
                <w:b/>
                <w:bCs/>
              </w:rPr>
            </w:pPr>
          </w:p>
        </w:tc>
        <w:tc>
          <w:tcPr>
            <w:tcW w:w="4767" w:type="dxa"/>
            <w:vAlign w:val="bottom"/>
          </w:tcPr>
          <w:p w14:paraId="073009F8" w14:textId="77777777" w:rsidR="00C2231F" w:rsidRPr="00E93F77" w:rsidRDefault="00C2231F" w:rsidP="001965E8">
            <w:pPr>
              <w:keepNext/>
              <w:keepLines/>
              <w:widowControl w:val="0"/>
              <w:autoSpaceDE w:val="0"/>
              <w:autoSpaceDN w:val="0"/>
              <w:adjustRightInd w:val="0"/>
              <w:jc w:val="left"/>
              <w:rPr>
                <w:rFonts w:eastAsia="Times New Roman" w:cs="Arial"/>
                <w:b/>
                <w:bCs/>
              </w:rPr>
            </w:pPr>
            <w:r w:rsidRPr="00E93F77">
              <w:rPr>
                <w:rFonts w:eastAsia="Times New Roman" w:cs="Arial"/>
                <w:b/>
                <w:bCs/>
              </w:rPr>
              <w:t>Title:______________________________</w:t>
            </w:r>
          </w:p>
        </w:tc>
      </w:tr>
      <w:tr w:rsidR="00C2231F" w:rsidRPr="00E93F77" w14:paraId="503E2A76" w14:textId="77777777" w:rsidTr="001965E8">
        <w:trPr>
          <w:trHeight w:val="576"/>
        </w:trPr>
        <w:tc>
          <w:tcPr>
            <w:tcW w:w="4767" w:type="dxa"/>
            <w:vAlign w:val="bottom"/>
          </w:tcPr>
          <w:p w14:paraId="38528B37" w14:textId="77777777" w:rsidR="00C2231F" w:rsidRPr="00E93F77" w:rsidRDefault="00C2231F" w:rsidP="001965E8">
            <w:pPr>
              <w:keepNext/>
              <w:keepLines/>
              <w:widowControl w:val="0"/>
              <w:autoSpaceDE w:val="0"/>
              <w:autoSpaceDN w:val="0"/>
              <w:adjustRightInd w:val="0"/>
              <w:jc w:val="left"/>
              <w:rPr>
                <w:rFonts w:eastAsia="Times New Roman" w:cs="Arial"/>
              </w:rPr>
            </w:pPr>
            <w:r w:rsidRPr="00E93F77">
              <w:rPr>
                <w:rFonts w:eastAsia="Times New Roman" w:cs="Arial"/>
                <w:b/>
                <w:bCs/>
              </w:rPr>
              <w:t>Date: ______________________________</w:t>
            </w:r>
          </w:p>
        </w:tc>
        <w:tc>
          <w:tcPr>
            <w:tcW w:w="288" w:type="dxa"/>
          </w:tcPr>
          <w:p w14:paraId="51B39D30" w14:textId="77777777" w:rsidR="00C2231F" w:rsidRPr="00E93F77" w:rsidRDefault="00C2231F" w:rsidP="001965E8">
            <w:pPr>
              <w:keepNext/>
              <w:keepLines/>
              <w:widowControl w:val="0"/>
              <w:autoSpaceDE w:val="0"/>
              <w:autoSpaceDN w:val="0"/>
              <w:adjustRightInd w:val="0"/>
              <w:jc w:val="left"/>
              <w:rPr>
                <w:rFonts w:eastAsia="Times New Roman" w:cs="Arial"/>
                <w:b/>
                <w:bCs/>
              </w:rPr>
            </w:pPr>
          </w:p>
        </w:tc>
        <w:tc>
          <w:tcPr>
            <w:tcW w:w="4767" w:type="dxa"/>
            <w:vAlign w:val="bottom"/>
          </w:tcPr>
          <w:p w14:paraId="72A21CF7" w14:textId="77777777" w:rsidR="00C2231F" w:rsidRPr="00E93F77" w:rsidRDefault="00C2231F" w:rsidP="001965E8">
            <w:pPr>
              <w:keepNext/>
              <w:keepLines/>
              <w:widowControl w:val="0"/>
              <w:autoSpaceDE w:val="0"/>
              <w:autoSpaceDN w:val="0"/>
              <w:adjustRightInd w:val="0"/>
              <w:jc w:val="left"/>
              <w:rPr>
                <w:rFonts w:eastAsia="Times New Roman" w:cs="Arial"/>
              </w:rPr>
            </w:pPr>
            <w:r w:rsidRPr="00E93F77">
              <w:rPr>
                <w:rFonts w:eastAsia="Times New Roman" w:cs="Arial"/>
                <w:b/>
                <w:bCs/>
              </w:rPr>
              <w:t>Date:______________________________</w:t>
            </w:r>
          </w:p>
        </w:tc>
      </w:tr>
    </w:tbl>
    <w:p w14:paraId="7BEFDF15" w14:textId="77777777" w:rsidR="00C2231F" w:rsidRDefault="00C2231F" w:rsidP="00C2231F"/>
    <w:p w14:paraId="3C4E3040" w14:textId="77777777" w:rsidR="00C2231F" w:rsidRDefault="00C2231F" w:rsidP="00C2231F"/>
    <w:p w14:paraId="1E9DD866" w14:textId="77777777" w:rsidR="00C2231F" w:rsidRDefault="00C2231F" w:rsidP="00C2231F">
      <w:pPr>
        <w:spacing w:after="200" w:line="276" w:lineRule="auto"/>
        <w:jc w:val="left"/>
      </w:pPr>
    </w:p>
    <w:tbl>
      <w:tblPr>
        <w:tblW w:w="9822" w:type="dxa"/>
        <w:tblInd w:w="18" w:type="dxa"/>
        <w:tblLayout w:type="fixed"/>
        <w:tblCellMar>
          <w:left w:w="115" w:type="dxa"/>
          <w:right w:w="115" w:type="dxa"/>
        </w:tblCellMar>
        <w:tblLook w:val="0000" w:firstRow="0" w:lastRow="0" w:firstColumn="0" w:lastColumn="0" w:noHBand="0" w:noVBand="0"/>
      </w:tblPr>
      <w:tblGrid>
        <w:gridCol w:w="4767"/>
        <w:gridCol w:w="288"/>
        <w:gridCol w:w="4767"/>
      </w:tblGrid>
      <w:tr w:rsidR="00C2231F" w:rsidRPr="00E93F77" w14:paraId="2D1DEA27" w14:textId="77777777" w:rsidTr="001965E8">
        <w:trPr>
          <w:trHeight w:val="576"/>
        </w:trPr>
        <w:tc>
          <w:tcPr>
            <w:tcW w:w="4767" w:type="dxa"/>
          </w:tcPr>
          <w:p w14:paraId="28839008" w14:textId="77777777" w:rsidR="00C2231F" w:rsidRPr="00E93F77" w:rsidRDefault="00C2231F" w:rsidP="001965E8">
            <w:pPr>
              <w:keepNext/>
              <w:keepLines/>
              <w:widowControl w:val="0"/>
              <w:autoSpaceDE w:val="0"/>
              <w:autoSpaceDN w:val="0"/>
              <w:adjustRightInd w:val="0"/>
              <w:jc w:val="left"/>
              <w:rPr>
                <w:rFonts w:eastAsia="Times New Roman" w:cs="Arial"/>
              </w:rPr>
            </w:pPr>
            <w:r>
              <w:rPr>
                <w:rFonts w:eastAsia="Times New Roman" w:cs="Arial"/>
                <w:b/>
                <w:bCs/>
              </w:rPr>
              <w:t>Mississippi Department of Human Services</w:t>
            </w:r>
          </w:p>
          <w:p w14:paraId="5A39479D" w14:textId="77777777" w:rsidR="00C2231F" w:rsidRPr="00E93F77" w:rsidRDefault="00C2231F" w:rsidP="001965E8">
            <w:pPr>
              <w:keepNext/>
              <w:keepLines/>
              <w:widowControl w:val="0"/>
              <w:autoSpaceDE w:val="0"/>
              <w:autoSpaceDN w:val="0"/>
              <w:adjustRightInd w:val="0"/>
              <w:jc w:val="left"/>
              <w:rPr>
                <w:rFonts w:eastAsia="Times New Roman" w:cs="Arial"/>
              </w:rPr>
            </w:pPr>
          </w:p>
        </w:tc>
        <w:tc>
          <w:tcPr>
            <w:tcW w:w="288" w:type="dxa"/>
          </w:tcPr>
          <w:p w14:paraId="627D4187" w14:textId="77777777" w:rsidR="00C2231F" w:rsidRPr="00E93F77" w:rsidRDefault="00C2231F" w:rsidP="001965E8">
            <w:pPr>
              <w:keepNext/>
              <w:keepLines/>
              <w:widowControl w:val="0"/>
              <w:autoSpaceDE w:val="0"/>
              <w:autoSpaceDN w:val="0"/>
              <w:adjustRightInd w:val="0"/>
              <w:jc w:val="left"/>
              <w:rPr>
                <w:rFonts w:cs="Arial"/>
                <w:b/>
              </w:rPr>
            </w:pPr>
          </w:p>
        </w:tc>
        <w:tc>
          <w:tcPr>
            <w:tcW w:w="4767" w:type="dxa"/>
          </w:tcPr>
          <w:p w14:paraId="7A47BCAB" w14:textId="77777777" w:rsidR="00C2231F" w:rsidRPr="00E93F77" w:rsidRDefault="00C2231F" w:rsidP="001965E8">
            <w:pPr>
              <w:keepNext/>
              <w:keepLines/>
              <w:widowControl w:val="0"/>
              <w:autoSpaceDE w:val="0"/>
              <w:autoSpaceDN w:val="0"/>
              <w:adjustRightInd w:val="0"/>
              <w:jc w:val="left"/>
              <w:rPr>
                <w:rFonts w:eastAsia="Times New Roman" w:cs="Arial"/>
                <w:b/>
                <w:bCs/>
              </w:rPr>
            </w:pPr>
          </w:p>
        </w:tc>
      </w:tr>
      <w:tr w:rsidR="00C2231F" w:rsidRPr="00E93F77" w14:paraId="421D9DE8" w14:textId="77777777" w:rsidTr="001965E8">
        <w:trPr>
          <w:trHeight w:val="576"/>
        </w:trPr>
        <w:tc>
          <w:tcPr>
            <w:tcW w:w="4767" w:type="dxa"/>
            <w:vAlign w:val="bottom"/>
          </w:tcPr>
          <w:p w14:paraId="6FACA1B9" w14:textId="77777777" w:rsidR="00C2231F" w:rsidRPr="00E93F77" w:rsidRDefault="00C2231F" w:rsidP="001965E8">
            <w:pPr>
              <w:keepNext/>
              <w:keepLines/>
              <w:widowControl w:val="0"/>
              <w:autoSpaceDE w:val="0"/>
              <w:autoSpaceDN w:val="0"/>
              <w:adjustRightInd w:val="0"/>
              <w:jc w:val="left"/>
              <w:rPr>
                <w:rFonts w:eastAsia="Times New Roman" w:cs="Arial"/>
              </w:rPr>
            </w:pPr>
            <w:r w:rsidRPr="00E93F77">
              <w:rPr>
                <w:rFonts w:eastAsia="Times New Roman" w:cs="Arial"/>
                <w:b/>
                <w:bCs/>
              </w:rPr>
              <w:t>By:________________________________</w:t>
            </w:r>
          </w:p>
        </w:tc>
        <w:tc>
          <w:tcPr>
            <w:tcW w:w="288" w:type="dxa"/>
          </w:tcPr>
          <w:p w14:paraId="4CC521F4" w14:textId="77777777" w:rsidR="00C2231F" w:rsidRPr="00E93F77" w:rsidRDefault="00C2231F" w:rsidP="001965E8">
            <w:pPr>
              <w:keepNext/>
              <w:keepLines/>
              <w:widowControl w:val="0"/>
              <w:autoSpaceDE w:val="0"/>
              <w:autoSpaceDN w:val="0"/>
              <w:adjustRightInd w:val="0"/>
              <w:jc w:val="left"/>
              <w:rPr>
                <w:rFonts w:eastAsia="Times New Roman" w:cs="Arial"/>
                <w:b/>
                <w:bCs/>
              </w:rPr>
            </w:pPr>
          </w:p>
        </w:tc>
        <w:tc>
          <w:tcPr>
            <w:tcW w:w="4767" w:type="dxa"/>
            <w:vAlign w:val="bottom"/>
          </w:tcPr>
          <w:p w14:paraId="41B46F46" w14:textId="77777777" w:rsidR="00C2231F" w:rsidRPr="00E93F77" w:rsidRDefault="00C2231F" w:rsidP="001965E8">
            <w:pPr>
              <w:keepNext/>
              <w:keepLines/>
              <w:widowControl w:val="0"/>
              <w:autoSpaceDE w:val="0"/>
              <w:autoSpaceDN w:val="0"/>
              <w:adjustRightInd w:val="0"/>
              <w:jc w:val="left"/>
              <w:rPr>
                <w:rFonts w:eastAsia="Times New Roman" w:cs="Arial"/>
              </w:rPr>
            </w:pPr>
          </w:p>
        </w:tc>
      </w:tr>
      <w:tr w:rsidR="00C2231F" w:rsidRPr="00E93F77" w14:paraId="27834439" w14:textId="77777777" w:rsidTr="001965E8">
        <w:trPr>
          <w:trHeight w:val="288"/>
        </w:trPr>
        <w:tc>
          <w:tcPr>
            <w:tcW w:w="4767" w:type="dxa"/>
          </w:tcPr>
          <w:p w14:paraId="053FA015" w14:textId="77777777" w:rsidR="00C2231F" w:rsidRPr="00E93F77" w:rsidRDefault="00C2231F" w:rsidP="001965E8">
            <w:pPr>
              <w:keepNext/>
              <w:keepLines/>
              <w:widowControl w:val="0"/>
              <w:autoSpaceDE w:val="0"/>
              <w:autoSpaceDN w:val="0"/>
              <w:adjustRightInd w:val="0"/>
              <w:jc w:val="center"/>
              <w:rPr>
                <w:rFonts w:eastAsia="Times New Roman" w:cs="Arial"/>
              </w:rPr>
            </w:pPr>
            <w:r w:rsidRPr="00E93F77">
              <w:rPr>
                <w:rFonts w:eastAsia="Times New Roman" w:cs="Arial"/>
                <w:b/>
                <w:bCs/>
              </w:rPr>
              <w:t>Authorized Signature</w:t>
            </w:r>
          </w:p>
        </w:tc>
        <w:tc>
          <w:tcPr>
            <w:tcW w:w="288" w:type="dxa"/>
          </w:tcPr>
          <w:p w14:paraId="74ECEE16" w14:textId="77777777" w:rsidR="00C2231F" w:rsidRPr="00E93F77" w:rsidRDefault="00C2231F" w:rsidP="001965E8">
            <w:pPr>
              <w:keepNext/>
              <w:keepLines/>
              <w:widowControl w:val="0"/>
              <w:autoSpaceDE w:val="0"/>
              <w:autoSpaceDN w:val="0"/>
              <w:adjustRightInd w:val="0"/>
              <w:jc w:val="center"/>
              <w:rPr>
                <w:rFonts w:eastAsia="Times New Roman" w:cs="Arial"/>
                <w:b/>
                <w:bCs/>
              </w:rPr>
            </w:pPr>
          </w:p>
        </w:tc>
        <w:tc>
          <w:tcPr>
            <w:tcW w:w="4767" w:type="dxa"/>
          </w:tcPr>
          <w:p w14:paraId="4076C57E" w14:textId="77777777" w:rsidR="00C2231F" w:rsidRPr="00E93F77" w:rsidRDefault="00C2231F" w:rsidP="001965E8">
            <w:pPr>
              <w:keepNext/>
              <w:keepLines/>
              <w:widowControl w:val="0"/>
              <w:autoSpaceDE w:val="0"/>
              <w:autoSpaceDN w:val="0"/>
              <w:adjustRightInd w:val="0"/>
              <w:jc w:val="center"/>
              <w:rPr>
                <w:rFonts w:eastAsia="Times New Roman" w:cs="Arial"/>
              </w:rPr>
            </w:pPr>
          </w:p>
        </w:tc>
      </w:tr>
      <w:tr w:rsidR="00C2231F" w:rsidRPr="00E93F77" w14:paraId="6A1DAC6A" w14:textId="77777777" w:rsidTr="001965E8">
        <w:trPr>
          <w:trHeight w:val="576"/>
        </w:trPr>
        <w:tc>
          <w:tcPr>
            <w:tcW w:w="4767" w:type="dxa"/>
            <w:vAlign w:val="bottom"/>
          </w:tcPr>
          <w:p w14:paraId="71DD0330" w14:textId="77777777" w:rsidR="00C2231F" w:rsidRPr="00E93F77" w:rsidRDefault="00C2231F" w:rsidP="001965E8">
            <w:pPr>
              <w:keepNext/>
              <w:keepLines/>
              <w:widowControl w:val="0"/>
              <w:autoSpaceDE w:val="0"/>
              <w:autoSpaceDN w:val="0"/>
              <w:adjustRightInd w:val="0"/>
              <w:jc w:val="left"/>
              <w:rPr>
                <w:rFonts w:eastAsia="Times New Roman" w:cs="Arial"/>
              </w:rPr>
            </w:pPr>
            <w:r w:rsidRPr="00E93F77">
              <w:rPr>
                <w:rFonts w:eastAsia="Times New Roman" w:cs="Arial"/>
                <w:b/>
                <w:bCs/>
              </w:rPr>
              <w:t xml:space="preserve">Printed Name: </w:t>
            </w:r>
            <w:r>
              <w:rPr>
                <w:rFonts w:eastAsia="Times New Roman" w:cs="Arial"/>
                <w:b/>
                <w:bCs/>
              </w:rPr>
              <w:t>Robert G. Anderson</w:t>
            </w:r>
          </w:p>
        </w:tc>
        <w:tc>
          <w:tcPr>
            <w:tcW w:w="288" w:type="dxa"/>
          </w:tcPr>
          <w:p w14:paraId="46D04964" w14:textId="77777777" w:rsidR="00C2231F" w:rsidRPr="00E93F77" w:rsidRDefault="00C2231F" w:rsidP="001965E8">
            <w:pPr>
              <w:keepNext/>
              <w:keepLines/>
              <w:widowControl w:val="0"/>
              <w:autoSpaceDE w:val="0"/>
              <w:autoSpaceDN w:val="0"/>
              <w:adjustRightInd w:val="0"/>
              <w:jc w:val="left"/>
              <w:rPr>
                <w:rFonts w:eastAsia="Times New Roman" w:cs="Arial"/>
                <w:b/>
                <w:bCs/>
              </w:rPr>
            </w:pPr>
          </w:p>
        </w:tc>
        <w:tc>
          <w:tcPr>
            <w:tcW w:w="4767" w:type="dxa"/>
            <w:vAlign w:val="bottom"/>
          </w:tcPr>
          <w:p w14:paraId="3F9C4C08" w14:textId="77777777" w:rsidR="00C2231F" w:rsidRPr="00E93F77" w:rsidRDefault="00C2231F" w:rsidP="001965E8">
            <w:pPr>
              <w:keepNext/>
              <w:keepLines/>
              <w:widowControl w:val="0"/>
              <w:autoSpaceDE w:val="0"/>
              <w:autoSpaceDN w:val="0"/>
              <w:adjustRightInd w:val="0"/>
              <w:jc w:val="left"/>
              <w:rPr>
                <w:rFonts w:eastAsia="Times New Roman" w:cs="Arial"/>
              </w:rPr>
            </w:pPr>
          </w:p>
        </w:tc>
      </w:tr>
      <w:tr w:rsidR="00C2231F" w:rsidRPr="00E93F77" w14:paraId="559924B6" w14:textId="77777777" w:rsidTr="001965E8">
        <w:trPr>
          <w:trHeight w:val="576"/>
        </w:trPr>
        <w:tc>
          <w:tcPr>
            <w:tcW w:w="4767" w:type="dxa"/>
            <w:vAlign w:val="bottom"/>
          </w:tcPr>
          <w:p w14:paraId="0F6C52BA" w14:textId="77777777" w:rsidR="00C2231F" w:rsidRPr="00E93F77" w:rsidRDefault="00C2231F" w:rsidP="001965E8">
            <w:pPr>
              <w:keepNext/>
              <w:keepLines/>
              <w:widowControl w:val="0"/>
              <w:autoSpaceDE w:val="0"/>
              <w:autoSpaceDN w:val="0"/>
              <w:adjustRightInd w:val="0"/>
              <w:jc w:val="left"/>
              <w:rPr>
                <w:rFonts w:eastAsia="Times New Roman" w:cs="Arial"/>
                <w:b/>
                <w:bCs/>
              </w:rPr>
            </w:pPr>
            <w:r w:rsidRPr="00E93F77">
              <w:rPr>
                <w:rFonts w:eastAsia="Times New Roman" w:cs="Arial"/>
                <w:b/>
                <w:bCs/>
              </w:rPr>
              <w:t>Title: Executive Director</w:t>
            </w:r>
          </w:p>
        </w:tc>
        <w:tc>
          <w:tcPr>
            <w:tcW w:w="288" w:type="dxa"/>
          </w:tcPr>
          <w:p w14:paraId="49AE527B" w14:textId="77777777" w:rsidR="00C2231F" w:rsidRPr="00E93F77" w:rsidRDefault="00C2231F" w:rsidP="001965E8">
            <w:pPr>
              <w:keepNext/>
              <w:keepLines/>
              <w:widowControl w:val="0"/>
              <w:autoSpaceDE w:val="0"/>
              <w:autoSpaceDN w:val="0"/>
              <w:adjustRightInd w:val="0"/>
              <w:jc w:val="left"/>
              <w:rPr>
                <w:rFonts w:eastAsia="Times New Roman" w:cs="Arial"/>
                <w:b/>
                <w:bCs/>
              </w:rPr>
            </w:pPr>
          </w:p>
        </w:tc>
        <w:tc>
          <w:tcPr>
            <w:tcW w:w="4767" w:type="dxa"/>
            <w:vAlign w:val="bottom"/>
          </w:tcPr>
          <w:p w14:paraId="3F9F1944" w14:textId="77777777" w:rsidR="00C2231F" w:rsidRPr="00E93F77" w:rsidRDefault="00C2231F" w:rsidP="001965E8">
            <w:pPr>
              <w:keepNext/>
              <w:keepLines/>
              <w:widowControl w:val="0"/>
              <w:autoSpaceDE w:val="0"/>
              <w:autoSpaceDN w:val="0"/>
              <w:adjustRightInd w:val="0"/>
              <w:jc w:val="left"/>
              <w:rPr>
                <w:rFonts w:eastAsia="Times New Roman" w:cs="Arial"/>
                <w:b/>
                <w:bCs/>
              </w:rPr>
            </w:pPr>
          </w:p>
        </w:tc>
      </w:tr>
      <w:tr w:rsidR="00C2231F" w:rsidRPr="00E93F77" w14:paraId="2647C862" w14:textId="77777777" w:rsidTr="001965E8">
        <w:trPr>
          <w:trHeight w:val="576"/>
        </w:trPr>
        <w:tc>
          <w:tcPr>
            <w:tcW w:w="4767" w:type="dxa"/>
            <w:vAlign w:val="bottom"/>
          </w:tcPr>
          <w:p w14:paraId="6F22403E" w14:textId="77777777" w:rsidR="00C2231F" w:rsidRPr="00E93F77" w:rsidRDefault="00C2231F" w:rsidP="001965E8">
            <w:pPr>
              <w:keepNext/>
              <w:keepLines/>
              <w:widowControl w:val="0"/>
              <w:autoSpaceDE w:val="0"/>
              <w:autoSpaceDN w:val="0"/>
              <w:adjustRightInd w:val="0"/>
              <w:jc w:val="left"/>
              <w:rPr>
                <w:rFonts w:eastAsia="Times New Roman" w:cs="Arial"/>
              </w:rPr>
            </w:pPr>
            <w:r w:rsidRPr="00E93F77">
              <w:rPr>
                <w:rFonts w:eastAsia="Times New Roman" w:cs="Arial"/>
                <w:b/>
                <w:bCs/>
              </w:rPr>
              <w:t>Date: ______________________________</w:t>
            </w:r>
          </w:p>
        </w:tc>
        <w:tc>
          <w:tcPr>
            <w:tcW w:w="288" w:type="dxa"/>
          </w:tcPr>
          <w:p w14:paraId="10077A78" w14:textId="77777777" w:rsidR="00C2231F" w:rsidRPr="00E93F77" w:rsidRDefault="00C2231F" w:rsidP="001965E8">
            <w:pPr>
              <w:keepNext/>
              <w:keepLines/>
              <w:widowControl w:val="0"/>
              <w:autoSpaceDE w:val="0"/>
              <w:autoSpaceDN w:val="0"/>
              <w:adjustRightInd w:val="0"/>
              <w:jc w:val="left"/>
              <w:rPr>
                <w:rFonts w:eastAsia="Times New Roman" w:cs="Arial"/>
                <w:b/>
                <w:bCs/>
              </w:rPr>
            </w:pPr>
          </w:p>
        </w:tc>
        <w:tc>
          <w:tcPr>
            <w:tcW w:w="4767" w:type="dxa"/>
            <w:vAlign w:val="bottom"/>
          </w:tcPr>
          <w:p w14:paraId="09F20F76" w14:textId="77777777" w:rsidR="00C2231F" w:rsidRPr="00E93F77" w:rsidRDefault="00C2231F" w:rsidP="001965E8">
            <w:pPr>
              <w:keepNext/>
              <w:keepLines/>
              <w:widowControl w:val="0"/>
              <w:autoSpaceDE w:val="0"/>
              <w:autoSpaceDN w:val="0"/>
              <w:adjustRightInd w:val="0"/>
              <w:jc w:val="left"/>
              <w:rPr>
                <w:rFonts w:eastAsia="Times New Roman" w:cs="Arial"/>
              </w:rPr>
            </w:pPr>
          </w:p>
        </w:tc>
      </w:tr>
    </w:tbl>
    <w:p w14:paraId="2ADF1904" w14:textId="77777777" w:rsidR="00C2231F" w:rsidRDefault="00C2231F" w:rsidP="00C2231F">
      <w:pPr>
        <w:spacing w:after="200" w:line="276" w:lineRule="auto"/>
        <w:jc w:val="left"/>
      </w:pPr>
    </w:p>
    <w:p w14:paraId="0F86FBFB" w14:textId="77777777" w:rsidR="00F92982" w:rsidRDefault="00F92982" w:rsidP="00F92982">
      <w:pPr>
        <w:spacing w:after="200" w:line="276" w:lineRule="auto"/>
        <w:jc w:val="left"/>
      </w:pPr>
      <w:bookmarkStart w:id="3" w:name="vendorname1"/>
      <w:bookmarkStart w:id="4" w:name="stateofincorp"/>
      <w:bookmarkStart w:id="5" w:name="vendorstreet"/>
      <w:bookmarkStart w:id="6" w:name="vendorzip"/>
      <w:bookmarkStart w:id="7" w:name="agencyname1"/>
      <w:bookmarkStart w:id="8" w:name="agencystreet"/>
      <w:bookmarkStart w:id="9" w:name="agencycity"/>
      <w:bookmarkStart w:id="10" w:name="agencystate"/>
      <w:bookmarkStart w:id="11" w:name="agencyzip"/>
      <w:bookmarkStart w:id="12" w:name="agencycode"/>
      <w:bookmarkStart w:id="13" w:name="agencycode1"/>
      <w:bookmarkStart w:id="14" w:name="agencycode2"/>
      <w:bookmarkStart w:id="15" w:name="descriptionofsystem"/>
      <w:bookmarkStart w:id="16" w:name="lengthofterm"/>
      <w:bookmarkStart w:id="17" w:name="vendorname3"/>
      <w:bookmarkStart w:id="18" w:name="lengthofterm1"/>
      <w:bookmarkStart w:id="19" w:name="descriptionofsystem1"/>
      <w:bookmarkStart w:id="20" w:name="descriptionofsystem2"/>
      <w:bookmarkStart w:id="21" w:name="lengthofterm2"/>
      <w:bookmarkStart w:id="22" w:name="agencycode35"/>
      <w:bookmarkStart w:id="23" w:name="agencycode40"/>
      <w:bookmarkStart w:id="24" w:name="specifiedsum"/>
      <w:bookmarkStart w:id="25" w:name="descriptionofsystem3"/>
      <w:bookmarkStart w:id="26" w:name="agencycode58"/>
      <w:bookmarkStart w:id="27" w:name="agencycode83"/>
      <w:bookmarkStart w:id="28" w:name="agencyconttitle"/>
      <w:bookmarkStart w:id="29" w:name="agencycontcomp"/>
      <w:bookmarkStart w:id="30" w:name="agencycontstreet"/>
      <w:bookmarkStart w:id="31" w:name="agencycontcity"/>
      <w:bookmarkStart w:id="32" w:name="agencycontstate"/>
      <w:bookmarkStart w:id="33" w:name="vendorcontname"/>
      <w:bookmarkStart w:id="34" w:name="vendorcontzip"/>
      <w:bookmarkStart w:id="35" w:name="rfpnumber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87D8162" w14:textId="77777777" w:rsidR="00F92982" w:rsidRPr="00992D32" w:rsidRDefault="00F92982" w:rsidP="00F92982">
      <w:pPr>
        <w:widowControl w:val="0"/>
        <w:autoSpaceDE w:val="0"/>
        <w:autoSpaceDN w:val="0"/>
        <w:adjustRightInd w:val="0"/>
        <w:rPr>
          <w:rFonts w:cs="Arial"/>
        </w:rPr>
      </w:pPr>
    </w:p>
    <w:p w14:paraId="5E5B0A32" w14:textId="74766816" w:rsidR="00266C55" w:rsidRDefault="00266C55"/>
    <w:p w14:paraId="7D83FA31" w14:textId="774DCA25" w:rsidR="00F92982" w:rsidRDefault="00F92982"/>
    <w:p w14:paraId="7E50DA15" w14:textId="7ECB6683" w:rsidR="00F92982" w:rsidRDefault="00F92982"/>
    <w:p w14:paraId="5C28BEC7" w14:textId="222BB6A1" w:rsidR="00F92982" w:rsidRDefault="00F92982"/>
    <w:p w14:paraId="020A0C45" w14:textId="56855502" w:rsidR="00F92982" w:rsidRDefault="00F92982"/>
    <w:p w14:paraId="541B126E" w14:textId="2D9EFB9A" w:rsidR="00F92982" w:rsidRDefault="00F92982"/>
    <w:p w14:paraId="4726FD2A" w14:textId="3DCB1344" w:rsidR="00F92982" w:rsidRDefault="00F92982"/>
    <w:p w14:paraId="32AEFDD5" w14:textId="7E4C9DF4" w:rsidR="00F92982" w:rsidRDefault="00F92982"/>
    <w:p w14:paraId="5C54A814" w14:textId="36C0ECA5" w:rsidR="00F92982" w:rsidRDefault="00F92982"/>
    <w:p w14:paraId="22434691" w14:textId="09F6ED3D" w:rsidR="00F92982" w:rsidRDefault="00F92982"/>
    <w:p w14:paraId="620E23AD" w14:textId="77777777" w:rsidR="00F92982" w:rsidRPr="00D00AC5" w:rsidRDefault="00F92982" w:rsidP="00F92982">
      <w:pPr>
        <w:jc w:val="center"/>
        <w:rPr>
          <w:rFonts w:cs="Arial"/>
          <w:b/>
        </w:rPr>
      </w:pPr>
      <w:r w:rsidRPr="00992D32">
        <w:rPr>
          <w:rFonts w:cs="Arial"/>
          <w:b/>
        </w:rPr>
        <w:t>EXHIBIT A</w:t>
      </w:r>
    </w:p>
    <w:p w14:paraId="05964814" w14:textId="23E3B757" w:rsidR="00F92982" w:rsidRDefault="00F92982"/>
    <w:p w14:paraId="71FD3B27" w14:textId="1AD32A00" w:rsidR="009018C6" w:rsidRDefault="009018C6"/>
    <w:p w14:paraId="31FF0BF5" w14:textId="207A7432" w:rsidR="009018C6" w:rsidRDefault="009018C6"/>
    <w:p w14:paraId="14C872DD" w14:textId="68EB53D0" w:rsidR="009018C6" w:rsidRDefault="009018C6"/>
    <w:p w14:paraId="26FB3000" w14:textId="0D6D36E3" w:rsidR="009018C6" w:rsidRDefault="009018C6"/>
    <w:p w14:paraId="31DF4F7F" w14:textId="5EF99B58" w:rsidR="009018C6" w:rsidRDefault="009018C6"/>
    <w:p w14:paraId="28C96180" w14:textId="50AE3FDE" w:rsidR="009018C6" w:rsidRDefault="009018C6"/>
    <w:p w14:paraId="47D515B8" w14:textId="54AF072A" w:rsidR="009018C6" w:rsidRDefault="009018C6"/>
    <w:p w14:paraId="59B2AF7F" w14:textId="370381CA" w:rsidR="009018C6" w:rsidRDefault="009018C6"/>
    <w:p w14:paraId="1C96F661" w14:textId="6676B277" w:rsidR="009018C6" w:rsidRDefault="009018C6"/>
    <w:p w14:paraId="72A96727" w14:textId="67E740E5" w:rsidR="009018C6" w:rsidRDefault="009018C6"/>
    <w:p w14:paraId="2DB1899A" w14:textId="0EF8AED1" w:rsidR="009018C6" w:rsidRDefault="009018C6"/>
    <w:p w14:paraId="7557418B" w14:textId="2F7A657D" w:rsidR="009018C6" w:rsidRDefault="009018C6"/>
    <w:p w14:paraId="059426C8" w14:textId="1FA08D3E" w:rsidR="009018C6" w:rsidRDefault="009018C6"/>
    <w:p w14:paraId="6D573B0B" w14:textId="468105B0" w:rsidR="009018C6" w:rsidRDefault="009018C6"/>
    <w:p w14:paraId="5EC411F8" w14:textId="22F2398D" w:rsidR="009018C6" w:rsidRDefault="009018C6"/>
    <w:p w14:paraId="4196A3A0" w14:textId="4B0FFCF4" w:rsidR="009018C6" w:rsidRDefault="009018C6"/>
    <w:p w14:paraId="3F67EF96" w14:textId="115F2A42" w:rsidR="009018C6" w:rsidRDefault="009018C6"/>
    <w:p w14:paraId="0AE4D483" w14:textId="07B9515A" w:rsidR="009018C6" w:rsidRDefault="009018C6"/>
    <w:p w14:paraId="6B72A02A" w14:textId="27776D7C" w:rsidR="009018C6" w:rsidRDefault="009018C6"/>
    <w:p w14:paraId="2BAFFC33" w14:textId="196AF550" w:rsidR="009018C6" w:rsidRDefault="009018C6"/>
    <w:p w14:paraId="3751CE29" w14:textId="585EDB67" w:rsidR="009018C6" w:rsidRDefault="009018C6"/>
    <w:p w14:paraId="4A13D675" w14:textId="761730C0" w:rsidR="009018C6" w:rsidRDefault="009018C6"/>
    <w:p w14:paraId="72B62551" w14:textId="50C28019" w:rsidR="009018C6" w:rsidRDefault="009018C6"/>
    <w:p w14:paraId="50B919AB" w14:textId="681AA61C" w:rsidR="009018C6" w:rsidRDefault="009018C6"/>
    <w:p w14:paraId="61637D13" w14:textId="40C23A3D" w:rsidR="009018C6" w:rsidRDefault="009018C6"/>
    <w:p w14:paraId="7641050F" w14:textId="376BF48E" w:rsidR="009018C6" w:rsidRDefault="009018C6"/>
    <w:p w14:paraId="4391B8D6" w14:textId="486CCDFF" w:rsidR="009018C6" w:rsidRDefault="009018C6"/>
    <w:p w14:paraId="11278AD4" w14:textId="35059CAA" w:rsidR="009018C6" w:rsidRDefault="009018C6"/>
    <w:p w14:paraId="335801B2" w14:textId="5245DEA2" w:rsidR="009018C6" w:rsidRDefault="009018C6"/>
    <w:p w14:paraId="5D7AC5F1" w14:textId="4A088744" w:rsidR="009018C6" w:rsidRDefault="009018C6"/>
    <w:p w14:paraId="443A17F1" w14:textId="03B54309" w:rsidR="009018C6" w:rsidRDefault="009018C6"/>
    <w:p w14:paraId="5BD95283" w14:textId="3B3F45CE" w:rsidR="009018C6" w:rsidRDefault="009018C6"/>
    <w:p w14:paraId="0565BDFD" w14:textId="2B3657B2" w:rsidR="009018C6" w:rsidRDefault="009018C6"/>
    <w:p w14:paraId="5ECF17C3" w14:textId="49CF7459" w:rsidR="009018C6" w:rsidRDefault="009018C6"/>
    <w:p w14:paraId="36AF5260" w14:textId="7EF7F0C2" w:rsidR="009018C6" w:rsidRDefault="009018C6"/>
    <w:p w14:paraId="08DC320C" w14:textId="0278BBAC" w:rsidR="009018C6" w:rsidRDefault="009018C6"/>
    <w:p w14:paraId="6CC469A2" w14:textId="461555E1" w:rsidR="009018C6" w:rsidRDefault="009018C6"/>
    <w:p w14:paraId="3B8C640B" w14:textId="13E6C288" w:rsidR="009018C6" w:rsidRDefault="009018C6"/>
    <w:p w14:paraId="16C1884B" w14:textId="19965128" w:rsidR="009018C6" w:rsidRDefault="009018C6"/>
    <w:p w14:paraId="36B42FF1" w14:textId="39A0042C" w:rsidR="009018C6" w:rsidRDefault="009018C6"/>
    <w:p w14:paraId="4ACCDABC" w14:textId="2FF03477" w:rsidR="009018C6" w:rsidRDefault="009018C6"/>
    <w:p w14:paraId="73A2AB10" w14:textId="77777777" w:rsidR="00D5605A" w:rsidRDefault="00D5605A">
      <w:pPr>
        <w:sectPr w:rsidR="00D5605A" w:rsidSect="00F33409">
          <w:headerReference w:type="default" r:id="rId9"/>
          <w:footerReference w:type="default" r:id="rId10"/>
          <w:pgSz w:w="12240" w:h="15840" w:code="1"/>
          <w:pgMar w:top="1440" w:right="1440" w:bottom="1440" w:left="1440" w:header="720" w:footer="720" w:gutter="0"/>
          <w:cols w:space="720"/>
          <w:noEndnote/>
          <w:docGrid w:linePitch="254"/>
        </w:sectPr>
      </w:pPr>
    </w:p>
    <w:p w14:paraId="421197FF" w14:textId="77777777" w:rsidR="009018C6" w:rsidRPr="00A74438" w:rsidRDefault="009018C6" w:rsidP="009018C6">
      <w:pPr>
        <w:pStyle w:val="Heading1"/>
        <w:rPr>
          <w:rFonts w:ascii="Arial" w:hAnsi="Arial" w:cs="Arial"/>
          <w:sz w:val="22"/>
          <w:szCs w:val="18"/>
        </w:rPr>
      </w:pPr>
      <w:bookmarkStart w:id="36" w:name="_Toc58602557"/>
      <w:bookmarkStart w:id="37" w:name="_Toc63952706"/>
      <w:r>
        <w:rPr>
          <w:rFonts w:ascii="Arial" w:hAnsi="Arial" w:cs="Arial"/>
          <w:sz w:val="22"/>
          <w:szCs w:val="18"/>
        </w:rPr>
        <w:lastRenderedPageBreak/>
        <w:t xml:space="preserve">EXHIBIT </w:t>
      </w:r>
      <w:bookmarkEnd w:id="36"/>
      <w:r>
        <w:rPr>
          <w:rFonts w:ascii="Arial" w:hAnsi="Arial" w:cs="Arial"/>
          <w:sz w:val="22"/>
          <w:szCs w:val="18"/>
        </w:rPr>
        <w:t>B</w:t>
      </w:r>
      <w:bookmarkEnd w:id="37"/>
    </w:p>
    <w:p w14:paraId="3800EA94" w14:textId="77777777" w:rsidR="009018C6" w:rsidRDefault="009018C6" w:rsidP="009018C6">
      <w:pPr>
        <w:pStyle w:val="Heading2"/>
        <w:rPr>
          <w:rFonts w:ascii="Arial" w:hAnsi="Arial" w:cs="Arial"/>
          <w:sz w:val="22"/>
          <w:szCs w:val="22"/>
        </w:rPr>
      </w:pPr>
      <w:bookmarkStart w:id="38" w:name="_Toc58602558"/>
      <w:bookmarkStart w:id="39" w:name="_Toc63952707"/>
      <w:r>
        <w:rPr>
          <w:rFonts w:ascii="Arial" w:hAnsi="Arial" w:cs="Arial"/>
          <w:sz w:val="22"/>
          <w:szCs w:val="22"/>
        </w:rPr>
        <w:t>CONTRACT LANGUAGE FOR TECHNOLOGY SERVICES</w:t>
      </w:r>
      <w:bookmarkEnd w:id="38"/>
      <w:bookmarkEnd w:id="39"/>
    </w:p>
    <w:p w14:paraId="1633FA8C" w14:textId="77777777" w:rsidR="009018C6" w:rsidRDefault="009018C6" w:rsidP="009018C6"/>
    <w:p w14:paraId="631F8AF9" w14:textId="77777777" w:rsidR="009018C6" w:rsidRDefault="009018C6" w:rsidP="009018C6">
      <w:pPr>
        <w:pStyle w:val="Default"/>
        <w:jc w:val="center"/>
        <w:rPr>
          <w:sz w:val="23"/>
          <w:szCs w:val="23"/>
        </w:rPr>
      </w:pPr>
    </w:p>
    <w:p w14:paraId="4C23628D" w14:textId="77777777" w:rsidR="009018C6" w:rsidRDefault="009018C6" w:rsidP="009018C6">
      <w:pPr>
        <w:pStyle w:val="Default"/>
        <w:jc w:val="both"/>
        <w:rPr>
          <w:b/>
          <w:bCs/>
          <w:sz w:val="23"/>
          <w:szCs w:val="23"/>
        </w:rPr>
      </w:pPr>
      <w:r w:rsidRPr="00950D53">
        <w:rPr>
          <w:b/>
          <w:bCs/>
          <w:sz w:val="23"/>
          <w:szCs w:val="23"/>
        </w:rPr>
        <w:t>I.</w:t>
      </w:r>
      <w:r>
        <w:rPr>
          <w:b/>
          <w:bCs/>
          <w:sz w:val="23"/>
          <w:szCs w:val="23"/>
        </w:rPr>
        <w:t xml:space="preserve"> PERFORMANCE </w:t>
      </w:r>
    </w:p>
    <w:p w14:paraId="04888AE0" w14:textId="77777777" w:rsidR="009018C6" w:rsidRDefault="009018C6" w:rsidP="009018C6">
      <w:pPr>
        <w:pStyle w:val="Default"/>
        <w:ind w:left="1080"/>
        <w:jc w:val="both"/>
        <w:rPr>
          <w:sz w:val="23"/>
          <w:szCs w:val="23"/>
        </w:rPr>
      </w:pPr>
    </w:p>
    <w:p w14:paraId="05446A14" w14:textId="77777777" w:rsidR="009018C6" w:rsidRDefault="009018C6" w:rsidP="009018C6">
      <w:pPr>
        <w:pStyle w:val="Default"/>
        <w:jc w:val="both"/>
        <w:rPr>
          <w:sz w:val="23"/>
          <w:szCs w:val="23"/>
        </w:rPr>
      </w:pPr>
      <w:r>
        <w:rPr>
          <w:sz w:val="23"/>
          <w:szCs w:val="23"/>
        </w:rPr>
        <w:t xml:space="preserve">In performance of this contract, the Contractor agrees to comply with and assume responsibility for compliance by his or her employees with the following requirements: </w:t>
      </w:r>
    </w:p>
    <w:p w14:paraId="2CA6254F" w14:textId="77777777" w:rsidR="009018C6" w:rsidRDefault="009018C6" w:rsidP="009018C6">
      <w:pPr>
        <w:pStyle w:val="Default"/>
        <w:jc w:val="both"/>
        <w:rPr>
          <w:sz w:val="23"/>
          <w:szCs w:val="23"/>
        </w:rPr>
      </w:pPr>
    </w:p>
    <w:p w14:paraId="7CF20955" w14:textId="77777777" w:rsidR="009018C6" w:rsidRDefault="009018C6" w:rsidP="009018C6">
      <w:pPr>
        <w:pStyle w:val="Default"/>
        <w:jc w:val="both"/>
        <w:rPr>
          <w:sz w:val="23"/>
          <w:szCs w:val="23"/>
        </w:rPr>
      </w:pPr>
      <w:r>
        <w:rPr>
          <w:sz w:val="23"/>
          <w:szCs w:val="23"/>
        </w:rPr>
        <w:t xml:space="preserve">(1) All work will be performed under the supervision of the contractor or the contractor's responsible employees. </w:t>
      </w:r>
    </w:p>
    <w:p w14:paraId="6C5D0693" w14:textId="77777777" w:rsidR="009018C6" w:rsidRDefault="009018C6" w:rsidP="009018C6">
      <w:pPr>
        <w:pStyle w:val="Default"/>
        <w:jc w:val="both"/>
        <w:rPr>
          <w:sz w:val="23"/>
          <w:szCs w:val="23"/>
        </w:rPr>
      </w:pPr>
    </w:p>
    <w:p w14:paraId="47D2299E" w14:textId="77777777" w:rsidR="009018C6" w:rsidRDefault="009018C6" w:rsidP="009018C6">
      <w:pPr>
        <w:pStyle w:val="Default"/>
        <w:jc w:val="both"/>
        <w:rPr>
          <w:sz w:val="23"/>
          <w:szCs w:val="23"/>
        </w:rPr>
      </w:pPr>
      <w:r>
        <w:rPr>
          <w:sz w:val="23"/>
          <w:szCs w:val="23"/>
        </w:rPr>
        <w:t xml:space="preserve">(2) The contractor and the contractor’s employees with access to or who use FTI must meet the background check requirements defined in IRS Publication 1075. </w:t>
      </w:r>
    </w:p>
    <w:p w14:paraId="649361BF" w14:textId="77777777" w:rsidR="009018C6" w:rsidRDefault="009018C6" w:rsidP="009018C6">
      <w:pPr>
        <w:pStyle w:val="Default"/>
        <w:jc w:val="both"/>
        <w:rPr>
          <w:sz w:val="23"/>
          <w:szCs w:val="23"/>
        </w:rPr>
      </w:pPr>
    </w:p>
    <w:p w14:paraId="0519C3F1" w14:textId="77777777" w:rsidR="009018C6" w:rsidRDefault="009018C6" w:rsidP="009018C6">
      <w:pPr>
        <w:pStyle w:val="Default"/>
        <w:jc w:val="both"/>
        <w:rPr>
          <w:sz w:val="23"/>
          <w:szCs w:val="23"/>
        </w:rPr>
      </w:pPr>
      <w:r>
        <w:rPr>
          <w:sz w:val="23"/>
          <w:szCs w:val="23"/>
        </w:rPr>
        <w:t xml:space="preserve">(3) Any Federal tax returns or return information (hereafter referred to as returns or return information) made available shall be used only for the purpose of carrying out the provisions of this contract. Information contained in such material shall be treated as confidential and shall not be divulged or made known in any manner to any person except as may be necessary in the performance of this contract. Inspection by or disclosure to anyone other than an officer or employee of the contractor is prohibited. </w:t>
      </w:r>
    </w:p>
    <w:p w14:paraId="487EA913" w14:textId="77777777" w:rsidR="009018C6" w:rsidRDefault="009018C6" w:rsidP="009018C6">
      <w:pPr>
        <w:pStyle w:val="Default"/>
        <w:jc w:val="both"/>
        <w:rPr>
          <w:sz w:val="23"/>
          <w:szCs w:val="23"/>
        </w:rPr>
      </w:pPr>
    </w:p>
    <w:p w14:paraId="3E292468" w14:textId="77777777" w:rsidR="009018C6" w:rsidRDefault="009018C6" w:rsidP="009018C6">
      <w:pPr>
        <w:pStyle w:val="Default"/>
        <w:jc w:val="both"/>
        <w:rPr>
          <w:sz w:val="23"/>
          <w:szCs w:val="23"/>
        </w:rPr>
      </w:pPr>
      <w:r>
        <w:rPr>
          <w:sz w:val="23"/>
          <w:szCs w:val="23"/>
        </w:rPr>
        <w:t xml:space="preserve">(4) All returns and return information will be accounted for upon receipt and properly stored before, during, and after processing. In addition, all related output and products will be given the same level of protection as required for the source material. </w:t>
      </w:r>
    </w:p>
    <w:p w14:paraId="4B666FD7" w14:textId="77777777" w:rsidR="009018C6" w:rsidRDefault="009018C6" w:rsidP="009018C6">
      <w:pPr>
        <w:pStyle w:val="Default"/>
        <w:jc w:val="both"/>
        <w:rPr>
          <w:sz w:val="23"/>
          <w:szCs w:val="23"/>
        </w:rPr>
      </w:pPr>
    </w:p>
    <w:p w14:paraId="33DD5E94" w14:textId="77777777" w:rsidR="009018C6" w:rsidRDefault="009018C6" w:rsidP="009018C6">
      <w:pPr>
        <w:pStyle w:val="Default"/>
        <w:jc w:val="both"/>
        <w:rPr>
          <w:sz w:val="23"/>
          <w:szCs w:val="23"/>
        </w:rPr>
      </w:pPr>
      <w:r>
        <w:rPr>
          <w:sz w:val="23"/>
          <w:szCs w:val="23"/>
        </w:rPr>
        <w:t xml:space="preserve">(5) No work involving returns and return information furnished under this contract will be subcontracted without prior written approval of the IRS. </w:t>
      </w:r>
    </w:p>
    <w:p w14:paraId="4E821494" w14:textId="77777777" w:rsidR="009018C6" w:rsidRDefault="009018C6" w:rsidP="009018C6">
      <w:pPr>
        <w:pStyle w:val="Default"/>
        <w:jc w:val="both"/>
        <w:rPr>
          <w:sz w:val="23"/>
          <w:szCs w:val="23"/>
        </w:rPr>
      </w:pPr>
    </w:p>
    <w:p w14:paraId="6F5C502C" w14:textId="77777777" w:rsidR="009018C6" w:rsidRDefault="009018C6" w:rsidP="009018C6">
      <w:pPr>
        <w:pStyle w:val="Default"/>
        <w:jc w:val="both"/>
        <w:rPr>
          <w:sz w:val="23"/>
          <w:szCs w:val="23"/>
        </w:rPr>
      </w:pPr>
      <w:r>
        <w:rPr>
          <w:sz w:val="23"/>
          <w:szCs w:val="23"/>
        </w:rPr>
        <w:t xml:space="preserve">(6) The contractor will maintain a list of employees authorized access. Such list will be provided to the agency and, upon request, to the IRS reviewing office. </w:t>
      </w:r>
    </w:p>
    <w:p w14:paraId="437CA317" w14:textId="77777777" w:rsidR="009018C6" w:rsidRDefault="009018C6" w:rsidP="009018C6">
      <w:pPr>
        <w:pStyle w:val="Default"/>
        <w:jc w:val="both"/>
        <w:rPr>
          <w:sz w:val="23"/>
          <w:szCs w:val="23"/>
        </w:rPr>
      </w:pPr>
    </w:p>
    <w:p w14:paraId="1F8993FB" w14:textId="77777777" w:rsidR="009018C6" w:rsidRDefault="009018C6" w:rsidP="009018C6">
      <w:pPr>
        <w:pStyle w:val="Default"/>
        <w:jc w:val="both"/>
        <w:rPr>
          <w:sz w:val="23"/>
          <w:szCs w:val="23"/>
        </w:rPr>
      </w:pPr>
      <w:r>
        <w:rPr>
          <w:sz w:val="23"/>
          <w:szCs w:val="23"/>
        </w:rPr>
        <w:t xml:space="preserve">(7) The agency will have the right to void the contract if the contractor fails to provide the safeguards described above. </w:t>
      </w:r>
    </w:p>
    <w:p w14:paraId="7BFEC9DD" w14:textId="77777777" w:rsidR="009018C6" w:rsidRDefault="009018C6" w:rsidP="009018C6">
      <w:pPr>
        <w:pStyle w:val="Default"/>
        <w:jc w:val="both"/>
        <w:rPr>
          <w:sz w:val="23"/>
          <w:szCs w:val="23"/>
        </w:rPr>
      </w:pPr>
    </w:p>
    <w:p w14:paraId="789320A3" w14:textId="77777777" w:rsidR="009018C6" w:rsidRDefault="009018C6" w:rsidP="009018C6">
      <w:pPr>
        <w:pStyle w:val="Default"/>
        <w:jc w:val="both"/>
        <w:rPr>
          <w:sz w:val="23"/>
          <w:szCs w:val="23"/>
        </w:rPr>
      </w:pPr>
      <w:r>
        <w:rPr>
          <w:sz w:val="23"/>
          <w:szCs w:val="23"/>
        </w:rPr>
        <w:t xml:space="preserve">(8) (Include any additional safeguards that may be appropriate.) </w:t>
      </w:r>
    </w:p>
    <w:p w14:paraId="3F580912" w14:textId="77777777" w:rsidR="009018C6" w:rsidRDefault="009018C6" w:rsidP="009018C6">
      <w:pPr>
        <w:pStyle w:val="Default"/>
        <w:jc w:val="both"/>
        <w:rPr>
          <w:sz w:val="23"/>
          <w:szCs w:val="23"/>
        </w:rPr>
      </w:pPr>
    </w:p>
    <w:p w14:paraId="2F60DB1F" w14:textId="77777777" w:rsidR="009018C6" w:rsidRDefault="009018C6" w:rsidP="009018C6">
      <w:pPr>
        <w:pStyle w:val="Default"/>
        <w:jc w:val="both"/>
        <w:rPr>
          <w:b/>
          <w:bCs/>
          <w:sz w:val="23"/>
          <w:szCs w:val="23"/>
        </w:rPr>
      </w:pPr>
      <w:r>
        <w:rPr>
          <w:b/>
          <w:bCs/>
          <w:sz w:val="23"/>
          <w:szCs w:val="23"/>
        </w:rPr>
        <w:t xml:space="preserve">II. CRIMINAL/CIVIL SANCTIONS  </w:t>
      </w:r>
    </w:p>
    <w:p w14:paraId="31C2F719" w14:textId="77777777" w:rsidR="009018C6" w:rsidRDefault="009018C6" w:rsidP="009018C6">
      <w:pPr>
        <w:pStyle w:val="Default"/>
        <w:jc w:val="both"/>
        <w:rPr>
          <w:sz w:val="23"/>
          <w:szCs w:val="23"/>
        </w:rPr>
      </w:pPr>
    </w:p>
    <w:p w14:paraId="1F8E54D3" w14:textId="77777777" w:rsidR="009018C6" w:rsidRDefault="009018C6" w:rsidP="009018C6">
      <w:pPr>
        <w:pStyle w:val="Default"/>
        <w:jc w:val="both"/>
        <w:rPr>
          <w:sz w:val="23"/>
          <w:szCs w:val="23"/>
        </w:rPr>
      </w:pPr>
      <w:r>
        <w:rPr>
          <w:sz w:val="23"/>
          <w:szCs w:val="23"/>
        </w:rPr>
        <w:t xml:space="preserve">(1) Each officer or employee of any person to whom returns or return information is or may be disclosed shall be notified in writing by such person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five years, or both, together with the costs of prosecution. Such person shall also notify each such officer and employee </w:t>
      </w:r>
      <w:r>
        <w:rPr>
          <w:sz w:val="23"/>
          <w:szCs w:val="23"/>
        </w:rPr>
        <w:lastRenderedPageBreak/>
        <w:t xml:space="preserve">that any such unauthorized future disclosure of returns or return information may also result in an award of civil damages against the officer or employee in an amount not less than $1,000 with respect to each instance of unauthorized disclosure. These penalties are prescribed by IRCs 7213 and 7431 and set forth at 26 CFR 301.6103(n)-1. </w:t>
      </w:r>
    </w:p>
    <w:p w14:paraId="3258D4DB" w14:textId="77777777" w:rsidR="009018C6" w:rsidRDefault="009018C6" w:rsidP="009018C6">
      <w:pPr>
        <w:pStyle w:val="Default"/>
        <w:jc w:val="both"/>
        <w:rPr>
          <w:sz w:val="23"/>
          <w:szCs w:val="23"/>
        </w:rPr>
      </w:pPr>
    </w:p>
    <w:p w14:paraId="14EAA3DD" w14:textId="77777777" w:rsidR="009018C6" w:rsidRDefault="009018C6" w:rsidP="009018C6">
      <w:pPr>
        <w:pStyle w:val="Default"/>
        <w:jc w:val="both"/>
        <w:rPr>
          <w:sz w:val="23"/>
          <w:szCs w:val="23"/>
        </w:rPr>
      </w:pPr>
      <w:r>
        <w:rPr>
          <w:sz w:val="23"/>
          <w:szCs w:val="23"/>
        </w:rPr>
        <w:t xml:space="preserve">(2) Each officer or employee of any person to whom returns or return information is or may be disclosed shall be notified in writing by such person that any return or return information made available in any format shall be used only for the purpose of carrying out the provisions of this contract. Information contained in such material shall be treated as confidential and shall not be divulged or made known in any manner to any person except as may be necessary in the performance of this contract. Inspection by or disclosure to anyone without an official need-to-know constitutes a criminal misdemeanor punishable upon conviction by a fine of as much as $1,000.00 or imprisonment for as long as 1 year, or both, together with the costs of prosecution. Such person shall also notify each such officer and employee that any such unauthorized inspection or disclosure of returns or return information may also result in an award of civil damages against the officer or employee [United States for Federal employees] in an amount equal to the sum of the greater of $1,000.00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 penalties are prescribed by IRCs 7213A and 7431 and set forth at 26 CFR 301.6103(n)-1. </w:t>
      </w:r>
    </w:p>
    <w:p w14:paraId="089D01A5" w14:textId="77777777" w:rsidR="009018C6" w:rsidRDefault="009018C6" w:rsidP="009018C6">
      <w:pPr>
        <w:pStyle w:val="Default"/>
        <w:jc w:val="both"/>
        <w:rPr>
          <w:sz w:val="23"/>
          <w:szCs w:val="23"/>
        </w:rPr>
      </w:pPr>
    </w:p>
    <w:p w14:paraId="0A54DECD" w14:textId="77777777" w:rsidR="009018C6" w:rsidRDefault="009018C6" w:rsidP="009018C6">
      <w:pPr>
        <w:pStyle w:val="Default"/>
        <w:jc w:val="both"/>
        <w:rPr>
          <w:sz w:val="23"/>
          <w:szCs w:val="23"/>
        </w:rPr>
      </w:pPr>
      <w:r>
        <w:rPr>
          <w:sz w:val="23"/>
          <w:szCs w:val="23"/>
        </w:rPr>
        <w:t xml:space="preserve">(3) Additionally, it is incumbent upon the contractor to inform its officers and employees of the penalties for improper disclosure imposed by the Privacy Act of 1974, 5 U.S.C. 552a. Specifically, 5 U.S.C. 552a(i)(1), which is made applicable to contractors by 5 U.S.C. 552a(m)(1), provides that any officer or employee of a contractor,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so prohibited, willfully discloses the material in any manner to any person or agency not entitled to receive it, shall be guilty of a misdemeanor and fined not more than $5,000. </w:t>
      </w:r>
    </w:p>
    <w:p w14:paraId="74F4195D" w14:textId="77777777" w:rsidR="009018C6" w:rsidRDefault="009018C6" w:rsidP="009018C6">
      <w:pPr>
        <w:pStyle w:val="Default"/>
        <w:jc w:val="both"/>
        <w:rPr>
          <w:sz w:val="23"/>
          <w:szCs w:val="23"/>
        </w:rPr>
      </w:pPr>
    </w:p>
    <w:p w14:paraId="537DFC25" w14:textId="77777777" w:rsidR="009018C6" w:rsidRDefault="009018C6" w:rsidP="009018C6">
      <w:pPr>
        <w:pStyle w:val="Default"/>
        <w:jc w:val="both"/>
        <w:rPr>
          <w:sz w:val="23"/>
          <w:szCs w:val="23"/>
        </w:rPr>
      </w:pPr>
      <w:r>
        <w:rPr>
          <w:sz w:val="23"/>
          <w:szCs w:val="23"/>
        </w:rPr>
        <w:t xml:space="preserve">(4) Granting a contractor access to FTI must be preceded by certifying that each individual understands the agency’s security policy and procedures for safeguarding IRS information. Contractors must maintain their authorization to access FTI through annual recertification. The initial certification and recertification must be documented and placed in the agency's files for review. As part of the certification and at least annually afterwards, contractors must be advised of the provisions of IRCs 7431, 7213, and 7213A (see Exhibit 4, </w:t>
      </w:r>
      <w:r>
        <w:rPr>
          <w:i/>
          <w:iCs/>
          <w:sz w:val="23"/>
          <w:szCs w:val="23"/>
        </w:rPr>
        <w:t>Sanctions for Unauthorized Disclosure</w:t>
      </w:r>
      <w:r>
        <w:rPr>
          <w:sz w:val="23"/>
          <w:szCs w:val="23"/>
        </w:rPr>
        <w:t xml:space="preserve">, and Exhibit 5, </w:t>
      </w:r>
      <w:r>
        <w:rPr>
          <w:i/>
          <w:iCs/>
          <w:sz w:val="23"/>
          <w:szCs w:val="23"/>
        </w:rPr>
        <w:t>Civil Damages for Unauthorized Disclosure</w:t>
      </w:r>
      <w:r>
        <w:rPr>
          <w:sz w:val="23"/>
          <w:szCs w:val="23"/>
        </w:rPr>
        <w:t xml:space="preserve">). The training provided before the initial certification and annually thereafter must also cover the incident response policy and procedure for reporting unauthorized disclosures and data breaches. (See Section 10 ) For both the initial certification and the annual certification, the contractor must sign, either with ink or electronic signature, a confidentiality statement certifying their understanding of the security requirements. </w:t>
      </w:r>
    </w:p>
    <w:p w14:paraId="233EFEEB" w14:textId="77777777" w:rsidR="009018C6" w:rsidRDefault="009018C6" w:rsidP="009018C6">
      <w:pPr>
        <w:pStyle w:val="Default"/>
        <w:jc w:val="both"/>
        <w:rPr>
          <w:sz w:val="23"/>
          <w:szCs w:val="23"/>
        </w:rPr>
      </w:pPr>
    </w:p>
    <w:p w14:paraId="42C6514A" w14:textId="77777777" w:rsidR="009018C6" w:rsidRDefault="009018C6" w:rsidP="009018C6">
      <w:pPr>
        <w:pStyle w:val="Default"/>
        <w:jc w:val="both"/>
        <w:rPr>
          <w:sz w:val="23"/>
          <w:szCs w:val="23"/>
        </w:rPr>
      </w:pPr>
    </w:p>
    <w:p w14:paraId="4D296E81" w14:textId="77777777" w:rsidR="009018C6" w:rsidRDefault="009018C6" w:rsidP="009018C6">
      <w:pPr>
        <w:pStyle w:val="Default"/>
        <w:jc w:val="both"/>
        <w:rPr>
          <w:sz w:val="23"/>
          <w:szCs w:val="23"/>
        </w:rPr>
      </w:pPr>
    </w:p>
    <w:p w14:paraId="498136E9" w14:textId="77777777" w:rsidR="009018C6" w:rsidRDefault="009018C6" w:rsidP="009018C6">
      <w:pPr>
        <w:pStyle w:val="Default"/>
        <w:jc w:val="both"/>
        <w:rPr>
          <w:b/>
          <w:bCs/>
          <w:sz w:val="23"/>
          <w:szCs w:val="23"/>
        </w:rPr>
      </w:pPr>
      <w:r>
        <w:rPr>
          <w:b/>
          <w:bCs/>
          <w:sz w:val="23"/>
          <w:szCs w:val="23"/>
        </w:rPr>
        <w:t xml:space="preserve">III. INSPECTION </w:t>
      </w:r>
    </w:p>
    <w:p w14:paraId="7D245FA2" w14:textId="77777777" w:rsidR="009018C6" w:rsidRDefault="009018C6" w:rsidP="009018C6">
      <w:pPr>
        <w:pStyle w:val="Default"/>
        <w:jc w:val="both"/>
        <w:rPr>
          <w:sz w:val="23"/>
          <w:szCs w:val="23"/>
        </w:rPr>
      </w:pPr>
    </w:p>
    <w:p w14:paraId="7775C5A1" w14:textId="77777777" w:rsidR="009018C6" w:rsidRDefault="009018C6" w:rsidP="009018C6">
      <w:pPr>
        <w:rPr>
          <w:rFonts w:cs="Arial"/>
          <w:sz w:val="23"/>
          <w:szCs w:val="23"/>
        </w:rPr>
      </w:pPr>
      <w:r w:rsidRPr="0072359C">
        <w:rPr>
          <w:rFonts w:cs="Arial"/>
          <w:sz w:val="23"/>
          <w:szCs w:val="23"/>
        </w:rPr>
        <w:t>The IRS and the Agency, with 24 hour notice, shall have the right to send its inspectors into the offices and plants of the contractor to inspect facilities and operations performing any work with FTI under this contract for compliance with requirements defined in IRS Publication 1075. The IRS’ right of inspection shall include the use of manual and/or automated scanning tools to perform compliance and vulnerability assessments of information technology (IT) assets that access, store, process or transmit FTI. On the basis of such inspection, corrective actions may be required in cases where the contractor is found to be noncompliant with contract safeguards.</w:t>
      </w:r>
    </w:p>
    <w:p w14:paraId="7C2BB462" w14:textId="77777777" w:rsidR="009018C6" w:rsidRDefault="009018C6" w:rsidP="009018C6">
      <w:pPr>
        <w:rPr>
          <w:rFonts w:cs="Arial"/>
          <w:sz w:val="23"/>
          <w:szCs w:val="23"/>
        </w:rPr>
      </w:pPr>
    </w:p>
    <w:p w14:paraId="33B42065" w14:textId="77777777" w:rsidR="009018C6" w:rsidRDefault="009018C6" w:rsidP="009018C6">
      <w:pPr>
        <w:rPr>
          <w:rFonts w:cs="Arial"/>
          <w:sz w:val="23"/>
          <w:szCs w:val="23"/>
        </w:rPr>
      </w:pPr>
    </w:p>
    <w:p w14:paraId="204B81DC" w14:textId="77777777" w:rsidR="009018C6" w:rsidRDefault="009018C6" w:rsidP="009018C6">
      <w:pPr>
        <w:rPr>
          <w:rFonts w:cs="Arial"/>
          <w:sz w:val="23"/>
          <w:szCs w:val="23"/>
        </w:rPr>
      </w:pPr>
    </w:p>
    <w:p w14:paraId="0BC18D1F" w14:textId="77777777" w:rsidR="009018C6" w:rsidRDefault="009018C6" w:rsidP="009018C6">
      <w:pPr>
        <w:rPr>
          <w:rFonts w:cs="Arial"/>
          <w:sz w:val="23"/>
          <w:szCs w:val="23"/>
        </w:rPr>
      </w:pPr>
    </w:p>
    <w:p w14:paraId="1B4F9A95" w14:textId="77777777" w:rsidR="009018C6" w:rsidRDefault="009018C6" w:rsidP="009018C6">
      <w:pPr>
        <w:rPr>
          <w:rFonts w:cs="Arial"/>
          <w:sz w:val="23"/>
          <w:szCs w:val="23"/>
        </w:rPr>
      </w:pPr>
    </w:p>
    <w:p w14:paraId="57EA0212" w14:textId="77777777" w:rsidR="009018C6" w:rsidRDefault="009018C6" w:rsidP="009018C6">
      <w:pPr>
        <w:rPr>
          <w:rFonts w:cs="Arial"/>
          <w:sz w:val="23"/>
          <w:szCs w:val="23"/>
        </w:rPr>
      </w:pPr>
    </w:p>
    <w:p w14:paraId="475E525E" w14:textId="77777777" w:rsidR="009018C6" w:rsidRDefault="009018C6" w:rsidP="009018C6">
      <w:pPr>
        <w:rPr>
          <w:rFonts w:cs="Arial"/>
          <w:sz w:val="23"/>
          <w:szCs w:val="23"/>
        </w:rPr>
      </w:pPr>
    </w:p>
    <w:p w14:paraId="088AB439" w14:textId="77777777" w:rsidR="009018C6" w:rsidRDefault="009018C6" w:rsidP="009018C6">
      <w:pPr>
        <w:rPr>
          <w:rFonts w:cs="Arial"/>
          <w:sz w:val="23"/>
          <w:szCs w:val="23"/>
        </w:rPr>
      </w:pPr>
    </w:p>
    <w:p w14:paraId="4C309A8A" w14:textId="77777777" w:rsidR="009018C6" w:rsidRDefault="009018C6" w:rsidP="009018C6">
      <w:pPr>
        <w:rPr>
          <w:rFonts w:cs="Arial"/>
          <w:sz w:val="23"/>
          <w:szCs w:val="23"/>
        </w:rPr>
      </w:pPr>
    </w:p>
    <w:p w14:paraId="7FA583EF" w14:textId="77777777" w:rsidR="009018C6" w:rsidRDefault="009018C6" w:rsidP="009018C6">
      <w:pPr>
        <w:rPr>
          <w:rFonts w:cs="Arial"/>
          <w:sz w:val="23"/>
          <w:szCs w:val="23"/>
        </w:rPr>
      </w:pPr>
    </w:p>
    <w:p w14:paraId="0BC365EF" w14:textId="77777777" w:rsidR="009018C6" w:rsidRDefault="009018C6" w:rsidP="009018C6">
      <w:pPr>
        <w:rPr>
          <w:rFonts w:cs="Arial"/>
          <w:sz w:val="23"/>
          <w:szCs w:val="23"/>
        </w:rPr>
      </w:pPr>
    </w:p>
    <w:p w14:paraId="622A29E9" w14:textId="77777777" w:rsidR="009018C6" w:rsidRDefault="009018C6" w:rsidP="009018C6">
      <w:pPr>
        <w:rPr>
          <w:rFonts w:cs="Arial"/>
          <w:sz w:val="23"/>
          <w:szCs w:val="23"/>
        </w:rPr>
      </w:pPr>
    </w:p>
    <w:p w14:paraId="0696B04E" w14:textId="77777777" w:rsidR="009018C6" w:rsidRDefault="009018C6" w:rsidP="009018C6">
      <w:pPr>
        <w:rPr>
          <w:rFonts w:cs="Arial"/>
          <w:sz w:val="23"/>
          <w:szCs w:val="23"/>
        </w:rPr>
      </w:pPr>
    </w:p>
    <w:p w14:paraId="5DF65FF3" w14:textId="77777777" w:rsidR="009018C6" w:rsidRDefault="009018C6" w:rsidP="009018C6">
      <w:pPr>
        <w:rPr>
          <w:rFonts w:cs="Arial"/>
          <w:sz w:val="23"/>
          <w:szCs w:val="23"/>
        </w:rPr>
      </w:pPr>
    </w:p>
    <w:p w14:paraId="4FCBCF48" w14:textId="77777777" w:rsidR="009018C6" w:rsidRDefault="009018C6" w:rsidP="009018C6">
      <w:pPr>
        <w:rPr>
          <w:rFonts w:cs="Arial"/>
          <w:sz w:val="23"/>
          <w:szCs w:val="23"/>
        </w:rPr>
      </w:pPr>
    </w:p>
    <w:p w14:paraId="58DBED79" w14:textId="77777777" w:rsidR="009018C6" w:rsidRDefault="009018C6" w:rsidP="009018C6">
      <w:pPr>
        <w:rPr>
          <w:rFonts w:cs="Arial"/>
          <w:sz w:val="23"/>
          <w:szCs w:val="23"/>
        </w:rPr>
      </w:pPr>
    </w:p>
    <w:p w14:paraId="08321F84" w14:textId="77777777" w:rsidR="009018C6" w:rsidRDefault="009018C6" w:rsidP="009018C6">
      <w:pPr>
        <w:rPr>
          <w:rFonts w:cs="Arial"/>
          <w:sz w:val="23"/>
          <w:szCs w:val="23"/>
        </w:rPr>
      </w:pPr>
    </w:p>
    <w:p w14:paraId="05EFB54B" w14:textId="77777777" w:rsidR="009018C6" w:rsidRDefault="009018C6" w:rsidP="009018C6">
      <w:pPr>
        <w:rPr>
          <w:rFonts w:cs="Arial"/>
          <w:sz w:val="23"/>
          <w:szCs w:val="23"/>
        </w:rPr>
      </w:pPr>
    </w:p>
    <w:p w14:paraId="580AA369" w14:textId="77777777" w:rsidR="009018C6" w:rsidRDefault="009018C6" w:rsidP="009018C6">
      <w:pPr>
        <w:rPr>
          <w:rFonts w:cs="Arial"/>
          <w:sz w:val="23"/>
          <w:szCs w:val="23"/>
        </w:rPr>
      </w:pPr>
    </w:p>
    <w:p w14:paraId="2B2BD095" w14:textId="77777777" w:rsidR="009018C6" w:rsidRDefault="009018C6" w:rsidP="009018C6">
      <w:pPr>
        <w:rPr>
          <w:rFonts w:cs="Arial"/>
          <w:sz w:val="23"/>
          <w:szCs w:val="23"/>
        </w:rPr>
      </w:pPr>
    </w:p>
    <w:p w14:paraId="4AEDAB03" w14:textId="77777777" w:rsidR="009018C6" w:rsidRDefault="009018C6" w:rsidP="009018C6">
      <w:pPr>
        <w:rPr>
          <w:rFonts w:cs="Arial"/>
          <w:sz w:val="23"/>
          <w:szCs w:val="23"/>
        </w:rPr>
      </w:pPr>
    </w:p>
    <w:p w14:paraId="1AC6657D" w14:textId="77777777" w:rsidR="009018C6" w:rsidRDefault="009018C6" w:rsidP="009018C6">
      <w:pPr>
        <w:rPr>
          <w:rFonts w:cs="Arial"/>
          <w:sz w:val="23"/>
          <w:szCs w:val="23"/>
        </w:rPr>
      </w:pPr>
    </w:p>
    <w:p w14:paraId="48302641" w14:textId="77777777" w:rsidR="009018C6" w:rsidRDefault="009018C6" w:rsidP="009018C6">
      <w:pPr>
        <w:rPr>
          <w:rFonts w:cs="Arial"/>
          <w:sz w:val="23"/>
          <w:szCs w:val="23"/>
        </w:rPr>
      </w:pPr>
    </w:p>
    <w:p w14:paraId="7A386E24" w14:textId="77777777" w:rsidR="009018C6" w:rsidRDefault="009018C6" w:rsidP="009018C6">
      <w:pPr>
        <w:rPr>
          <w:rFonts w:cs="Arial"/>
          <w:sz w:val="23"/>
          <w:szCs w:val="23"/>
        </w:rPr>
      </w:pPr>
    </w:p>
    <w:p w14:paraId="61E655CF" w14:textId="77777777" w:rsidR="009018C6" w:rsidRDefault="009018C6" w:rsidP="009018C6">
      <w:pPr>
        <w:rPr>
          <w:rFonts w:cs="Arial"/>
          <w:sz w:val="23"/>
          <w:szCs w:val="23"/>
        </w:rPr>
      </w:pPr>
    </w:p>
    <w:p w14:paraId="5C76D46B" w14:textId="77777777" w:rsidR="009018C6" w:rsidRDefault="009018C6" w:rsidP="009018C6">
      <w:pPr>
        <w:rPr>
          <w:rFonts w:cs="Arial"/>
          <w:sz w:val="23"/>
          <w:szCs w:val="23"/>
        </w:rPr>
      </w:pPr>
    </w:p>
    <w:p w14:paraId="55BFEE21" w14:textId="77777777" w:rsidR="009018C6" w:rsidRDefault="009018C6" w:rsidP="009018C6">
      <w:pPr>
        <w:rPr>
          <w:rFonts w:cs="Arial"/>
          <w:sz w:val="23"/>
          <w:szCs w:val="23"/>
        </w:rPr>
      </w:pPr>
    </w:p>
    <w:p w14:paraId="3F1F38FC" w14:textId="77777777" w:rsidR="009018C6" w:rsidRDefault="009018C6" w:rsidP="009018C6">
      <w:pPr>
        <w:rPr>
          <w:rFonts w:cs="Arial"/>
          <w:sz w:val="23"/>
          <w:szCs w:val="23"/>
        </w:rPr>
      </w:pPr>
    </w:p>
    <w:p w14:paraId="2BDA02F3" w14:textId="77777777" w:rsidR="009018C6" w:rsidRDefault="009018C6" w:rsidP="009018C6">
      <w:pPr>
        <w:rPr>
          <w:rFonts w:cs="Arial"/>
          <w:sz w:val="23"/>
          <w:szCs w:val="23"/>
        </w:rPr>
      </w:pPr>
    </w:p>
    <w:p w14:paraId="65AFF13A" w14:textId="77777777" w:rsidR="009018C6" w:rsidRDefault="009018C6" w:rsidP="009018C6">
      <w:pPr>
        <w:rPr>
          <w:rFonts w:cs="Arial"/>
          <w:sz w:val="23"/>
          <w:szCs w:val="23"/>
        </w:rPr>
      </w:pPr>
    </w:p>
    <w:p w14:paraId="29C62CD1" w14:textId="77777777" w:rsidR="009018C6" w:rsidRDefault="009018C6" w:rsidP="009018C6">
      <w:pPr>
        <w:rPr>
          <w:rFonts w:cs="Arial"/>
          <w:sz w:val="23"/>
          <w:szCs w:val="23"/>
        </w:rPr>
      </w:pPr>
    </w:p>
    <w:p w14:paraId="32B2133C" w14:textId="77777777" w:rsidR="009018C6" w:rsidRDefault="009018C6" w:rsidP="009018C6">
      <w:pPr>
        <w:rPr>
          <w:rFonts w:cs="Arial"/>
          <w:sz w:val="23"/>
          <w:szCs w:val="23"/>
        </w:rPr>
      </w:pPr>
    </w:p>
    <w:p w14:paraId="33CDDCE4" w14:textId="77777777" w:rsidR="00D5605A" w:rsidRDefault="009018C6" w:rsidP="009018C6">
      <w:pPr>
        <w:rPr>
          <w:rFonts w:cs="Arial"/>
          <w:sz w:val="23"/>
          <w:szCs w:val="23"/>
        </w:rPr>
        <w:sectPr w:rsidR="00D5605A" w:rsidSect="00F33409">
          <w:headerReference w:type="default" r:id="rId11"/>
          <w:pgSz w:w="12240" w:h="15840" w:code="1"/>
          <w:pgMar w:top="1440" w:right="1440" w:bottom="1440" w:left="1440" w:header="720" w:footer="720" w:gutter="0"/>
          <w:cols w:space="720"/>
          <w:noEndnote/>
          <w:docGrid w:linePitch="254"/>
        </w:sectPr>
      </w:pPr>
      <w:r>
        <w:rPr>
          <w:rFonts w:cs="Arial"/>
          <w:sz w:val="23"/>
          <w:szCs w:val="23"/>
        </w:rPr>
        <w:br w:type="page"/>
      </w:r>
    </w:p>
    <w:p w14:paraId="22F023BA" w14:textId="77777777" w:rsidR="009018C6" w:rsidRPr="003560BD" w:rsidRDefault="009018C6" w:rsidP="009018C6">
      <w:pPr>
        <w:pStyle w:val="Heading1"/>
        <w:rPr>
          <w:rFonts w:ascii="Arial" w:hAnsi="Arial" w:cs="Arial"/>
          <w:sz w:val="22"/>
          <w:szCs w:val="22"/>
        </w:rPr>
      </w:pPr>
      <w:bookmarkStart w:id="40" w:name="_Toc55473753"/>
      <w:bookmarkStart w:id="41" w:name="_Toc63952708"/>
      <w:r w:rsidRPr="003560BD">
        <w:rPr>
          <w:rFonts w:ascii="Arial" w:hAnsi="Arial" w:cs="Arial"/>
          <w:sz w:val="22"/>
          <w:szCs w:val="22"/>
        </w:rPr>
        <w:lastRenderedPageBreak/>
        <w:t xml:space="preserve">EXHIBIT </w:t>
      </w:r>
      <w:bookmarkEnd w:id="40"/>
      <w:r>
        <w:rPr>
          <w:rFonts w:ascii="Arial" w:hAnsi="Arial" w:cs="Arial"/>
          <w:sz w:val="22"/>
          <w:szCs w:val="22"/>
        </w:rPr>
        <w:t>C</w:t>
      </w:r>
      <w:bookmarkEnd w:id="41"/>
    </w:p>
    <w:p w14:paraId="71974AF1" w14:textId="77777777" w:rsidR="009018C6" w:rsidRPr="000C7CB1" w:rsidRDefault="009018C6" w:rsidP="009018C6">
      <w:pPr>
        <w:pStyle w:val="Heading2"/>
        <w:rPr>
          <w:rFonts w:ascii="Arial" w:hAnsi="Arial" w:cs="Arial"/>
          <w:sz w:val="22"/>
          <w:szCs w:val="22"/>
        </w:rPr>
      </w:pPr>
      <w:bookmarkStart w:id="42" w:name="_Toc55473754"/>
      <w:bookmarkStart w:id="43" w:name="_Toc63952709"/>
      <w:r w:rsidRPr="003560BD">
        <w:rPr>
          <w:rFonts w:ascii="Arial" w:hAnsi="Arial" w:cs="Arial"/>
          <w:sz w:val="22"/>
          <w:szCs w:val="22"/>
        </w:rPr>
        <w:t>S</w:t>
      </w:r>
      <w:r>
        <w:rPr>
          <w:rFonts w:ascii="Arial" w:hAnsi="Arial" w:cs="Arial"/>
          <w:sz w:val="22"/>
          <w:szCs w:val="22"/>
        </w:rPr>
        <w:t>ERVICE CREDIT ASSESSMENT</w:t>
      </w:r>
      <w:bookmarkEnd w:id="42"/>
      <w:bookmarkEnd w:id="43"/>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340"/>
        <w:gridCol w:w="3833"/>
        <w:gridCol w:w="2917"/>
      </w:tblGrid>
      <w:tr w:rsidR="009018C6" w:rsidRPr="004D6D78" w14:paraId="4F3982B4" w14:textId="77777777" w:rsidTr="00FE534D">
        <w:trPr>
          <w:tblHeader/>
          <w:jc w:val="center"/>
        </w:trPr>
        <w:tc>
          <w:tcPr>
            <w:tcW w:w="9090" w:type="dxa"/>
            <w:gridSpan w:val="3"/>
            <w:tcBorders>
              <w:top w:val="nil"/>
              <w:left w:val="nil"/>
              <w:right w:val="nil"/>
            </w:tcBorders>
          </w:tcPr>
          <w:p w14:paraId="7F789001" w14:textId="77777777" w:rsidR="009018C6" w:rsidRPr="00F35724" w:rsidRDefault="009018C6" w:rsidP="00FE534D">
            <w:pPr>
              <w:pStyle w:val="RFPL2123"/>
              <w:numPr>
                <w:ilvl w:val="0"/>
                <w:numId w:val="0"/>
              </w:numPr>
              <w:rPr>
                <w:b/>
                <w:bCs/>
                <w:i/>
                <w:iCs/>
              </w:rPr>
            </w:pPr>
            <w:r w:rsidRPr="00F35724">
              <w:rPr>
                <w:b/>
                <w:bCs/>
                <w:i/>
                <w:iCs/>
              </w:rPr>
              <w:t>Table 2a – Service Credit Assessments for Unscheduled Down Time</w:t>
            </w:r>
          </w:p>
        </w:tc>
      </w:tr>
      <w:tr w:rsidR="009018C6" w:rsidRPr="004D6D78" w14:paraId="27866375" w14:textId="77777777" w:rsidTr="00FE534D">
        <w:trPr>
          <w:jc w:val="center"/>
        </w:trPr>
        <w:tc>
          <w:tcPr>
            <w:tcW w:w="2340" w:type="dxa"/>
            <w:shd w:val="clear" w:color="auto" w:fill="B4C6E7" w:themeFill="accent1" w:themeFillTint="66"/>
          </w:tcPr>
          <w:p w14:paraId="6C581578" w14:textId="77777777" w:rsidR="009018C6" w:rsidRPr="00026216" w:rsidRDefault="009018C6" w:rsidP="00FE534D">
            <w:pPr>
              <w:spacing w:after="120"/>
              <w:ind w:right="115"/>
              <w:rPr>
                <w:rFonts w:eastAsia="SimSun" w:cs="Arial"/>
                <w:b/>
                <w:bCs/>
              </w:rPr>
            </w:pPr>
          </w:p>
          <w:p w14:paraId="0A3C93E2" w14:textId="77777777" w:rsidR="009018C6" w:rsidRPr="00026216" w:rsidRDefault="009018C6" w:rsidP="00FE534D">
            <w:pPr>
              <w:spacing w:after="120"/>
              <w:ind w:right="115"/>
              <w:jc w:val="center"/>
              <w:rPr>
                <w:rFonts w:eastAsia="SimSun" w:cs="Arial"/>
                <w:b/>
                <w:bCs/>
              </w:rPr>
            </w:pPr>
            <w:r w:rsidRPr="00026216">
              <w:rPr>
                <w:rFonts w:eastAsia="SimSun" w:cs="Arial"/>
                <w:b/>
                <w:bCs/>
              </w:rPr>
              <w:t>Uptime Range</w:t>
            </w:r>
          </w:p>
        </w:tc>
        <w:tc>
          <w:tcPr>
            <w:tcW w:w="3833" w:type="dxa"/>
            <w:shd w:val="clear" w:color="auto" w:fill="B4C6E7" w:themeFill="accent1" w:themeFillTint="66"/>
            <w:vAlign w:val="center"/>
          </w:tcPr>
          <w:p w14:paraId="5101FF2C" w14:textId="77777777" w:rsidR="009018C6" w:rsidRPr="00026216" w:rsidRDefault="009018C6" w:rsidP="00FE534D">
            <w:pPr>
              <w:spacing w:after="120"/>
              <w:ind w:right="115"/>
              <w:jc w:val="center"/>
              <w:rPr>
                <w:rFonts w:eastAsia="SimSun" w:cs="Arial"/>
                <w:b/>
                <w:bCs/>
              </w:rPr>
            </w:pPr>
            <w:r w:rsidRPr="00026216">
              <w:rPr>
                <w:rFonts w:eastAsia="SimSun" w:cs="Arial"/>
                <w:b/>
                <w:bCs/>
              </w:rPr>
              <w:t xml:space="preserve">Length of </w:t>
            </w:r>
            <w:r w:rsidRPr="00026216">
              <w:rPr>
                <w:rFonts w:eastAsia="SimSun" w:cs="Arial"/>
                <w:b/>
                <w:bCs/>
              </w:rPr>
              <w:br/>
              <w:t>Unscheduled Monthly Down Time</w:t>
            </w:r>
          </w:p>
        </w:tc>
        <w:tc>
          <w:tcPr>
            <w:tcW w:w="2917" w:type="dxa"/>
            <w:shd w:val="clear" w:color="auto" w:fill="B4C6E7" w:themeFill="accent1" w:themeFillTint="66"/>
            <w:vAlign w:val="center"/>
          </w:tcPr>
          <w:p w14:paraId="54A70C0E" w14:textId="77777777" w:rsidR="009018C6" w:rsidRPr="00026216" w:rsidRDefault="009018C6" w:rsidP="00FE534D">
            <w:pPr>
              <w:spacing w:after="120"/>
              <w:ind w:right="115"/>
              <w:jc w:val="center"/>
              <w:rPr>
                <w:rFonts w:eastAsia="SimSun" w:cs="Arial"/>
                <w:b/>
                <w:bCs/>
              </w:rPr>
            </w:pPr>
            <w:r w:rsidRPr="00026216">
              <w:rPr>
                <w:rFonts w:eastAsia="SimSun" w:cs="Arial"/>
                <w:b/>
                <w:bCs/>
              </w:rPr>
              <w:t>Monthly Service Credits for Down Time</w:t>
            </w:r>
          </w:p>
        </w:tc>
      </w:tr>
      <w:tr w:rsidR="009018C6" w:rsidRPr="004D6D78" w14:paraId="13029C4B" w14:textId="77777777" w:rsidTr="00FE534D">
        <w:trPr>
          <w:jc w:val="center"/>
        </w:trPr>
        <w:tc>
          <w:tcPr>
            <w:tcW w:w="2340" w:type="dxa"/>
          </w:tcPr>
          <w:p w14:paraId="69A24855" w14:textId="77777777" w:rsidR="009018C6" w:rsidRPr="00026216" w:rsidRDefault="009018C6" w:rsidP="00FE534D">
            <w:pPr>
              <w:spacing w:after="120"/>
              <w:ind w:right="115"/>
              <w:jc w:val="right"/>
              <w:rPr>
                <w:rFonts w:eastAsia="SimSun" w:cs="Arial"/>
                <w:bCs/>
              </w:rPr>
            </w:pPr>
            <w:r w:rsidRPr="00026216">
              <w:rPr>
                <w:rFonts w:eastAsia="SimSun" w:cs="Arial"/>
                <w:bCs/>
              </w:rPr>
              <w:t>100% - 99.98%</w:t>
            </w:r>
          </w:p>
        </w:tc>
        <w:tc>
          <w:tcPr>
            <w:tcW w:w="3833" w:type="dxa"/>
          </w:tcPr>
          <w:p w14:paraId="11BDD400" w14:textId="77777777" w:rsidR="009018C6" w:rsidRPr="00026216" w:rsidRDefault="009018C6" w:rsidP="00FE534D">
            <w:pPr>
              <w:spacing w:after="120"/>
              <w:ind w:right="115"/>
              <w:jc w:val="right"/>
              <w:rPr>
                <w:rFonts w:eastAsia="SimSun" w:cs="Arial"/>
                <w:bCs/>
              </w:rPr>
            </w:pPr>
            <w:r w:rsidRPr="00026216">
              <w:rPr>
                <w:rFonts w:eastAsia="SimSun" w:cs="Arial"/>
                <w:bCs/>
              </w:rPr>
              <w:t>0 – 8.74 minutes</w:t>
            </w:r>
          </w:p>
        </w:tc>
        <w:tc>
          <w:tcPr>
            <w:tcW w:w="2917" w:type="dxa"/>
          </w:tcPr>
          <w:p w14:paraId="3A7AC5CA" w14:textId="77777777" w:rsidR="009018C6" w:rsidRPr="00026216" w:rsidRDefault="009018C6" w:rsidP="00FE534D">
            <w:pPr>
              <w:spacing w:after="120"/>
              <w:ind w:right="115"/>
              <w:jc w:val="right"/>
              <w:rPr>
                <w:rFonts w:eastAsia="SimSun" w:cs="Arial"/>
                <w:bCs/>
              </w:rPr>
            </w:pPr>
            <w:r w:rsidRPr="00026216">
              <w:rPr>
                <w:rFonts w:eastAsia="SimSun" w:cs="Arial"/>
                <w:bCs/>
              </w:rPr>
              <w:t>$0.00</w:t>
            </w:r>
          </w:p>
        </w:tc>
      </w:tr>
      <w:tr w:rsidR="009018C6" w:rsidRPr="004D6D78" w14:paraId="52ED5414" w14:textId="77777777" w:rsidTr="00FE534D">
        <w:trPr>
          <w:jc w:val="center"/>
        </w:trPr>
        <w:tc>
          <w:tcPr>
            <w:tcW w:w="2340" w:type="dxa"/>
          </w:tcPr>
          <w:p w14:paraId="6632AEC7" w14:textId="77777777" w:rsidR="009018C6" w:rsidRPr="00026216" w:rsidRDefault="009018C6" w:rsidP="00FE534D">
            <w:pPr>
              <w:spacing w:after="120"/>
              <w:ind w:right="115"/>
              <w:jc w:val="right"/>
              <w:rPr>
                <w:rFonts w:eastAsia="SimSun" w:cs="Arial"/>
                <w:bCs/>
              </w:rPr>
            </w:pPr>
            <w:r w:rsidRPr="00026216">
              <w:rPr>
                <w:rFonts w:eastAsia="SimSun" w:cs="Arial"/>
                <w:bCs/>
              </w:rPr>
              <w:t>&lt;99.98% - 99.45%</w:t>
            </w:r>
          </w:p>
        </w:tc>
        <w:tc>
          <w:tcPr>
            <w:tcW w:w="3833" w:type="dxa"/>
          </w:tcPr>
          <w:p w14:paraId="4167F7B6" w14:textId="77777777" w:rsidR="009018C6" w:rsidRPr="00026216" w:rsidRDefault="009018C6" w:rsidP="00FE534D">
            <w:pPr>
              <w:spacing w:after="120"/>
              <w:ind w:right="115"/>
              <w:jc w:val="right"/>
              <w:rPr>
                <w:rFonts w:eastAsia="SimSun" w:cs="Arial"/>
                <w:bCs/>
              </w:rPr>
            </w:pPr>
            <w:r w:rsidRPr="00026216">
              <w:rPr>
                <w:rFonts w:eastAsia="SimSun" w:cs="Arial"/>
                <w:bCs/>
              </w:rPr>
              <w:t>&gt;8.74 minutes – 4 hours</w:t>
            </w:r>
          </w:p>
        </w:tc>
        <w:tc>
          <w:tcPr>
            <w:tcW w:w="2917" w:type="dxa"/>
          </w:tcPr>
          <w:p w14:paraId="4C96DEC7" w14:textId="77777777" w:rsidR="009018C6" w:rsidRPr="00026216" w:rsidRDefault="009018C6" w:rsidP="00FE534D">
            <w:pPr>
              <w:spacing w:after="120"/>
              <w:ind w:right="115"/>
              <w:jc w:val="right"/>
              <w:rPr>
                <w:rFonts w:eastAsia="SimSun" w:cs="Arial"/>
                <w:bCs/>
              </w:rPr>
            </w:pPr>
            <w:r w:rsidRPr="00026216">
              <w:rPr>
                <w:rFonts w:eastAsia="SimSun" w:cs="Arial"/>
                <w:bCs/>
              </w:rPr>
              <w:t>$3,000.00</w:t>
            </w:r>
          </w:p>
        </w:tc>
      </w:tr>
      <w:tr w:rsidR="009018C6" w:rsidRPr="004D6D78" w14:paraId="01B8C9ED" w14:textId="77777777" w:rsidTr="00FE534D">
        <w:trPr>
          <w:trHeight w:val="91"/>
          <w:jc w:val="center"/>
        </w:trPr>
        <w:tc>
          <w:tcPr>
            <w:tcW w:w="2340" w:type="dxa"/>
          </w:tcPr>
          <w:p w14:paraId="75BF70A8" w14:textId="77777777" w:rsidR="009018C6" w:rsidRPr="00026216" w:rsidRDefault="009018C6" w:rsidP="00FE534D">
            <w:pPr>
              <w:spacing w:after="120"/>
              <w:ind w:right="115"/>
              <w:jc w:val="right"/>
              <w:rPr>
                <w:rFonts w:eastAsia="SimSun" w:cs="Arial"/>
                <w:bCs/>
              </w:rPr>
            </w:pPr>
            <w:r w:rsidRPr="00026216">
              <w:rPr>
                <w:rFonts w:eastAsia="SimSun" w:cs="Arial"/>
                <w:bCs/>
              </w:rPr>
              <w:t xml:space="preserve">&lt;99.45% - 98.35% </w:t>
            </w:r>
          </w:p>
        </w:tc>
        <w:tc>
          <w:tcPr>
            <w:tcW w:w="3833" w:type="dxa"/>
          </w:tcPr>
          <w:p w14:paraId="4C51E4BA" w14:textId="77777777" w:rsidR="009018C6" w:rsidRPr="00026216" w:rsidRDefault="009018C6" w:rsidP="00FE534D">
            <w:pPr>
              <w:spacing w:after="120"/>
              <w:ind w:right="115"/>
              <w:jc w:val="right"/>
              <w:rPr>
                <w:rFonts w:eastAsia="SimSun" w:cs="Arial"/>
                <w:bCs/>
              </w:rPr>
            </w:pPr>
            <w:r w:rsidRPr="00026216">
              <w:rPr>
                <w:rFonts w:eastAsia="SimSun" w:cs="Arial"/>
                <w:bCs/>
              </w:rPr>
              <w:t>&gt;4 hours – 12 hours</w:t>
            </w:r>
          </w:p>
        </w:tc>
        <w:tc>
          <w:tcPr>
            <w:tcW w:w="2917" w:type="dxa"/>
          </w:tcPr>
          <w:p w14:paraId="7CC08B9C" w14:textId="77777777" w:rsidR="009018C6" w:rsidRPr="00026216" w:rsidRDefault="009018C6" w:rsidP="00FE534D">
            <w:pPr>
              <w:spacing w:after="120"/>
              <w:ind w:right="115"/>
              <w:jc w:val="right"/>
              <w:rPr>
                <w:rFonts w:eastAsia="SimSun" w:cs="Arial"/>
                <w:bCs/>
              </w:rPr>
            </w:pPr>
            <w:r w:rsidRPr="00026216">
              <w:rPr>
                <w:rFonts w:eastAsia="SimSun" w:cs="Arial"/>
                <w:bCs/>
              </w:rPr>
              <w:t>$9,000.00</w:t>
            </w:r>
          </w:p>
        </w:tc>
      </w:tr>
      <w:tr w:rsidR="009018C6" w:rsidRPr="004D6D78" w14:paraId="4A4ACE29" w14:textId="77777777" w:rsidTr="00FE534D">
        <w:trPr>
          <w:trHeight w:val="460"/>
          <w:jc w:val="center"/>
        </w:trPr>
        <w:tc>
          <w:tcPr>
            <w:tcW w:w="2340" w:type="dxa"/>
          </w:tcPr>
          <w:p w14:paraId="29272C17" w14:textId="77777777" w:rsidR="009018C6" w:rsidRPr="00026216" w:rsidRDefault="009018C6" w:rsidP="00FE534D">
            <w:pPr>
              <w:ind w:right="115"/>
              <w:jc w:val="right"/>
              <w:rPr>
                <w:rFonts w:eastAsia="SimSun" w:cs="Arial"/>
                <w:bCs/>
              </w:rPr>
            </w:pPr>
            <w:r w:rsidRPr="00026216">
              <w:rPr>
                <w:rFonts w:eastAsia="SimSun" w:cs="Arial"/>
                <w:bCs/>
              </w:rPr>
              <w:t>&lt;98.35% - 96.70%</w:t>
            </w:r>
          </w:p>
        </w:tc>
        <w:tc>
          <w:tcPr>
            <w:tcW w:w="3833" w:type="dxa"/>
          </w:tcPr>
          <w:p w14:paraId="5ED34187" w14:textId="77777777" w:rsidR="009018C6" w:rsidRPr="00026216" w:rsidRDefault="009018C6" w:rsidP="00FE534D">
            <w:pPr>
              <w:ind w:right="115"/>
              <w:jc w:val="right"/>
              <w:rPr>
                <w:rFonts w:eastAsia="SimSun" w:cs="Arial"/>
                <w:bCs/>
              </w:rPr>
            </w:pPr>
            <w:r w:rsidRPr="00026216">
              <w:rPr>
                <w:rFonts w:eastAsia="SimSun" w:cs="Arial"/>
                <w:bCs/>
              </w:rPr>
              <w:t>&gt; 12 hours – 24 hours</w:t>
            </w:r>
          </w:p>
        </w:tc>
        <w:tc>
          <w:tcPr>
            <w:tcW w:w="2917" w:type="dxa"/>
          </w:tcPr>
          <w:p w14:paraId="6985BA59" w14:textId="77777777" w:rsidR="009018C6" w:rsidRPr="00026216" w:rsidRDefault="009018C6" w:rsidP="00FE534D">
            <w:pPr>
              <w:ind w:right="115"/>
              <w:jc w:val="right"/>
              <w:rPr>
                <w:rFonts w:eastAsia="SimSun" w:cs="Arial"/>
                <w:bCs/>
              </w:rPr>
            </w:pPr>
            <w:r w:rsidRPr="00026216">
              <w:rPr>
                <w:rFonts w:eastAsia="SimSun" w:cs="Arial"/>
                <w:bCs/>
              </w:rPr>
              <w:t>$18,000.00</w:t>
            </w:r>
          </w:p>
        </w:tc>
      </w:tr>
      <w:tr w:rsidR="009018C6" w:rsidRPr="004D6D78" w14:paraId="6663B7B7" w14:textId="77777777" w:rsidTr="00FE534D">
        <w:trPr>
          <w:trHeight w:val="460"/>
          <w:jc w:val="center"/>
        </w:trPr>
        <w:tc>
          <w:tcPr>
            <w:tcW w:w="2340" w:type="dxa"/>
          </w:tcPr>
          <w:p w14:paraId="32D3CEF7" w14:textId="77777777" w:rsidR="009018C6" w:rsidRPr="00026216" w:rsidRDefault="009018C6" w:rsidP="00FE534D">
            <w:pPr>
              <w:ind w:right="115"/>
              <w:rPr>
                <w:rFonts w:eastAsia="SimSun" w:cs="Arial"/>
                <w:bCs/>
              </w:rPr>
            </w:pPr>
          </w:p>
        </w:tc>
        <w:tc>
          <w:tcPr>
            <w:tcW w:w="3833" w:type="dxa"/>
          </w:tcPr>
          <w:p w14:paraId="02B7ABEE" w14:textId="77777777" w:rsidR="009018C6" w:rsidRPr="00026216" w:rsidRDefault="009018C6" w:rsidP="00FE534D">
            <w:pPr>
              <w:ind w:right="115"/>
              <w:jc w:val="right"/>
              <w:rPr>
                <w:rFonts w:eastAsia="SimSun" w:cs="Arial"/>
                <w:bCs/>
              </w:rPr>
            </w:pPr>
            <w:r w:rsidRPr="00026216">
              <w:rPr>
                <w:rFonts w:eastAsia="SimSun" w:cs="Arial"/>
                <w:bCs/>
              </w:rPr>
              <w:t>Each additional block of:</w:t>
            </w:r>
          </w:p>
          <w:p w14:paraId="5B4B86E7" w14:textId="77777777" w:rsidR="009018C6" w:rsidRPr="00026216" w:rsidRDefault="009018C6" w:rsidP="00FE534D">
            <w:pPr>
              <w:ind w:right="115"/>
              <w:jc w:val="right"/>
              <w:rPr>
                <w:rFonts w:eastAsia="SimSun" w:cs="Arial"/>
                <w:bCs/>
              </w:rPr>
            </w:pPr>
            <w:r w:rsidRPr="00026216">
              <w:rPr>
                <w:rFonts w:eastAsia="SimSun" w:cs="Arial"/>
                <w:bCs/>
              </w:rPr>
              <w:t>Up to 4 hours</w:t>
            </w:r>
          </w:p>
          <w:p w14:paraId="7B8323A8" w14:textId="77777777" w:rsidR="009018C6" w:rsidRPr="00026216" w:rsidRDefault="009018C6" w:rsidP="00FE534D">
            <w:pPr>
              <w:ind w:right="115"/>
              <w:jc w:val="right"/>
              <w:rPr>
                <w:rFonts w:eastAsia="SimSun" w:cs="Arial"/>
                <w:bCs/>
              </w:rPr>
            </w:pPr>
            <w:r w:rsidRPr="00026216">
              <w:rPr>
                <w:rFonts w:eastAsia="SimSun" w:cs="Arial"/>
                <w:bCs/>
              </w:rPr>
              <w:t>&gt;4 hours - 12 hours or</w:t>
            </w:r>
          </w:p>
          <w:p w14:paraId="70FBEFC5" w14:textId="77777777" w:rsidR="009018C6" w:rsidRPr="00026216" w:rsidRDefault="009018C6" w:rsidP="00FE534D">
            <w:pPr>
              <w:ind w:right="115"/>
              <w:jc w:val="right"/>
              <w:rPr>
                <w:rFonts w:eastAsia="SimSun" w:cs="Arial"/>
                <w:bCs/>
              </w:rPr>
            </w:pPr>
            <w:r w:rsidRPr="00026216">
              <w:rPr>
                <w:rFonts w:eastAsia="SimSun" w:cs="Arial"/>
                <w:bCs/>
              </w:rPr>
              <w:t>&gt; 12 hours - 24 hours</w:t>
            </w:r>
          </w:p>
        </w:tc>
        <w:tc>
          <w:tcPr>
            <w:tcW w:w="2917" w:type="dxa"/>
          </w:tcPr>
          <w:p w14:paraId="0C2A4FA2" w14:textId="77777777" w:rsidR="009018C6" w:rsidRPr="00026216" w:rsidRDefault="009018C6" w:rsidP="00FE534D">
            <w:pPr>
              <w:ind w:right="115"/>
              <w:jc w:val="right"/>
              <w:rPr>
                <w:rFonts w:eastAsia="SimSun" w:cs="Arial"/>
                <w:bCs/>
              </w:rPr>
            </w:pPr>
          </w:p>
          <w:p w14:paraId="4E3D9F17" w14:textId="77777777" w:rsidR="009018C6" w:rsidRPr="00026216" w:rsidRDefault="009018C6" w:rsidP="00FE534D">
            <w:pPr>
              <w:ind w:right="115"/>
              <w:jc w:val="right"/>
              <w:rPr>
                <w:rFonts w:eastAsia="SimSun" w:cs="Arial"/>
                <w:bCs/>
              </w:rPr>
            </w:pPr>
            <w:r w:rsidRPr="00026216">
              <w:rPr>
                <w:rFonts w:eastAsia="SimSun" w:cs="Arial"/>
                <w:bCs/>
              </w:rPr>
              <w:t>$3,000.00</w:t>
            </w:r>
          </w:p>
          <w:p w14:paraId="2D0D19C3" w14:textId="77777777" w:rsidR="009018C6" w:rsidRPr="00026216" w:rsidRDefault="009018C6" w:rsidP="00FE534D">
            <w:pPr>
              <w:ind w:right="115"/>
              <w:jc w:val="right"/>
              <w:rPr>
                <w:rFonts w:eastAsia="SimSun" w:cs="Arial"/>
                <w:bCs/>
              </w:rPr>
            </w:pPr>
            <w:r w:rsidRPr="00026216">
              <w:rPr>
                <w:rFonts w:eastAsia="SimSun" w:cs="Arial"/>
                <w:bCs/>
              </w:rPr>
              <w:t>$9,000.00</w:t>
            </w:r>
          </w:p>
          <w:p w14:paraId="6AA21099" w14:textId="77777777" w:rsidR="009018C6" w:rsidRPr="00026216" w:rsidRDefault="009018C6" w:rsidP="00FE534D">
            <w:pPr>
              <w:ind w:right="115"/>
              <w:jc w:val="right"/>
              <w:rPr>
                <w:rFonts w:eastAsia="SimSun" w:cs="Arial"/>
                <w:bCs/>
              </w:rPr>
            </w:pPr>
            <w:r w:rsidRPr="00026216">
              <w:rPr>
                <w:rFonts w:eastAsia="SimSun" w:cs="Arial"/>
                <w:bCs/>
              </w:rPr>
              <w:t>$18,000.00</w:t>
            </w:r>
          </w:p>
        </w:tc>
      </w:tr>
    </w:tbl>
    <w:p w14:paraId="1A8BC42B" w14:textId="77777777" w:rsidR="009018C6" w:rsidRPr="008830E5" w:rsidRDefault="009018C6" w:rsidP="009018C6">
      <w:pPr>
        <w:spacing w:after="120"/>
        <w:ind w:left="2160" w:right="115" w:firstLine="720"/>
        <w:rPr>
          <w:rFonts w:eastAsia="SimSun"/>
          <w:b/>
          <w:bCs/>
          <w:i/>
        </w:rPr>
      </w:pPr>
    </w:p>
    <w:p w14:paraId="7EF1738B" w14:textId="77777777" w:rsidR="009018C6" w:rsidRPr="00026216" w:rsidRDefault="009018C6" w:rsidP="009018C6">
      <w:pPr>
        <w:keepNext/>
        <w:spacing w:after="120"/>
        <w:ind w:left="90"/>
        <w:rPr>
          <w:rFonts w:eastAsia="SimSun" w:cs="Arial"/>
          <w:b/>
          <w:bCs/>
          <w:i/>
        </w:rPr>
      </w:pPr>
      <w:r w:rsidRPr="00026216">
        <w:rPr>
          <w:rFonts w:eastAsia="SimSun" w:cs="Arial"/>
          <w:b/>
          <w:bCs/>
          <w:i/>
        </w:rPr>
        <w:t>Table 2b – Service Credit Assessments Per Incident for Timeframes Defined in Table 1</w:t>
      </w:r>
    </w:p>
    <w:tbl>
      <w:tblPr>
        <w:tblStyle w:val="TableGrid"/>
        <w:tblW w:w="0" w:type="auto"/>
        <w:jc w:val="center"/>
        <w:tblLook w:val="04A0" w:firstRow="1" w:lastRow="0" w:firstColumn="1" w:lastColumn="0" w:noHBand="0" w:noVBand="1"/>
      </w:tblPr>
      <w:tblGrid>
        <w:gridCol w:w="3102"/>
        <w:gridCol w:w="2272"/>
        <w:gridCol w:w="1768"/>
        <w:gridCol w:w="1943"/>
      </w:tblGrid>
      <w:tr w:rsidR="009018C6" w:rsidRPr="004D6D78" w14:paraId="60865F53" w14:textId="77777777" w:rsidTr="00FE534D">
        <w:trPr>
          <w:tblHeader/>
          <w:jc w:val="center"/>
        </w:trPr>
        <w:tc>
          <w:tcPr>
            <w:tcW w:w="3102" w:type="dxa"/>
            <w:shd w:val="clear" w:color="auto" w:fill="B4C6E7" w:themeFill="accent1" w:themeFillTint="66"/>
          </w:tcPr>
          <w:p w14:paraId="0FEA981B" w14:textId="77777777" w:rsidR="009018C6" w:rsidRPr="00026216" w:rsidRDefault="009018C6" w:rsidP="00FE534D">
            <w:pPr>
              <w:rPr>
                <w:b/>
                <w:bCs/>
              </w:rPr>
            </w:pPr>
            <w:r w:rsidRPr="00026216">
              <w:rPr>
                <w:b/>
                <w:bCs/>
              </w:rPr>
              <w:t>Priority Level</w:t>
            </w:r>
          </w:p>
        </w:tc>
        <w:tc>
          <w:tcPr>
            <w:tcW w:w="2272" w:type="dxa"/>
            <w:shd w:val="clear" w:color="auto" w:fill="B4C6E7" w:themeFill="accent1" w:themeFillTint="66"/>
          </w:tcPr>
          <w:p w14:paraId="35D9F9FC" w14:textId="77777777" w:rsidR="009018C6" w:rsidRPr="00026216" w:rsidRDefault="009018C6" w:rsidP="00FE534D">
            <w:pPr>
              <w:jc w:val="center"/>
              <w:rPr>
                <w:b/>
                <w:bCs/>
              </w:rPr>
            </w:pPr>
            <w:r w:rsidRPr="00026216">
              <w:rPr>
                <w:b/>
                <w:bCs/>
              </w:rPr>
              <w:t>Service Credit for Failure to Meet Response Requirement</w:t>
            </w:r>
          </w:p>
        </w:tc>
        <w:tc>
          <w:tcPr>
            <w:tcW w:w="1768" w:type="dxa"/>
            <w:shd w:val="clear" w:color="auto" w:fill="B4C6E7" w:themeFill="accent1" w:themeFillTint="66"/>
          </w:tcPr>
          <w:p w14:paraId="0657F88A" w14:textId="77777777" w:rsidR="009018C6" w:rsidRPr="00026216" w:rsidRDefault="009018C6" w:rsidP="00FE534D">
            <w:pPr>
              <w:jc w:val="center"/>
              <w:rPr>
                <w:b/>
                <w:bCs/>
              </w:rPr>
            </w:pPr>
            <w:r w:rsidRPr="00026216">
              <w:rPr>
                <w:b/>
                <w:bCs/>
              </w:rPr>
              <w:t>Service Credit for Failure to Provide Action Plan/Follow Up</w:t>
            </w:r>
          </w:p>
        </w:tc>
        <w:tc>
          <w:tcPr>
            <w:tcW w:w="1943" w:type="dxa"/>
            <w:shd w:val="clear" w:color="auto" w:fill="B4C6E7" w:themeFill="accent1" w:themeFillTint="66"/>
          </w:tcPr>
          <w:p w14:paraId="77E67E40" w14:textId="77777777" w:rsidR="009018C6" w:rsidRPr="00026216" w:rsidRDefault="009018C6" w:rsidP="00FE534D">
            <w:pPr>
              <w:jc w:val="center"/>
              <w:rPr>
                <w:b/>
                <w:bCs/>
              </w:rPr>
            </w:pPr>
            <w:r w:rsidRPr="00026216">
              <w:rPr>
                <w:b/>
                <w:bCs/>
              </w:rPr>
              <w:t>Service Credit for Failure to Meet Resolution Requirement</w:t>
            </w:r>
          </w:p>
        </w:tc>
      </w:tr>
      <w:tr w:rsidR="009018C6" w:rsidRPr="004D6D78" w14:paraId="5A152515" w14:textId="77777777" w:rsidTr="00FE534D">
        <w:trPr>
          <w:jc w:val="center"/>
        </w:trPr>
        <w:tc>
          <w:tcPr>
            <w:tcW w:w="3102" w:type="dxa"/>
          </w:tcPr>
          <w:p w14:paraId="1E03D995" w14:textId="77777777" w:rsidR="009018C6" w:rsidRPr="00026216" w:rsidRDefault="009018C6" w:rsidP="00FE534D">
            <w:pPr>
              <w:rPr>
                <w:b/>
                <w:bCs/>
              </w:rPr>
            </w:pPr>
            <w:r w:rsidRPr="00026216">
              <w:rPr>
                <w:b/>
                <w:bCs/>
              </w:rPr>
              <w:t>Severity 1 – Critical</w:t>
            </w:r>
          </w:p>
          <w:p w14:paraId="14BEE839" w14:textId="77777777" w:rsidR="009018C6" w:rsidRPr="00026216" w:rsidRDefault="009018C6" w:rsidP="00FE534D">
            <w:r w:rsidRPr="00026216">
              <w:t>Respond:  1 – 2 hours</w:t>
            </w:r>
          </w:p>
          <w:p w14:paraId="7ADF83EF" w14:textId="77777777" w:rsidR="009018C6" w:rsidRPr="00026216" w:rsidRDefault="009018C6" w:rsidP="00FE534D">
            <w:r w:rsidRPr="00026216">
              <w:t>Action Plan:  4 – 8 hours</w:t>
            </w:r>
          </w:p>
          <w:p w14:paraId="6BD54EA0" w14:textId="77777777" w:rsidR="009018C6" w:rsidRPr="00026216" w:rsidRDefault="009018C6" w:rsidP="00FE534D">
            <w:r w:rsidRPr="00026216">
              <w:t>Resolve:  12 hours</w:t>
            </w:r>
          </w:p>
        </w:tc>
        <w:tc>
          <w:tcPr>
            <w:tcW w:w="2272" w:type="dxa"/>
          </w:tcPr>
          <w:p w14:paraId="7136320E" w14:textId="77777777" w:rsidR="009018C6" w:rsidRPr="00026216" w:rsidRDefault="009018C6" w:rsidP="00FE534D">
            <w:pPr>
              <w:jc w:val="right"/>
            </w:pPr>
            <w:r w:rsidRPr="00026216">
              <w:t>$1,500.00</w:t>
            </w:r>
          </w:p>
        </w:tc>
        <w:tc>
          <w:tcPr>
            <w:tcW w:w="1768" w:type="dxa"/>
          </w:tcPr>
          <w:p w14:paraId="472B2C83" w14:textId="77777777" w:rsidR="009018C6" w:rsidRPr="00026216" w:rsidRDefault="009018C6" w:rsidP="00FE534D">
            <w:pPr>
              <w:jc w:val="right"/>
            </w:pPr>
            <w:r w:rsidRPr="00026216">
              <w:t>$1,500.00</w:t>
            </w:r>
          </w:p>
        </w:tc>
        <w:tc>
          <w:tcPr>
            <w:tcW w:w="1943" w:type="dxa"/>
          </w:tcPr>
          <w:p w14:paraId="5E5766F1" w14:textId="77777777" w:rsidR="009018C6" w:rsidRPr="00026216" w:rsidRDefault="009018C6" w:rsidP="00FE534D">
            <w:pPr>
              <w:jc w:val="right"/>
            </w:pPr>
            <w:r w:rsidRPr="00026216">
              <w:t>$3,000.00</w:t>
            </w:r>
          </w:p>
        </w:tc>
      </w:tr>
      <w:tr w:rsidR="009018C6" w:rsidRPr="004D6D78" w14:paraId="0F133CCD" w14:textId="77777777" w:rsidTr="00FE534D">
        <w:trPr>
          <w:jc w:val="center"/>
        </w:trPr>
        <w:tc>
          <w:tcPr>
            <w:tcW w:w="3102" w:type="dxa"/>
          </w:tcPr>
          <w:p w14:paraId="783C884B" w14:textId="77777777" w:rsidR="009018C6" w:rsidRPr="00026216" w:rsidRDefault="009018C6" w:rsidP="00FE534D">
            <w:pPr>
              <w:rPr>
                <w:b/>
                <w:bCs/>
              </w:rPr>
            </w:pPr>
            <w:r w:rsidRPr="00026216">
              <w:rPr>
                <w:b/>
                <w:bCs/>
              </w:rPr>
              <w:t>Severity 2 – Severe</w:t>
            </w:r>
          </w:p>
          <w:p w14:paraId="45459424" w14:textId="77777777" w:rsidR="009018C6" w:rsidRPr="00026216" w:rsidRDefault="009018C6" w:rsidP="00FE534D">
            <w:r w:rsidRPr="00026216">
              <w:t>Respond:  2 – 3 hours</w:t>
            </w:r>
          </w:p>
          <w:p w14:paraId="1950FC53" w14:textId="77777777" w:rsidR="009018C6" w:rsidRPr="00026216" w:rsidRDefault="009018C6" w:rsidP="00FE534D">
            <w:r w:rsidRPr="00026216">
              <w:t>Action Plan:  8 – 12 hours</w:t>
            </w:r>
          </w:p>
          <w:p w14:paraId="52ECCE6C" w14:textId="77777777" w:rsidR="009018C6" w:rsidRPr="00026216" w:rsidRDefault="009018C6" w:rsidP="00FE534D">
            <w:pPr>
              <w:rPr>
                <w:b/>
                <w:bCs/>
              </w:rPr>
            </w:pPr>
            <w:r w:rsidRPr="00026216">
              <w:t>Resolve:  24 hours</w:t>
            </w:r>
          </w:p>
        </w:tc>
        <w:tc>
          <w:tcPr>
            <w:tcW w:w="2272" w:type="dxa"/>
          </w:tcPr>
          <w:p w14:paraId="61B7F001" w14:textId="77777777" w:rsidR="009018C6" w:rsidRPr="00026216" w:rsidRDefault="009018C6" w:rsidP="00FE534D">
            <w:pPr>
              <w:jc w:val="right"/>
            </w:pPr>
            <w:r w:rsidRPr="00026216">
              <w:t>$1,000.00</w:t>
            </w:r>
          </w:p>
        </w:tc>
        <w:tc>
          <w:tcPr>
            <w:tcW w:w="1768" w:type="dxa"/>
          </w:tcPr>
          <w:p w14:paraId="687F5058" w14:textId="77777777" w:rsidR="009018C6" w:rsidRPr="00026216" w:rsidRDefault="009018C6" w:rsidP="00FE534D">
            <w:pPr>
              <w:jc w:val="right"/>
            </w:pPr>
            <w:r w:rsidRPr="00026216">
              <w:t>$1,000.00</w:t>
            </w:r>
          </w:p>
        </w:tc>
        <w:tc>
          <w:tcPr>
            <w:tcW w:w="1943" w:type="dxa"/>
          </w:tcPr>
          <w:p w14:paraId="773A3514" w14:textId="77777777" w:rsidR="009018C6" w:rsidRPr="00026216" w:rsidRDefault="009018C6" w:rsidP="00FE534D">
            <w:pPr>
              <w:jc w:val="right"/>
            </w:pPr>
            <w:r w:rsidRPr="00026216">
              <w:t>$2,000.00</w:t>
            </w:r>
          </w:p>
        </w:tc>
      </w:tr>
      <w:tr w:rsidR="009018C6" w:rsidRPr="004D6D78" w14:paraId="04ADDD5A" w14:textId="77777777" w:rsidTr="00FE534D">
        <w:trPr>
          <w:jc w:val="center"/>
        </w:trPr>
        <w:tc>
          <w:tcPr>
            <w:tcW w:w="3102" w:type="dxa"/>
          </w:tcPr>
          <w:p w14:paraId="701033C0" w14:textId="77777777" w:rsidR="009018C6" w:rsidRPr="00026216" w:rsidRDefault="009018C6" w:rsidP="00FE534D">
            <w:pPr>
              <w:rPr>
                <w:b/>
                <w:bCs/>
              </w:rPr>
            </w:pPr>
            <w:r w:rsidRPr="00026216">
              <w:rPr>
                <w:b/>
                <w:bCs/>
              </w:rPr>
              <w:t>Severity 3 – Moderate</w:t>
            </w:r>
          </w:p>
          <w:p w14:paraId="389E3E31" w14:textId="77777777" w:rsidR="009018C6" w:rsidRPr="00026216" w:rsidRDefault="009018C6" w:rsidP="00FE534D">
            <w:r w:rsidRPr="00026216">
              <w:t>Respond:  4 hours</w:t>
            </w:r>
          </w:p>
          <w:p w14:paraId="29C4B7F1" w14:textId="77777777" w:rsidR="009018C6" w:rsidRPr="00026216" w:rsidRDefault="009018C6" w:rsidP="00FE534D">
            <w:r w:rsidRPr="00026216">
              <w:t>Action Plan:  24 hours</w:t>
            </w:r>
          </w:p>
          <w:p w14:paraId="7AD15FBB" w14:textId="77777777" w:rsidR="009018C6" w:rsidRPr="00026216" w:rsidRDefault="009018C6" w:rsidP="00FE534D">
            <w:pPr>
              <w:rPr>
                <w:b/>
                <w:bCs/>
              </w:rPr>
            </w:pPr>
            <w:r w:rsidRPr="00026216">
              <w:t>Resolve:  40 hours</w:t>
            </w:r>
          </w:p>
        </w:tc>
        <w:tc>
          <w:tcPr>
            <w:tcW w:w="2272" w:type="dxa"/>
          </w:tcPr>
          <w:p w14:paraId="4D527834" w14:textId="77777777" w:rsidR="009018C6" w:rsidRPr="00026216" w:rsidRDefault="009018C6" w:rsidP="00FE534D">
            <w:pPr>
              <w:jc w:val="right"/>
            </w:pPr>
            <w:r w:rsidRPr="00026216">
              <w:t>$500.00</w:t>
            </w:r>
          </w:p>
        </w:tc>
        <w:tc>
          <w:tcPr>
            <w:tcW w:w="1768" w:type="dxa"/>
          </w:tcPr>
          <w:p w14:paraId="6FDA32B0" w14:textId="77777777" w:rsidR="009018C6" w:rsidRPr="00026216" w:rsidRDefault="009018C6" w:rsidP="00FE534D">
            <w:pPr>
              <w:jc w:val="right"/>
            </w:pPr>
            <w:r w:rsidRPr="00026216">
              <w:t>$500.00</w:t>
            </w:r>
          </w:p>
        </w:tc>
        <w:tc>
          <w:tcPr>
            <w:tcW w:w="1943" w:type="dxa"/>
          </w:tcPr>
          <w:p w14:paraId="20D774F0" w14:textId="77777777" w:rsidR="009018C6" w:rsidRPr="00026216" w:rsidRDefault="009018C6" w:rsidP="00FE534D">
            <w:pPr>
              <w:jc w:val="right"/>
            </w:pPr>
            <w:r w:rsidRPr="00026216">
              <w:t>$1,000.00</w:t>
            </w:r>
          </w:p>
        </w:tc>
      </w:tr>
      <w:tr w:rsidR="009018C6" w:rsidRPr="004D6D78" w14:paraId="1BF31DB7" w14:textId="77777777" w:rsidTr="00FE534D">
        <w:trPr>
          <w:jc w:val="center"/>
        </w:trPr>
        <w:tc>
          <w:tcPr>
            <w:tcW w:w="3102" w:type="dxa"/>
          </w:tcPr>
          <w:p w14:paraId="1D118816" w14:textId="77777777" w:rsidR="009018C6" w:rsidRPr="00026216" w:rsidRDefault="009018C6" w:rsidP="00FE534D">
            <w:pPr>
              <w:rPr>
                <w:b/>
                <w:bCs/>
              </w:rPr>
            </w:pPr>
            <w:r w:rsidRPr="00026216">
              <w:rPr>
                <w:b/>
                <w:bCs/>
              </w:rPr>
              <w:t>Severity 4 – Low</w:t>
            </w:r>
          </w:p>
          <w:p w14:paraId="449E64EC" w14:textId="77777777" w:rsidR="009018C6" w:rsidRPr="00026216" w:rsidRDefault="009018C6" w:rsidP="00FE534D">
            <w:r w:rsidRPr="00026216">
              <w:t>Respond:  4 hours</w:t>
            </w:r>
          </w:p>
          <w:p w14:paraId="0B927CAB" w14:textId="77777777" w:rsidR="009018C6" w:rsidRPr="00026216" w:rsidRDefault="009018C6" w:rsidP="00FE534D">
            <w:r w:rsidRPr="00026216">
              <w:t>Action Plan:  40 hours</w:t>
            </w:r>
          </w:p>
          <w:p w14:paraId="0DC551D0" w14:textId="77777777" w:rsidR="009018C6" w:rsidRPr="00026216" w:rsidRDefault="009018C6" w:rsidP="00FE534D">
            <w:pPr>
              <w:rPr>
                <w:b/>
                <w:bCs/>
              </w:rPr>
            </w:pPr>
            <w:r w:rsidRPr="00026216">
              <w:t>Resolve:  80 hours</w:t>
            </w:r>
          </w:p>
        </w:tc>
        <w:tc>
          <w:tcPr>
            <w:tcW w:w="2272" w:type="dxa"/>
          </w:tcPr>
          <w:p w14:paraId="65E05A0C" w14:textId="77777777" w:rsidR="009018C6" w:rsidRPr="00026216" w:rsidRDefault="009018C6" w:rsidP="00FE534D">
            <w:pPr>
              <w:jc w:val="right"/>
            </w:pPr>
            <w:r w:rsidRPr="00026216">
              <w:t>$250.00</w:t>
            </w:r>
          </w:p>
        </w:tc>
        <w:tc>
          <w:tcPr>
            <w:tcW w:w="1768" w:type="dxa"/>
          </w:tcPr>
          <w:p w14:paraId="6AEB751E" w14:textId="77777777" w:rsidR="009018C6" w:rsidRPr="00026216" w:rsidRDefault="009018C6" w:rsidP="00FE534D">
            <w:pPr>
              <w:jc w:val="right"/>
            </w:pPr>
            <w:r w:rsidRPr="00026216">
              <w:t>$250.00</w:t>
            </w:r>
          </w:p>
        </w:tc>
        <w:tc>
          <w:tcPr>
            <w:tcW w:w="1943" w:type="dxa"/>
          </w:tcPr>
          <w:p w14:paraId="65F8FC47" w14:textId="77777777" w:rsidR="009018C6" w:rsidRPr="00026216" w:rsidRDefault="009018C6" w:rsidP="00FE534D">
            <w:pPr>
              <w:jc w:val="right"/>
            </w:pPr>
            <w:r w:rsidRPr="00026216">
              <w:t>$500.00</w:t>
            </w:r>
          </w:p>
        </w:tc>
      </w:tr>
    </w:tbl>
    <w:p w14:paraId="56A8F895" w14:textId="2B5552EF" w:rsidR="00F92982" w:rsidRDefault="00F92982"/>
    <w:p w14:paraId="035B5665" w14:textId="77777777" w:rsidR="00F92982" w:rsidRDefault="00F92982"/>
    <w:sectPr w:rsidR="00F9298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8A74C" w14:textId="77777777" w:rsidR="009018C6" w:rsidRDefault="009018C6" w:rsidP="009018C6">
      <w:r>
        <w:separator/>
      </w:r>
    </w:p>
  </w:endnote>
  <w:endnote w:type="continuationSeparator" w:id="0">
    <w:p w14:paraId="7F3C19E1" w14:textId="77777777" w:rsidR="009018C6" w:rsidRDefault="009018C6" w:rsidP="0090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6837983"/>
      <w:docPartObj>
        <w:docPartGallery w:val="Page Numbers (Bottom of Page)"/>
        <w:docPartUnique/>
      </w:docPartObj>
    </w:sdtPr>
    <w:sdtEndPr>
      <w:rPr>
        <w:noProof/>
        <w:sz w:val="20"/>
        <w:szCs w:val="20"/>
      </w:rPr>
    </w:sdtEndPr>
    <w:sdtContent>
      <w:p w14:paraId="3510B8FA" w14:textId="2C5DFD7A" w:rsidR="00D5605A" w:rsidRPr="003E4C5F" w:rsidRDefault="00D5605A" w:rsidP="003E4C5F">
        <w:pPr>
          <w:pStyle w:val="Footer"/>
          <w:jc w:val="center"/>
          <w:rPr>
            <w:sz w:val="20"/>
            <w:szCs w:val="20"/>
          </w:rPr>
        </w:pPr>
        <w:r w:rsidRPr="003E4C5F">
          <w:rPr>
            <w:sz w:val="20"/>
            <w:szCs w:val="20"/>
          </w:rPr>
          <w:fldChar w:fldCharType="begin"/>
        </w:r>
        <w:r w:rsidRPr="003E4C5F">
          <w:rPr>
            <w:sz w:val="20"/>
            <w:szCs w:val="20"/>
          </w:rPr>
          <w:instrText xml:space="preserve"> PAGE   \* MERGEFORMAT </w:instrText>
        </w:r>
        <w:r w:rsidRPr="003E4C5F">
          <w:rPr>
            <w:sz w:val="20"/>
            <w:szCs w:val="20"/>
          </w:rPr>
          <w:fldChar w:fldCharType="separate"/>
        </w:r>
        <w:r w:rsidRPr="003E4C5F">
          <w:rPr>
            <w:noProof/>
            <w:sz w:val="20"/>
            <w:szCs w:val="20"/>
          </w:rPr>
          <w:t>2</w:t>
        </w:r>
        <w:r w:rsidRPr="003E4C5F">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F9B45" w14:textId="77777777" w:rsidR="009018C6" w:rsidRDefault="009018C6" w:rsidP="009018C6">
      <w:r>
        <w:separator/>
      </w:r>
    </w:p>
  </w:footnote>
  <w:footnote w:type="continuationSeparator" w:id="0">
    <w:p w14:paraId="5633FF16" w14:textId="77777777" w:rsidR="009018C6" w:rsidRDefault="009018C6" w:rsidP="00901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5BC6D" w14:textId="77777777" w:rsidR="00D5605A" w:rsidRPr="007A5B8F" w:rsidRDefault="00D5605A" w:rsidP="00D5605A">
    <w:pPr>
      <w:pStyle w:val="Header"/>
      <w:rPr>
        <w:rFonts w:ascii="Arial" w:hAnsi="Arial" w:cs="Arial"/>
        <w:i/>
        <w:iCs/>
        <w:sz w:val="18"/>
        <w:szCs w:val="18"/>
      </w:rPr>
    </w:pPr>
    <w:r w:rsidRPr="007A5B8F">
      <w:rPr>
        <w:rFonts w:ascii="Arial" w:hAnsi="Arial" w:cs="Arial"/>
        <w:i/>
        <w:iCs/>
        <w:sz w:val="18"/>
        <w:szCs w:val="18"/>
      </w:rPr>
      <w:t xml:space="preserve">RFP No.: </w:t>
    </w:r>
    <w:r w:rsidRPr="007A5B8F">
      <w:rPr>
        <w:rFonts w:ascii="Arial" w:hAnsi="Arial" w:cs="Arial"/>
        <w:i/>
        <w:iCs/>
        <w:sz w:val="18"/>
        <w:szCs w:val="18"/>
      </w:rPr>
      <w:fldChar w:fldCharType="begin"/>
    </w:r>
    <w:r w:rsidRPr="007A5B8F">
      <w:rPr>
        <w:rFonts w:ascii="Arial" w:hAnsi="Arial" w:cs="Arial"/>
        <w:i/>
        <w:iCs/>
        <w:sz w:val="18"/>
        <w:szCs w:val="18"/>
      </w:rPr>
      <w:instrText xml:space="preserve"> REF RFP \* CHARFORMAT   \* MERGEFORMAT </w:instrText>
    </w:r>
    <w:r w:rsidRPr="007A5B8F">
      <w:rPr>
        <w:rFonts w:ascii="Arial" w:hAnsi="Arial" w:cs="Arial"/>
        <w:i/>
        <w:iCs/>
        <w:sz w:val="18"/>
        <w:szCs w:val="18"/>
      </w:rPr>
      <w:fldChar w:fldCharType="separate"/>
    </w:r>
    <w:r w:rsidRPr="00026216">
      <w:rPr>
        <w:rFonts w:ascii="Arial" w:hAnsi="Arial" w:cs="Arial"/>
        <w:i/>
        <w:iCs/>
        <w:sz w:val="18"/>
        <w:szCs w:val="18"/>
      </w:rPr>
      <w:t>4343</w:t>
    </w:r>
    <w:r w:rsidRPr="007A5B8F">
      <w:rPr>
        <w:rFonts w:ascii="Arial" w:hAnsi="Arial" w:cs="Arial"/>
        <w:i/>
        <w:iCs/>
        <w:sz w:val="18"/>
        <w:szCs w:val="18"/>
      </w:rPr>
      <w:fldChar w:fldCharType="end"/>
    </w:r>
  </w:p>
  <w:p w14:paraId="3DFA6A0E" w14:textId="1A2028BC" w:rsidR="00D5605A" w:rsidRPr="00E6789D" w:rsidRDefault="00D5605A" w:rsidP="00D5605A">
    <w:pPr>
      <w:pStyle w:val="Header2"/>
      <w:rPr>
        <w:rFonts w:ascii="Arial" w:hAnsi="Arial" w:cs="Arial"/>
        <w:iCs/>
        <w:sz w:val="18"/>
        <w:szCs w:val="18"/>
      </w:rPr>
    </w:pPr>
    <w:r w:rsidRPr="007A5B8F">
      <w:rPr>
        <w:rFonts w:ascii="Arial" w:hAnsi="Arial" w:cs="Arial"/>
        <w:iCs/>
        <w:sz w:val="18"/>
        <w:szCs w:val="18"/>
      </w:rPr>
      <w:t>Exhibit A</w:t>
    </w:r>
    <w:r w:rsidR="003E4C5F">
      <w:rPr>
        <w:rFonts w:ascii="Arial" w:hAnsi="Arial" w:cs="Arial"/>
        <w:iCs/>
        <w:sz w:val="18"/>
        <w:szCs w:val="18"/>
      </w:rPr>
      <w:t>-1</w:t>
    </w:r>
    <w:r w:rsidRPr="007A5B8F">
      <w:rPr>
        <w:rFonts w:ascii="Arial" w:hAnsi="Arial" w:cs="Arial"/>
        <w:iCs/>
        <w:sz w:val="18"/>
        <w:szCs w:val="18"/>
      </w:rPr>
      <w:t>:  Standard Contract</w:t>
    </w:r>
  </w:p>
  <w:p w14:paraId="4AC3675D" w14:textId="77777777" w:rsidR="00D5605A" w:rsidRPr="00E6789D" w:rsidRDefault="00D5605A" w:rsidP="00D5605A">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Pr="00026216">
      <w:rPr>
        <w:rFonts w:ascii="Arial" w:hAnsi="Arial" w:cs="Arial"/>
        <w:sz w:val="18"/>
        <w:szCs w:val="18"/>
      </w:rPr>
      <w:t>45877</w:t>
    </w:r>
    <w:r w:rsidRPr="00E6789D">
      <w:rPr>
        <w:rFonts w:ascii="Arial" w:hAnsi="Arial" w:cs="Arial"/>
        <w:b/>
        <w:bCs/>
        <w:sz w:val="18"/>
        <w:szCs w:val="18"/>
      </w:rPr>
      <w:fldChar w:fldCharType="end"/>
    </w:r>
  </w:p>
  <w:p w14:paraId="4561312D" w14:textId="1CBF9F09" w:rsidR="00D5605A" w:rsidRPr="00E6789D" w:rsidRDefault="00D5605A" w:rsidP="00D5605A">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3</w:t>
    </w:r>
    <w:r w:rsidRPr="00E6789D">
      <w:rPr>
        <w:rFonts w:ascii="Arial" w:hAnsi="Arial" w:cs="Arial"/>
        <w:i/>
        <w:iCs/>
        <w:sz w:val="18"/>
        <w:szCs w:val="18"/>
      </w:rPr>
      <w:t>/1</w:t>
    </w:r>
    <w:r>
      <w:rPr>
        <w:rFonts w:ascii="Arial" w:hAnsi="Arial" w:cs="Arial"/>
        <w:i/>
        <w:iCs/>
        <w:sz w:val="18"/>
        <w:szCs w:val="18"/>
      </w:rPr>
      <w:t>0</w:t>
    </w:r>
    <w:r w:rsidRPr="00E6789D">
      <w:rPr>
        <w:rFonts w:ascii="Arial" w:hAnsi="Arial" w:cs="Arial"/>
        <w:i/>
        <w:iCs/>
        <w:sz w:val="18"/>
        <w:szCs w:val="18"/>
      </w:rPr>
      <w:t>/20</w:t>
    </w:r>
    <w:r>
      <w:rPr>
        <w:rFonts w:ascii="Arial" w:hAnsi="Arial" w:cs="Arial"/>
        <w:i/>
        <w:iCs/>
        <w:sz w:val="18"/>
        <w:szCs w:val="18"/>
      </w:rPr>
      <w:t>21</w:t>
    </w:r>
  </w:p>
  <w:p w14:paraId="3CA875BF" w14:textId="77777777" w:rsidR="00D5605A" w:rsidRDefault="00D5605A" w:rsidP="00D56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391A8" w14:textId="77777777" w:rsidR="00D5605A" w:rsidRPr="007A5B8F" w:rsidRDefault="00D5605A" w:rsidP="00D5605A">
    <w:pPr>
      <w:pStyle w:val="Header"/>
      <w:rPr>
        <w:rFonts w:ascii="Arial" w:hAnsi="Arial" w:cs="Arial"/>
        <w:i/>
        <w:iCs/>
        <w:sz w:val="18"/>
        <w:szCs w:val="18"/>
      </w:rPr>
    </w:pPr>
    <w:r w:rsidRPr="007A5B8F">
      <w:rPr>
        <w:rFonts w:ascii="Arial" w:hAnsi="Arial" w:cs="Arial"/>
        <w:i/>
        <w:iCs/>
        <w:sz w:val="18"/>
        <w:szCs w:val="18"/>
      </w:rPr>
      <w:t xml:space="preserve">RFP No.: </w:t>
    </w:r>
    <w:r w:rsidRPr="007A5B8F">
      <w:rPr>
        <w:rFonts w:ascii="Arial" w:hAnsi="Arial" w:cs="Arial"/>
        <w:i/>
        <w:iCs/>
        <w:sz w:val="18"/>
        <w:szCs w:val="18"/>
      </w:rPr>
      <w:fldChar w:fldCharType="begin"/>
    </w:r>
    <w:r w:rsidRPr="007A5B8F">
      <w:rPr>
        <w:rFonts w:ascii="Arial" w:hAnsi="Arial" w:cs="Arial"/>
        <w:i/>
        <w:iCs/>
        <w:sz w:val="18"/>
        <w:szCs w:val="18"/>
      </w:rPr>
      <w:instrText xml:space="preserve"> REF RFP \* CHARFORMAT   \* MERGEFORMAT </w:instrText>
    </w:r>
    <w:r w:rsidRPr="007A5B8F">
      <w:rPr>
        <w:rFonts w:ascii="Arial" w:hAnsi="Arial" w:cs="Arial"/>
        <w:i/>
        <w:iCs/>
        <w:sz w:val="18"/>
        <w:szCs w:val="18"/>
      </w:rPr>
      <w:fldChar w:fldCharType="separate"/>
    </w:r>
    <w:r w:rsidRPr="00026216">
      <w:rPr>
        <w:rFonts w:ascii="Arial" w:hAnsi="Arial" w:cs="Arial"/>
        <w:i/>
        <w:iCs/>
        <w:sz w:val="18"/>
        <w:szCs w:val="18"/>
      </w:rPr>
      <w:t>4343</w:t>
    </w:r>
    <w:r w:rsidRPr="007A5B8F">
      <w:rPr>
        <w:rFonts w:ascii="Arial" w:hAnsi="Arial" w:cs="Arial"/>
        <w:i/>
        <w:iCs/>
        <w:sz w:val="18"/>
        <w:szCs w:val="18"/>
      </w:rPr>
      <w:fldChar w:fldCharType="end"/>
    </w:r>
  </w:p>
  <w:p w14:paraId="6DD7900D" w14:textId="6C2DE1BA" w:rsidR="00D5605A" w:rsidRPr="00E6789D" w:rsidRDefault="00D5605A" w:rsidP="00D5605A">
    <w:pPr>
      <w:pStyle w:val="Header2"/>
      <w:rPr>
        <w:rFonts w:ascii="Arial" w:hAnsi="Arial" w:cs="Arial"/>
        <w:iCs/>
        <w:sz w:val="18"/>
        <w:szCs w:val="18"/>
      </w:rPr>
    </w:pPr>
    <w:r w:rsidRPr="007A5B8F">
      <w:rPr>
        <w:rFonts w:ascii="Arial" w:hAnsi="Arial" w:cs="Arial"/>
        <w:iCs/>
        <w:sz w:val="18"/>
        <w:szCs w:val="18"/>
      </w:rPr>
      <w:t xml:space="preserve">Exhibit </w:t>
    </w:r>
    <w:r>
      <w:rPr>
        <w:rFonts w:ascii="Arial" w:hAnsi="Arial" w:cs="Arial"/>
        <w:iCs/>
        <w:sz w:val="18"/>
        <w:szCs w:val="18"/>
      </w:rPr>
      <w:t>B</w:t>
    </w:r>
    <w:r w:rsidRPr="007A5B8F">
      <w:rPr>
        <w:rFonts w:ascii="Arial" w:hAnsi="Arial" w:cs="Arial"/>
        <w:iCs/>
        <w:sz w:val="18"/>
        <w:szCs w:val="18"/>
      </w:rPr>
      <w:t>:  C</w:t>
    </w:r>
    <w:r>
      <w:rPr>
        <w:rFonts w:ascii="Arial" w:hAnsi="Arial" w:cs="Arial"/>
        <w:iCs/>
        <w:sz w:val="18"/>
        <w:szCs w:val="18"/>
      </w:rPr>
      <w:t>LTS</w:t>
    </w:r>
  </w:p>
  <w:p w14:paraId="01BE4181" w14:textId="77777777" w:rsidR="00D5605A" w:rsidRPr="00E6789D" w:rsidRDefault="00D5605A" w:rsidP="00D5605A">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Pr="00026216">
      <w:rPr>
        <w:rFonts w:ascii="Arial" w:hAnsi="Arial" w:cs="Arial"/>
        <w:sz w:val="18"/>
        <w:szCs w:val="18"/>
      </w:rPr>
      <w:t>45877</w:t>
    </w:r>
    <w:r w:rsidRPr="00E6789D">
      <w:rPr>
        <w:rFonts w:ascii="Arial" w:hAnsi="Arial" w:cs="Arial"/>
        <w:b/>
        <w:bCs/>
        <w:sz w:val="18"/>
        <w:szCs w:val="18"/>
      </w:rPr>
      <w:fldChar w:fldCharType="end"/>
    </w:r>
  </w:p>
  <w:p w14:paraId="7AE3B239" w14:textId="77777777" w:rsidR="00D5605A" w:rsidRPr="00E6789D" w:rsidRDefault="00D5605A" w:rsidP="00D5605A">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3</w:t>
    </w:r>
    <w:r w:rsidRPr="00E6789D">
      <w:rPr>
        <w:rFonts w:ascii="Arial" w:hAnsi="Arial" w:cs="Arial"/>
        <w:i/>
        <w:iCs/>
        <w:sz w:val="18"/>
        <w:szCs w:val="18"/>
      </w:rPr>
      <w:t>/1</w:t>
    </w:r>
    <w:r>
      <w:rPr>
        <w:rFonts w:ascii="Arial" w:hAnsi="Arial" w:cs="Arial"/>
        <w:i/>
        <w:iCs/>
        <w:sz w:val="18"/>
        <w:szCs w:val="18"/>
      </w:rPr>
      <w:t>0</w:t>
    </w:r>
    <w:r w:rsidRPr="00E6789D">
      <w:rPr>
        <w:rFonts w:ascii="Arial" w:hAnsi="Arial" w:cs="Arial"/>
        <w:i/>
        <w:iCs/>
        <w:sz w:val="18"/>
        <w:szCs w:val="18"/>
      </w:rPr>
      <w:t>/20</w:t>
    </w:r>
    <w:r>
      <w:rPr>
        <w:rFonts w:ascii="Arial" w:hAnsi="Arial" w:cs="Arial"/>
        <w:i/>
        <w:iCs/>
        <w:sz w:val="18"/>
        <w:szCs w:val="18"/>
      </w:rPr>
      <w:t>21</w:t>
    </w:r>
  </w:p>
  <w:p w14:paraId="0C39360A" w14:textId="77777777" w:rsidR="00D5605A" w:rsidRDefault="00D5605A" w:rsidP="00D56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B265E" w14:textId="77777777" w:rsidR="00D5605A" w:rsidRPr="007A5B8F" w:rsidRDefault="00D5605A" w:rsidP="00D5605A">
    <w:pPr>
      <w:pStyle w:val="Header"/>
      <w:rPr>
        <w:rFonts w:ascii="Arial" w:hAnsi="Arial" w:cs="Arial"/>
        <w:i/>
        <w:iCs/>
        <w:sz w:val="18"/>
        <w:szCs w:val="18"/>
      </w:rPr>
    </w:pPr>
    <w:r w:rsidRPr="007A5B8F">
      <w:rPr>
        <w:rFonts w:ascii="Arial" w:hAnsi="Arial" w:cs="Arial"/>
        <w:i/>
        <w:iCs/>
        <w:sz w:val="18"/>
        <w:szCs w:val="18"/>
      </w:rPr>
      <w:t xml:space="preserve">RFP No.: </w:t>
    </w:r>
    <w:r w:rsidRPr="007A5B8F">
      <w:rPr>
        <w:rFonts w:ascii="Arial" w:hAnsi="Arial" w:cs="Arial"/>
        <w:i/>
        <w:iCs/>
        <w:sz w:val="18"/>
        <w:szCs w:val="18"/>
      </w:rPr>
      <w:fldChar w:fldCharType="begin"/>
    </w:r>
    <w:r w:rsidRPr="007A5B8F">
      <w:rPr>
        <w:rFonts w:ascii="Arial" w:hAnsi="Arial" w:cs="Arial"/>
        <w:i/>
        <w:iCs/>
        <w:sz w:val="18"/>
        <w:szCs w:val="18"/>
      </w:rPr>
      <w:instrText xml:space="preserve"> REF RFP \* CHARFORMAT   \* MERGEFORMAT </w:instrText>
    </w:r>
    <w:r w:rsidRPr="007A5B8F">
      <w:rPr>
        <w:rFonts w:ascii="Arial" w:hAnsi="Arial" w:cs="Arial"/>
        <w:i/>
        <w:iCs/>
        <w:sz w:val="18"/>
        <w:szCs w:val="18"/>
      </w:rPr>
      <w:fldChar w:fldCharType="separate"/>
    </w:r>
    <w:r w:rsidRPr="00026216">
      <w:rPr>
        <w:rFonts w:ascii="Arial" w:hAnsi="Arial" w:cs="Arial"/>
        <w:i/>
        <w:iCs/>
        <w:sz w:val="18"/>
        <w:szCs w:val="18"/>
      </w:rPr>
      <w:t>4343</w:t>
    </w:r>
    <w:r w:rsidRPr="007A5B8F">
      <w:rPr>
        <w:rFonts w:ascii="Arial" w:hAnsi="Arial" w:cs="Arial"/>
        <w:i/>
        <w:iCs/>
        <w:sz w:val="18"/>
        <w:szCs w:val="18"/>
      </w:rPr>
      <w:fldChar w:fldCharType="end"/>
    </w:r>
  </w:p>
  <w:p w14:paraId="7E3BC3FA" w14:textId="00232D1F" w:rsidR="00D5605A" w:rsidRPr="00E6789D" w:rsidRDefault="00D5605A" w:rsidP="00D5605A">
    <w:pPr>
      <w:pStyle w:val="Header2"/>
      <w:rPr>
        <w:rFonts w:ascii="Arial" w:hAnsi="Arial" w:cs="Arial"/>
        <w:iCs/>
        <w:sz w:val="18"/>
        <w:szCs w:val="18"/>
      </w:rPr>
    </w:pPr>
    <w:r w:rsidRPr="007A5B8F">
      <w:rPr>
        <w:rFonts w:ascii="Arial" w:hAnsi="Arial" w:cs="Arial"/>
        <w:iCs/>
        <w:sz w:val="18"/>
        <w:szCs w:val="18"/>
      </w:rPr>
      <w:t xml:space="preserve">Exhibit </w:t>
    </w:r>
    <w:r>
      <w:rPr>
        <w:rFonts w:ascii="Arial" w:hAnsi="Arial" w:cs="Arial"/>
        <w:iCs/>
        <w:sz w:val="18"/>
        <w:szCs w:val="18"/>
      </w:rPr>
      <w:t>C</w:t>
    </w:r>
    <w:r w:rsidRPr="007A5B8F">
      <w:rPr>
        <w:rFonts w:ascii="Arial" w:hAnsi="Arial" w:cs="Arial"/>
        <w:iCs/>
        <w:sz w:val="18"/>
        <w:szCs w:val="18"/>
      </w:rPr>
      <w:t xml:space="preserve">:  </w:t>
    </w:r>
    <w:r>
      <w:rPr>
        <w:rFonts w:ascii="Arial" w:hAnsi="Arial" w:cs="Arial"/>
        <w:iCs/>
        <w:sz w:val="18"/>
        <w:szCs w:val="18"/>
      </w:rPr>
      <w:t>Service Credits</w:t>
    </w:r>
  </w:p>
  <w:p w14:paraId="55DA5A3C" w14:textId="77777777" w:rsidR="00D5605A" w:rsidRPr="00E6789D" w:rsidRDefault="00D5605A" w:rsidP="00D5605A">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Pr="00026216">
      <w:rPr>
        <w:rFonts w:ascii="Arial" w:hAnsi="Arial" w:cs="Arial"/>
        <w:sz w:val="18"/>
        <w:szCs w:val="18"/>
      </w:rPr>
      <w:t>45877</w:t>
    </w:r>
    <w:r w:rsidRPr="00E6789D">
      <w:rPr>
        <w:rFonts w:ascii="Arial" w:hAnsi="Arial" w:cs="Arial"/>
        <w:b/>
        <w:bCs/>
        <w:sz w:val="18"/>
        <w:szCs w:val="18"/>
      </w:rPr>
      <w:fldChar w:fldCharType="end"/>
    </w:r>
  </w:p>
  <w:p w14:paraId="34C498EC" w14:textId="77777777" w:rsidR="00D5605A" w:rsidRPr="00E6789D" w:rsidRDefault="00D5605A" w:rsidP="00D5605A">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3</w:t>
    </w:r>
    <w:r w:rsidRPr="00E6789D">
      <w:rPr>
        <w:rFonts w:ascii="Arial" w:hAnsi="Arial" w:cs="Arial"/>
        <w:i/>
        <w:iCs/>
        <w:sz w:val="18"/>
        <w:szCs w:val="18"/>
      </w:rPr>
      <w:t>/1</w:t>
    </w:r>
    <w:r>
      <w:rPr>
        <w:rFonts w:ascii="Arial" w:hAnsi="Arial" w:cs="Arial"/>
        <w:i/>
        <w:iCs/>
        <w:sz w:val="18"/>
        <w:szCs w:val="18"/>
      </w:rPr>
      <w:t>0</w:t>
    </w:r>
    <w:r w:rsidRPr="00E6789D">
      <w:rPr>
        <w:rFonts w:ascii="Arial" w:hAnsi="Arial" w:cs="Arial"/>
        <w:i/>
        <w:iCs/>
        <w:sz w:val="18"/>
        <w:szCs w:val="18"/>
      </w:rPr>
      <w:t>/20</w:t>
    </w:r>
    <w:r>
      <w:rPr>
        <w:rFonts w:ascii="Arial" w:hAnsi="Arial" w:cs="Arial"/>
        <w:i/>
        <w:iCs/>
        <w:sz w:val="18"/>
        <w:szCs w:val="18"/>
      </w:rPr>
      <w:t>21</w:t>
    </w:r>
  </w:p>
  <w:p w14:paraId="752B6980" w14:textId="77777777" w:rsidR="00D5605A" w:rsidRDefault="00D5605A" w:rsidP="00D56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D7A61"/>
    <w:multiLevelType w:val="multilevel"/>
    <w:tmpl w:val="F796C27A"/>
    <w:lvl w:ilvl="0">
      <w:start w:val="1"/>
      <w:numFmt w:val="decimal"/>
      <w:pStyle w:val="RFPL2123"/>
      <w:lvlText w:val="%1."/>
      <w:lvlJc w:val="left"/>
      <w:pPr>
        <w:ind w:left="117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60" w:hanging="360"/>
      </w:pPr>
    </w:lvl>
    <w:lvl w:ilvl="2">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 w15:restartNumberingAfterBreak="0">
    <w:nsid w:val="27122A78"/>
    <w:multiLevelType w:val="hybridMultilevel"/>
    <w:tmpl w:val="4C2E1734"/>
    <w:lvl w:ilvl="0" w:tplc="C992615A">
      <w:start w:val="1"/>
      <w:numFmt w:val="upperLetter"/>
      <w:lvlText w:val="%1."/>
      <w:lvlJc w:val="left"/>
      <w:pPr>
        <w:tabs>
          <w:tab w:val="num" w:pos="720"/>
        </w:tabs>
        <w:ind w:left="720" w:firstLine="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82"/>
    <w:rsid w:val="00266C55"/>
    <w:rsid w:val="003E4C5F"/>
    <w:rsid w:val="004C5C3F"/>
    <w:rsid w:val="00640DD4"/>
    <w:rsid w:val="009018C6"/>
    <w:rsid w:val="00970E55"/>
    <w:rsid w:val="00B62418"/>
    <w:rsid w:val="00B92CDE"/>
    <w:rsid w:val="00C2231F"/>
    <w:rsid w:val="00D5605A"/>
    <w:rsid w:val="00F9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4773"/>
  <w15:chartTrackingRefBased/>
  <w15:docId w15:val="{BCCA8CE4-6D64-429B-907B-6A06AEFD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982"/>
    <w:pPr>
      <w:spacing w:after="0" w:line="240" w:lineRule="auto"/>
      <w:jc w:val="both"/>
    </w:pPr>
    <w:rPr>
      <w:rFonts w:ascii="Arial" w:hAnsi="Arial"/>
    </w:rPr>
  </w:style>
  <w:style w:type="paragraph" w:styleId="Heading1">
    <w:name w:val="heading 1"/>
    <w:basedOn w:val="Normal"/>
    <w:next w:val="Normal"/>
    <w:link w:val="Heading1Char"/>
    <w:qFormat/>
    <w:rsid w:val="009018C6"/>
    <w:pPr>
      <w:keepNext/>
      <w:widowControl w:val="0"/>
      <w:jc w:val="center"/>
      <w:outlineLvl w:val="0"/>
    </w:pPr>
    <w:rPr>
      <w:rFonts w:ascii="Times New Roman" w:eastAsia="Times New Roman" w:hAnsi="Times New Roman" w:cs="Times New Roman"/>
      <w:b/>
      <w:snapToGrid w:val="0"/>
      <w:kern w:val="28"/>
      <w:sz w:val="24"/>
      <w:szCs w:val="20"/>
    </w:rPr>
  </w:style>
  <w:style w:type="paragraph" w:styleId="Heading2">
    <w:name w:val="heading 2"/>
    <w:basedOn w:val="Normal"/>
    <w:next w:val="Normal"/>
    <w:link w:val="Heading2Char"/>
    <w:qFormat/>
    <w:rsid w:val="009018C6"/>
    <w:pPr>
      <w:keepNext/>
      <w:widowControl w:val="0"/>
      <w:jc w:val="center"/>
      <w:outlineLvl w:val="1"/>
    </w:pPr>
    <w:rPr>
      <w:rFonts w:ascii="Times New Roman" w:eastAsia="Times New Roman" w:hAnsi="Times New Roman"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82"/>
    <w:rPr>
      <w:rFonts w:ascii="Segoe UI" w:hAnsi="Segoe UI" w:cs="Segoe UI"/>
      <w:sz w:val="18"/>
      <w:szCs w:val="18"/>
    </w:rPr>
  </w:style>
  <w:style w:type="character" w:customStyle="1" w:styleId="Heading1Char">
    <w:name w:val="Heading 1 Char"/>
    <w:basedOn w:val="DefaultParagraphFont"/>
    <w:link w:val="Heading1"/>
    <w:rsid w:val="009018C6"/>
    <w:rPr>
      <w:rFonts w:ascii="Times New Roman" w:eastAsia="Times New Roman" w:hAnsi="Times New Roman" w:cs="Times New Roman"/>
      <w:b/>
      <w:snapToGrid w:val="0"/>
      <w:kern w:val="28"/>
      <w:sz w:val="24"/>
      <w:szCs w:val="20"/>
    </w:rPr>
  </w:style>
  <w:style w:type="character" w:customStyle="1" w:styleId="Heading2Char">
    <w:name w:val="Heading 2 Char"/>
    <w:basedOn w:val="DefaultParagraphFont"/>
    <w:link w:val="Heading2"/>
    <w:rsid w:val="009018C6"/>
    <w:rPr>
      <w:rFonts w:ascii="Times New Roman" w:eastAsia="Times New Roman" w:hAnsi="Times New Roman" w:cs="Times New Roman"/>
      <w:b/>
      <w:snapToGrid w:val="0"/>
      <w:sz w:val="24"/>
      <w:szCs w:val="20"/>
    </w:rPr>
  </w:style>
  <w:style w:type="paragraph" w:styleId="Header">
    <w:name w:val="header"/>
    <w:basedOn w:val="Normal"/>
    <w:link w:val="HeaderChar"/>
    <w:rsid w:val="009018C6"/>
    <w:pPr>
      <w:widowControl w:val="0"/>
      <w:tabs>
        <w:tab w:val="center" w:pos="4320"/>
        <w:tab w:val="right" w:pos="8640"/>
      </w:tabs>
      <w:jc w:val="right"/>
    </w:pPr>
    <w:rPr>
      <w:rFonts w:ascii="Times New Roman" w:eastAsia="Times New Roman" w:hAnsi="Times New Roman" w:cs="Times New Roman"/>
      <w:snapToGrid w:val="0"/>
      <w:sz w:val="20"/>
      <w:szCs w:val="20"/>
    </w:rPr>
  </w:style>
  <w:style w:type="character" w:customStyle="1" w:styleId="HeaderChar">
    <w:name w:val="Header Char"/>
    <w:basedOn w:val="DefaultParagraphFont"/>
    <w:link w:val="Header"/>
    <w:rsid w:val="009018C6"/>
    <w:rPr>
      <w:rFonts w:ascii="Times New Roman" w:eastAsia="Times New Roman" w:hAnsi="Times New Roman" w:cs="Times New Roman"/>
      <w:snapToGrid w:val="0"/>
      <w:sz w:val="20"/>
      <w:szCs w:val="20"/>
    </w:rPr>
  </w:style>
  <w:style w:type="paragraph" w:customStyle="1" w:styleId="Header2">
    <w:name w:val="Header 2"/>
    <w:rsid w:val="009018C6"/>
    <w:pPr>
      <w:spacing w:after="0" w:line="240" w:lineRule="auto"/>
      <w:jc w:val="right"/>
    </w:pPr>
    <w:rPr>
      <w:rFonts w:ascii="Times New Roman" w:eastAsia="Times New Roman" w:hAnsi="Times New Roman" w:cs="Times New Roman"/>
      <w:i/>
      <w:sz w:val="20"/>
      <w:szCs w:val="20"/>
    </w:rPr>
  </w:style>
  <w:style w:type="paragraph" w:customStyle="1" w:styleId="Default">
    <w:name w:val="Default"/>
    <w:rsid w:val="009018C6"/>
    <w:pPr>
      <w:autoSpaceDE w:val="0"/>
      <w:autoSpaceDN w:val="0"/>
      <w:adjustRightInd w:val="0"/>
      <w:spacing w:after="0" w:line="240" w:lineRule="auto"/>
    </w:pPr>
    <w:rPr>
      <w:rFonts w:ascii="Arial" w:hAnsi="Arial" w:cs="Arial"/>
      <w:color w:val="000000"/>
      <w:sz w:val="24"/>
      <w:szCs w:val="24"/>
    </w:rPr>
  </w:style>
  <w:style w:type="paragraph" w:customStyle="1" w:styleId="RFPL2123">
    <w:name w:val="RFP L2 123"/>
    <w:basedOn w:val="ListParagraph"/>
    <w:link w:val="RFPL2123Char"/>
    <w:uiPriority w:val="2"/>
    <w:qFormat/>
    <w:rsid w:val="009018C6"/>
    <w:pPr>
      <w:numPr>
        <w:numId w:val="2"/>
      </w:numPr>
      <w:tabs>
        <w:tab w:val="left" w:pos="1440"/>
      </w:tabs>
      <w:spacing w:before="120" w:after="120"/>
      <w:contextualSpacing w:val="0"/>
    </w:pPr>
    <w:rPr>
      <w:rFonts w:cs="Arial"/>
    </w:rPr>
  </w:style>
  <w:style w:type="character" w:customStyle="1" w:styleId="RFPL2123Char">
    <w:name w:val="RFP L2 123 Char"/>
    <w:basedOn w:val="DefaultParagraphFont"/>
    <w:link w:val="RFPL2123"/>
    <w:uiPriority w:val="2"/>
    <w:rsid w:val="009018C6"/>
    <w:rPr>
      <w:rFonts w:ascii="Arial" w:hAnsi="Arial" w:cs="Arial"/>
    </w:rPr>
  </w:style>
  <w:style w:type="table" w:styleId="TableGrid">
    <w:name w:val="Table Grid"/>
    <w:basedOn w:val="TableNormal"/>
    <w:uiPriority w:val="59"/>
    <w:rsid w:val="009018C6"/>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8C6"/>
    <w:pPr>
      <w:ind w:left="720"/>
      <w:contextualSpacing/>
    </w:pPr>
  </w:style>
  <w:style w:type="paragraph" w:styleId="Footer">
    <w:name w:val="footer"/>
    <w:basedOn w:val="Normal"/>
    <w:link w:val="FooterChar"/>
    <w:uiPriority w:val="99"/>
    <w:unhideWhenUsed/>
    <w:rsid w:val="009018C6"/>
    <w:pPr>
      <w:tabs>
        <w:tab w:val="center" w:pos="4680"/>
        <w:tab w:val="right" w:pos="9360"/>
      </w:tabs>
    </w:pPr>
  </w:style>
  <w:style w:type="character" w:customStyle="1" w:styleId="FooterChar">
    <w:name w:val="Footer Char"/>
    <w:basedOn w:val="DefaultParagraphFont"/>
    <w:link w:val="Footer"/>
    <w:uiPriority w:val="99"/>
    <w:rsid w:val="009018C6"/>
    <w:rPr>
      <w:rFonts w:ascii="Arial" w:hAnsi="Arial"/>
    </w:rPr>
  </w:style>
  <w:style w:type="character" w:styleId="CommentReference">
    <w:name w:val="annotation reference"/>
    <w:basedOn w:val="DefaultParagraphFont"/>
    <w:uiPriority w:val="99"/>
    <w:semiHidden/>
    <w:unhideWhenUsed/>
    <w:rsid w:val="003E4C5F"/>
    <w:rPr>
      <w:sz w:val="16"/>
      <w:szCs w:val="16"/>
    </w:rPr>
  </w:style>
  <w:style w:type="paragraph" w:styleId="CommentText">
    <w:name w:val="annotation text"/>
    <w:basedOn w:val="Normal"/>
    <w:link w:val="CommentTextChar"/>
    <w:uiPriority w:val="99"/>
    <w:semiHidden/>
    <w:unhideWhenUsed/>
    <w:rsid w:val="003E4C5F"/>
    <w:rPr>
      <w:sz w:val="20"/>
      <w:szCs w:val="20"/>
    </w:rPr>
  </w:style>
  <w:style w:type="character" w:customStyle="1" w:styleId="CommentTextChar">
    <w:name w:val="Comment Text Char"/>
    <w:basedOn w:val="DefaultParagraphFont"/>
    <w:link w:val="CommentText"/>
    <w:uiPriority w:val="99"/>
    <w:semiHidden/>
    <w:rsid w:val="003E4C5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E4C5F"/>
    <w:rPr>
      <w:b/>
      <w:bCs/>
    </w:rPr>
  </w:style>
  <w:style w:type="character" w:customStyle="1" w:styleId="CommentSubjectChar">
    <w:name w:val="Comment Subject Char"/>
    <w:basedOn w:val="CommentTextChar"/>
    <w:link w:val="CommentSubject"/>
    <w:uiPriority w:val="99"/>
    <w:semiHidden/>
    <w:rsid w:val="003E4C5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arency.mississippi.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B325C-6109-4D01-BD2F-F0070A7C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12061</Words>
  <Characters>68753</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Khelli Reed</dc:creator>
  <cp:keywords/>
  <dc:description/>
  <cp:lastModifiedBy>Khelli Reed</cp:lastModifiedBy>
  <cp:revision>3</cp:revision>
  <dcterms:created xsi:type="dcterms:W3CDTF">2021-03-18T17:45:00Z</dcterms:created>
  <dcterms:modified xsi:type="dcterms:W3CDTF">2021-03-18T17:49:00Z</dcterms:modified>
</cp:coreProperties>
</file>