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E99DF" w14:textId="77777777" w:rsidR="004D7A37" w:rsidRDefault="004D7A37" w:rsidP="00237B19"/>
    <w:p w14:paraId="62C1D6DA" w14:textId="77777777" w:rsidR="00A103D1" w:rsidRPr="00E92994" w:rsidRDefault="00A103D1" w:rsidP="00A103D1">
      <w:pPr>
        <w:spacing w:line="259" w:lineRule="auto"/>
        <w:jc w:val="center"/>
        <w:rPr>
          <w:sz w:val="96"/>
          <w:szCs w:val="96"/>
        </w:rPr>
      </w:pPr>
      <w:r w:rsidRPr="00E92994">
        <w:rPr>
          <w:sz w:val="96"/>
          <w:szCs w:val="96"/>
        </w:rPr>
        <w:t>Attachment A</w:t>
      </w:r>
    </w:p>
    <w:p w14:paraId="415C570A" w14:textId="77777777" w:rsidR="00A103D1" w:rsidRPr="006363F6" w:rsidRDefault="001B67F8" w:rsidP="00A103D1">
      <w:pPr>
        <w:spacing w:line="259" w:lineRule="auto"/>
        <w:jc w:val="center"/>
        <w:rPr>
          <w:sz w:val="72"/>
          <w:szCs w:val="72"/>
        </w:rPr>
      </w:pPr>
      <w:r w:rsidRPr="006363F6">
        <w:rPr>
          <w:sz w:val="72"/>
          <w:szCs w:val="72"/>
        </w:rPr>
        <w:t>to</w:t>
      </w:r>
    </w:p>
    <w:p w14:paraId="0E83FF6A" w14:textId="77777777" w:rsidR="00BC5323" w:rsidRPr="00BC5323" w:rsidRDefault="00A103D1" w:rsidP="006363F6">
      <w:pPr>
        <w:spacing w:after="120"/>
        <w:jc w:val="center"/>
        <w:rPr>
          <w:sz w:val="52"/>
          <w:szCs w:val="52"/>
        </w:rPr>
      </w:pPr>
      <w:r w:rsidRPr="006363F6">
        <w:rPr>
          <w:sz w:val="72"/>
          <w:szCs w:val="72"/>
        </w:rPr>
        <w:t>RFP</w:t>
      </w:r>
      <w:r w:rsidR="00FA7DE5">
        <w:rPr>
          <w:sz w:val="72"/>
          <w:szCs w:val="72"/>
        </w:rPr>
        <w:t xml:space="preserve"> No.</w:t>
      </w:r>
      <w:r w:rsidRPr="006363F6">
        <w:rPr>
          <w:sz w:val="72"/>
          <w:szCs w:val="72"/>
        </w:rPr>
        <w:t xml:space="preserve"> </w:t>
      </w:r>
      <w:r w:rsidR="006363F6" w:rsidRPr="006363F6">
        <w:rPr>
          <w:sz w:val="72"/>
          <w:szCs w:val="72"/>
        </w:rPr>
        <w:t>4</w:t>
      </w:r>
      <w:r w:rsidR="00CA22D6">
        <w:rPr>
          <w:sz w:val="72"/>
          <w:szCs w:val="72"/>
        </w:rPr>
        <w:t>609</w:t>
      </w:r>
    </w:p>
    <w:p w14:paraId="78EA44BF" w14:textId="77777777" w:rsidR="006363F6" w:rsidRPr="00473F73" w:rsidRDefault="006363F6" w:rsidP="006363F6">
      <w:pPr>
        <w:spacing w:line="259" w:lineRule="auto"/>
        <w:jc w:val="center"/>
        <w:rPr>
          <w:sz w:val="16"/>
          <w:szCs w:val="96"/>
        </w:rPr>
      </w:pPr>
    </w:p>
    <w:p w14:paraId="4E5C38EA" w14:textId="77777777" w:rsidR="006363F6" w:rsidRDefault="006363F6" w:rsidP="006363F6">
      <w:pPr>
        <w:spacing w:after="0"/>
        <w:jc w:val="center"/>
        <w:rPr>
          <w:sz w:val="52"/>
          <w:szCs w:val="96"/>
        </w:rPr>
      </w:pPr>
      <w:r w:rsidRPr="00454D76">
        <w:rPr>
          <w:sz w:val="52"/>
          <w:szCs w:val="96"/>
        </w:rPr>
        <w:t xml:space="preserve">Mississippi </w:t>
      </w:r>
      <w:r w:rsidR="00BC5323">
        <w:rPr>
          <w:sz w:val="52"/>
          <w:szCs w:val="96"/>
        </w:rPr>
        <w:t xml:space="preserve">Department of Employment Security </w:t>
      </w:r>
      <w:r w:rsidR="00FA7DE5">
        <w:rPr>
          <w:sz w:val="52"/>
          <w:szCs w:val="96"/>
        </w:rPr>
        <w:t>(MDES)</w:t>
      </w:r>
    </w:p>
    <w:p w14:paraId="430047A4" w14:textId="77777777" w:rsidR="00BC5323" w:rsidRDefault="00BC5323" w:rsidP="006363F6">
      <w:pPr>
        <w:spacing w:after="0"/>
        <w:jc w:val="center"/>
        <w:rPr>
          <w:sz w:val="52"/>
          <w:szCs w:val="96"/>
        </w:rPr>
      </w:pPr>
    </w:p>
    <w:p w14:paraId="7CC94839" w14:textId="77777777" w:rsidR="00FA7DE5" w:rsidRPr="00FA7DE5" w:rsidRDefault="00FA7DE5" w:rsidP="00FA7DE5">
      <w:pPr>
        <w:spacing w:after="120"/>
        <w:jc w:val="center"/>
        <w:rPr>
          <w:b/>
          <w:bCs/>
          <w:i/>
          <w:iCs/>
          <w:sz w:val="52"/>
          <w:szCs w:val="52"/>
        </w:rPr>
      </w:pPr>
      <w:r w:rsidRPr="00FA7DE5">
        <w:rPr>
          <w:b/>
          <w:bCs/>
          <w:i/>
          <w:iCs/>
          <w:sz w:val="52"/>
          <w:szCs w:val="52"/>
        </w:rPr>
        <w:t>Technical Requirements</w:t>
      </w:r>
    </w:p>
    <w:p w14:paraId="50E4B741" w14:textId="77777777" w:rsidR="00FA7DE5" w:rsidRPr="00454D76" w:rsidRDefault="00FA7DE5" w:rsidP="006363F6">
      <w:pPr>
        <w:spacing w:after="0"/>
        <w:jc w:val="center"/>
        <w:rPr>
          <w:sz w:val="52"/>
          <w:szCs w:val="96"/>
        </w:rPr>
      </w:pPr>
    </w:p>
    <w:p w14:paraId="71571EE3" w14:textId="77777777" w:rsidR="006363F6" w:rsidRPr="00454D76" w:rsidRDefault="006363F6" w:rsidP="006363F6">
      <w:pPr>
        <w:spacing w:after="0"/>
        <w:jc w:val="center"/>
        <w:rPr>
          <w:szCs w:val="32"/>
        </w:rPr>
      </w:pPr>
    </w:p>
    <w:p w14:paraId="260657CE" w14:textId="18313B94" w:rsidR="00FF62FE" w:rsidRPr="00FF62FE" w:rsidRDefault="003718BD" w:rsidP="003718BD">
      <w:pPr>
        <w:jc w:val="center"/>
      </w:pPr>
      <w:r w:rsidRPr="003718BD">
        <w:rPr>
          <w:sz w:val="52"/>
          <w:szCs w:val="52"/>
        </w:rPr>
        <w:t>ReEmployUSA Application Support, Corrective, Adaptive, Preventive, and Perfective Maintenance Services</w:t>
      </w:r>
    </w:p>
    <w:p w14:paraId="5C633986" w14:textId="77777777" w:rsidR="00E92994" w:rsidRDefault="00E92994" w:rsidP="00870CB7">
      <w:pPr>
        <w:tabs>
          <w:tab w:val="left" w:pos="2670"/>
        </w:tabs>
        <w:jc w:val="both"/>
      </w:pPr>
    </w:p>
    <w:p w14:paraId="65A2B2A7" w14:textId="77777777" w:rsidR="002F20F6" w:rsidRDefault="002F20F6" w:rsidP="002F20F6">
      <w:pPr>
        <w:spacing w:after="120"/>
        <w:jc w:val="center"/>
        <w:rPr>
          <w:sz w:val="52"/>
          <w:szCs w:val="96"/>
        </w:rPr>
      </w:pPr>
      <w:r>
        <w:rPr>
          <w:sz w:val="52"/>
          <w:szCs w:val="96"/>
        </w:rPr>
        <w:t>ITS Project No. 45732</w:t>
      </w:r>
    </w:p>
    <w:p w14:paraId="2DAC9CDE" w14:textId="77777777" w:rsidR="002F20F6" w:rsidRPr="00FF62FE" w:rsidRDefault="002F20F6" w:rsidP="00870CB7">
      <w:pPr>
        <w:tabs>
          <w:tab w:val="left" w:pos="2670"/>
        </w:tabs>
        <w:jc w:val="both"/>
        <w:sectPr w:rsidR="002F20F6" w:rsidRPr="00FF62FE" w:rsidSect="000103A8">
          <w:pgSz w:w="12240" w:h="15840" w:code="1"/>
          <w:pgMar w:top="1440" w:right="1440" w:bottom="1440" w:left="1440" w:header="720" w:footer="720" w:gutter="0"/>
          <w:cols w:space="720"/>
          <w:vAlign w:val="center"/>
          <w:docGrid w:linePitch="360"/>
        </w:sectPr>
      </w:pPr>
    </w:p>
    <w:p w14:paraId="3CD4CB92" w14:textId="74425A74" w:rsidR="0097609F" w:rsidRDefault="00E34E90">
      <w:pPr>
        <w:pStyle w:val="TOC1"/>
        <w:rPr>
          <w:rFonts w:asciiTheme="minorHAnsi" w:eastAsiaTheme="minorEastAsia" w:hAnsiTheme="minorHAnsi" w:cstheme="minorBidi"/>
          <w:b w:val="0"/>
          <w:noProof/>
          <w:kern w:val="2"/>
          <w:sz w:val="24"/>
          <w:szCs w:val="24"/>
          <w14:ligatures w14:val="standardContextual"/>
        </w:rPr>
      </w:pPr>
      <w:r>
        <w:rPr>
          <w:color w:val="2B579A"/>
          <w:sz w:val="28"/>
          <w:shd w:val="clear" w:color="auto" w:fill="E6E6E6"/>
        </w:rPr>
        <w:lastRenderedPageBreak/>
        <w:fldChar w:fldCharType="begin"/>
      </w:r>
      <w:r>
        <w:rPr>
          <w:sz w:val="28"/>
        </w:rPr>
        <w:instrText xml:space="preserve"> TOC \o "1-2" \h \z \t "RFP Heading 2,2" </w:instrText>
      </w:r>
      <w:r>
        <w:rPr>
          <w:color w:val="2B579A"/>
          <w:sz w:val="28"/>
          <w:shd w:val="clear" w:color="auto" w:fill="E6E6E6"/>
        </w:rPr>
        <w:fldChar w:fldCharType="separate"/>
      </w:r>
      <w:hyperlink w:anchor="_Toc192744032" w:history="1">
        <w:r w:rsidR="0097609F" w:rsidRPr="0056759F">
          <w:rPr>
            <w:rStyle w:val="Hyperlink"/>
            <w:noProof/>
          </w:rPr>
          <w:t>I.</w:t>
        </w:r>
        <w:r w:rsidR="0097609F">
          <w:rPr>
            <w:rFonts w:asciiTheme="minorHAnsi" w:eastAsiaTheme="minorEastAsia" w:hAnsiTheme="minorHAnsi" w:cstheme="minorBidi"/>
            <w:b w:val="0"/>
            <w:noProof/>
            <w:kern w:val="2"/>
            <w:sz w:val="24"/>
            <w:szCs w:val="24"/>
            <w14:ligatures w14:val="standardContextual"/>
          </w:rPr>
          <w:tab/>
        </w:r>
        <w:r w:rsidR="0097609F" w:rsidRPr="0056759F">
          <w:rPr>
            <w:rStyle w:val="Hyperlink"/>
            <w:noProof/>
          </w:rPr>
          <w:t>General</w:t>
        </w:r>
        <w:r w:rsidR="0097609F">
          <w:rPr>
            <w:noProof/>
            <w:webHidden/>
          </w:rPr>
          <w:tab/>
        </w:r>
        <w:r w:rsidR="0097609F">
          <w:rPr>
            <w:noProof/>
            <w:webHidden/>
          </w:rPr>
          <w:fldChar w:fldCharType="begin"/>
        </w:r>
        <w:r w:rsidR="0097609F">
          <w:rPr>
            <w:noProof/>
            <w:webHidden/>
          </w:rPr>
          <w:instrText xml:space="preserve"> PAGEREF _Toc192744032 \h </w:instrText>
        </w:r>
        <w:r w:rsidR="0097609F">
          <w:rPr>
            <w:noProof/>
            <w:webHidden/>
          </w:rPr>
        </w:r>
        <w:r w:rsidR="0097609F">
          <w:rPr>
            <w:noProof/>
            <w:webHidden/>
          </w:rPr>
          <w:fldChar w:fldCharType="separate"/>
        </w:r>
        <w:r w:rsidR="00DE746E">
          <w:rPr>
            <w:noProof/>
            <w:webHidden/>
          </w:rPr>
          <w:t>1</w:t>
        </w:r>
        <w:r w:rsidR="0097609F">
          <w:rPr>
            <w:noProof/>
            <w:webHidden/>
          </w:rPr>
          <w:fldChar w:fldCharType="end"/>
        </w:r>
      </w:hyperlink>
    </w:p>
    <w:p w14:paraId="4A9261D3" w14:textId="4A38A310"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33" w:history="1">
        <w:r w:rsidRPr="0056759F">
          <w:rPr>
            <w:rStyle w:val="Hyperlink"/>
            <w:bCs/>
            <w:noProof/>
          </w:rPr>
          <w:t>A.</w:t>
        </w:r>
        <w:r>
          <w:rPr>
            <w:rFonts w:asciiTheme="minorHAnsi" w:eastAsiaTheme="minorEastAsia" w:hAnsiTheme="minorHAnsi" w:cstheme="minorBidi"/>
            <w:noProof/>
            <w:kern w:val="2"/>
            <w:sz w:val="24"/>
            <w:szCs w:val="24"/>
            <w14:ligatures w14:val="standardContextual"/>
          </w:rPr>
          <w:tab/>
        </w:r>
        <w:r w:rsidRPr="0056759F">
          <w:rPr>
            <w:rStyle w:val="Hyperlink"/>
            <w:noProof/>
          </w:rPr>
          <w:t>How to Respond to this RFP, Attachments, and Appendices</w:t>
        </w:r>
        <w:r>
          <w:rPr>
            <w:noProof/>
            <w:webHidden/>
          </w:rPr>
          <w:tab/>
        </w:r>
        <w:r>
          <w:rPr>
            <w:noProof/>
            <w:webHidden/>
          </w:rPr>
          <w:fldChar w:fldCharType="begin"/>
        </w:r>
        <w:r>
          <w:rPr>
            <w:noProof/>
            <w:webHidden/>
          </w:rPr>
          <w:instrText xml:space="preserve"> PAGEREF _Toc192744033 \h </w:instrText>
        </w:r>
        <w:r>
          <w:rPr>
            <w:noProof/>
            <w:webHidden/>
          </w:rPr>
        </w:r>
        <w:r>
          <w:rPr>
            <w:noProof/>
            <w:webHidden/>
          </w:rPr>
          <w:fldChar w:fldCharType="separate"/>
        </w:r>
        <w:r w:rsidR="00DE746E">
          <w:rPr>
            <w:noProof/>
            <w:webHidden/>
          </w:rPr>
          <w:t>1</w:t>
        </w:r>
        <w:r>
          <w:rPr>
            <w:noProof/>
            <w:webHidden/>
          </w:rPr>
          <w:fldChar w:fldCharType="end"/>
        </w:r>
      </w:hyperlink>
    </w:p>
    <w:p w14:paraId="6CBFC7EC" w14:textId="68262756"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37" w:history="1">
        <w:r w:rsidRPr="0056759F">
          <w:rPr>
            <w:rStyle w:val="Hyperlink"/>
            <w:bCs/>
            <w:noProof/>
          </w:rPr>
          <w:t>B.</w:t>
        </w:r>
        <w:r>
          <w:rPr>
            <w:rFonts w:asciiTheme="minorHAnsi" w:eastAsiaTheme="minorEastAsia" w:hAnsiTheme="minorHAnsi" w:cstheme="minorBidi"/>
            <w:noProof/>
            <w:kern w:val="2"/>
            <w:sz w:val="24"/>
            <w:szCs w:val="24"/>
            <w14:ligatures w14:val="standardContextual"/>
          </w:rPr>
          <w:tab/>
        </w:r>
        <w:r w:rsidRPr="0056759F">
          <w:rPr>
            <w:rStyle w:val="Hyperlink"/>
            <w:noProof/>
          </w:rPr>
          <w:t>Important Attachments and Appendices</w:t>
        </w:r>
        <w:r>
          <w:rPr>
            <w:noProof/>
            <w:webHidden/>
          </w:rPr>
          <w:tab/>
        </w:r>
        <w:r>
          <w:rPr>
            <w:noProof/>
            <w:webHidden/>
          </w:rPr>
          <w:fldChar w:fldCharType="begin"/>
        </w:r>
        <w:r>
          <w:rPr>
            <w:noProof/>
            <w:webHidden/>
          </w:rPr>
          <w:instrText xml:space="preserve"> PAGEREF _Toc192744037 \h </w:instrText>
        </w:r>
        <w:r>
          <w:rPr>
            <w:noProof/>
            <w:webHidden/>
          </w:rPr>
        </w:r>
        <w:r>
          <w:rPr>
            <w:noProof/>
            <w:webHidden/>
          </w:rPr>
          <w:fldChar w:fldCharType="separate"/>
        </w:r>
        <w:r w:rsidR="00DE746E">
          <w:rPr>
            <w:noProof/>
            <w:webHidden/>
          </w:rPr>
          <w:t>2</w:t>
        </w:r>
        <w:r>
          <w:rPr>
            <w:noProof/>
            <w:webHidden/>
          </w:rPr>
          <w:fldChar w:fldCharType="end"/>
        </w:r>
      </w:hyperlink>
    </w:p>
    <w:p w14:paraId="146594A2" w14:textId="52451C20"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41" w:history="1">
        <w:r w:rsidRPr="0056759F">
          <w:rPr>
            <w:rStyle w:val="Hyperlink"/>
            <w:bCs/>
            <w:noProof/>
          </w:rPr>
          <w:t>C.</w:t>
        </w:r>
        <w:r>
          <w:rPr>
            <w:rFonts w:asciiTheme="minorHAnsi" w:eastAsiaTheme="minorEastAsia" w:hAnsiTheme="minorHAnsi" w:cstheme="minorBidi"/>
            <w:noProof/>
            <w:kern w:val="2"/>
            <w:sz w:val="24"/>
            <w:szCs w:val="24"/>
            <w14:ligatures w14:val="standardContextual"/>
          </w:rPr>
          <w:tab/>
        </w:r>
        <w:r w:rsidRPr="0056759F">
          <w:rPr>
            <w:rStyle w:val="Hyperlink"/>
            <w:noProof/>
          </w:rPr>
          <w:t>A General Overview and Background</w:t>
        </w:r>
        <w:r>
          <w:rPr>
            <w:noProof/>
            <w:webHidden/>
          </w:rPr>
          <w:tab/>
        </w:r>
        <w:r>
          <w:rPr>
            <w:noProof/>
            <w:webHidden/>
          </w:rPr>
          <w:fldChar w:fldCharType="begin"/>
        </w:r>
        <w:r>
          <w:rPr>
            <w:noProof/>
            <w:webHidden/>
          </w:rPr>
          <w:instrText xml:space="preserve"> PAGEREF _Toc192744041 \h </w:instrText>
        </w:r>
        <w:r>
          <w:rPr>
            <w:noProof/>
            <w:webHidden/>
          </w:rPr>
        </w:r>
        <w:r>
          <w:rPr>
            <w:noProof/>
            <w:webHidden/>
          </w:rPr>
          <w:fldChar w:fldCharType="separate"/>
        </w:r>
        <w:r w:rsidR="00DE746E">
          <w:rPr>
            <w:noProof/>
            <w:webHidden/>
          </w:rPr>
          <w:t>3</w:t>
        </w:r>
        <w:r>
          <w:rPr>
            <w:noProof/>
            <w:webHidden/>
          </w:rPr>
          <w:fldChar w:fldCharType="end"/>
        </w:r>
      </w:hyperlink>
    </w:p>
    <w:p w14:paraId="1803D3E9" w14:textId="0FA1632B"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42" w:history="1">
        <w:r w:rsidRPr="0056759F">
          <w:rPr>
            <w:rStyle w:val="Hyperlink"/>
            <w:bCs/>
            <w:noProof/>
          </w:rPr>
          <w:t>D.</w:t>
        </w:r>
        <w:r>
          <w:rPr>
            <w:rFonts w:asciiTheme="minorHAnsi" w:eastAsiaTheme="minorEastAsia" w:hAnsiTheme="minorHAnsi" w:cstheme="minorBidi"/>
            <w:noProof/>
            <w:kern w:val="2"/>
            <w:sz w:val="24"/>
            <w:szCs w:val="24"/>
            <w14:ligatures w14:val="standardContextual"/>
          </w:rPr>
          <w:tab/>
        </w:r>
        <w:r w:rsidRPr="0056759F">
          <w:rPr>
            <w:rStyle w:val="Hyperlink"/>
            <w:noProof/>
          </w:rPr>
          <w:t>Procurement Purpose and Goals</w:t>
        </w:r>
        <w:r>
          <w:rPr>
            <w:noProof/>
            <w:webHidden/>
          </w:rPr>
          <w:tab/>
        </w:r>
        <w:r>
          <w:rPr>
            <w:noProof/>
            <w:webHidden/>
          </w:rPr>
          <w:fldChar w:fldCharType="begin"/>
        </w:r>
        <w:r>
          <w:rPr>
            <w:noProof/>
            <w:webHidden/>
          </w:rPr>
          <w:instrText xml:space="preserve"> PAGEREF _Toc192744042 \h </w:instrText>
        </w:r>
        <w:r>
          <w:rPr>
            <w:noProof/>
            <w:webHidden/>
          </w:rPr>
        </w:r>
        <w:r>
          <w:rPr>
            <w:noProof/>
            <w:webHidden/>
          </w:rPr>
          <w:fldChar w:fldCharType="separate"/>
        </w:r>
        <w:r w:rsidR="00DE746E">
          <w:rPr>
            <w:noProof/>
            <w:webHidden/>
          </w:rPr>
          <w:t>3</w:t>
        </w:r>
        <w:r>
          <w:rPr>
            <w:noProof/>
            <w:webHidden/>
          </w:rPr>
          <w:fldChar w:fldCharType="end"/>
        </w:r>
      </w:hyperlink>
    </w:p>
    <w:p w14:paraId="65E548F1" w14:textId="0F625300" w:rsidR="0097609F" w:rsidRDefault="0097609F">
      <w:pPr>
        <w:pStyle w:val="TOC1"/>
        <w:rPr>
          <w:rFonts w:asciiTheme="minorHAnsi" w:eastAsiaTheme="minorEastAsia" w:hAnsiTheme="minorHAnsi" w:cstheme="minorBidi"/>
          <w:b w:val="0"/>
          <w:noProof/>
          <w:kern w:val="2"/>
          <w:sz w:val="24"/>
          <w:szCs w:val="24"/>
          <w14:ligatures w14:val="standardContextual"/>
        </w:rPr>
      </w:pPr>
      <w:hyperlink w:anchor="_Toc192744043" w:history="1">
        <w:r w:rsidRPr="0056759F">
          <w:rPr>
            <w:rStyle w:val="Hyperlink"/>
            <w:noProof/>
          </w:rPr>
          <w:t>II.</w:t>
        </w:r>
        <w:r>
          <w:rPr>
            <w:rFonts w:asciiTheme="minorHAnsi" w:eastAsiaTheme="minorEastAsia" w:hAnsiTheme="minorHAnsi" w:cstheme="minorBidi"/>
            <w:b w:val="0"/>
            <w:noProof/>
            <w:kern w:val="2"/>
            <w:sz w:val="24"/>
            <w:szCs w:val="24"/>
            <w14:ligatures w14:val="standardContextual"/>
          </w:rPr>
          <w:tab/>
        </w:r>
        <w:r w:rsidRPr="0056759F">
          <w:rPr>
            <w:rStyle w:val="Hyperlink"/>
            <w:noProof/>
          </w:rPr>
          <w:t>Overview OF THE CURRENT System</w:t>
        </w:r>
        <w:r>
          <w:rPr>
            <w:noProof/>
            <w:webHidden/>
          </w:rPr>
          <w:tab/>
        </w:r>
        <w:r>
          <w:rPr>
            <w:noProof/>
            <w:webHidden/>
          </w:rPr>
          <w:fldChar w:fldCharType="begin"/>
        </w:r>
        <w:r>
          <w:rPr>
            <w:noProof/>
            <w:webHidden/>
          </w:rPr>
          <w:instrText xml:space="preserve"> PAGEREF _Toc192744043 \h </w:instrText>
        </w:r>
        <w:r>
          <w:rPr>
            <w:noProof/>
            <w:webHidden/>
          </w:rPr>
        </w:r>
        <w:r>
          <w:rPr>
            <w:noProof/>
            <w:webHidden/>
          </w:rPr>
          <w:fldChar w:fldCharType="separate"/>
        </w:r>
        <w:r w:rsidR="00DE746E">
          <w:rPr>
            <w:noProof/>
            <w:webHidden/>
          </w:rPr>
          <w:t>6</w:t>
        </w:r>
        <w:r>
          <w:rPr>
            <w:noProof/>
            <w:webHidden/>
          </w:rPr>
          <w:fldChar w:fldCharType="end"/>
        </w:r>
      </w:hyperlink>
    </w:p>
    <w:p w14:paraId="282C2157" w14:textId="6C746D36"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44" w:history="1">
        <w:r w:rsidRPr="0056759F">
          <w:rPr>
            <w:rStyle w:val="Hyperlink"/>
            <w:bCs/>
            <w:noProof/>
          </w:rPr>
          <w:t>A.</w:t>
        </w:r>
        <w:r>
          <w:rPr>
            <w:rFonts w:asciiTheme="minorHAnsi" w:eastAsiaTheme="minorEastAsia" w:hAnsiTheme="minorHAnsi" w:cstheme="minorBidi"/>
            <w:noProof/>
            <w:kern w:val="2"/>
            <w:sz w:val="24"/>
            <w:szCs w:val="24"/>
            <w14:ligatures w14:val="standardContextual"/>
          </w:rPr>
          <w:tab/>
        </w:r>
        <w:r w:rsidRPr="0056759F">
          <w:rPr>
            <w:rStyle w:val="Hyperlink"/>
            <w:noProof/>
          </w:rPr>
          <w:t>Reemploy USA</w:t>
        </w:r>
        <w:r>
          <w:rPr>
            <w:noProof/>
            <w:webHidden/>
          </w:rPr>
          <w:tab/>
        </w:r>
        <w:r>
          <w:rPr>
            <w:noProof/>
            <w:webHidden/>
          </w:rPr>
          <w:fldChar w:fldCharType="begin"/>
        </w:r>
        <w:r>
          <w:rPr>
            <w:noProof/>
            <w:webHidden/>
          </w:rPr>
          <w:instrText xml:space="preserve"> PAGEREF _Toc192744044 \h </w:instrText>
        </w:r>
        <w:r>
          <w:rPr>
            <w:noProof/>
            <w:webHidden/>
          </w:rPr>
        </w:r>
        <w:r>
          <w:rPr>
            <w:noProof/>
            <w:webHidden/>
          </w:rPr>
          <w:fldChar w:fldCharType="separate"/>
        </w:r>
        <w:r w:rsidR="00DE746E">
          <w:rPr>
            <w:noProof/>
            <w:webHidden/>
          </w:rPr>
          <w:t>6</w:t>
        </w:r>
        <w:r>
          <w:rPr>
            <w:noProof/>
            <w:webHidden/>
          </w:rPr>
          <w:fldChar w:fldCharType="end"/>
        </w:r>
      </w:hyperlink>
    </w:p>
    <w:p w14:paraId="4007CDA3" w14:textId="7ECF6050"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45" w:history="1">
        <w:r w:rsidRPr="0056759F">
          <w:rPr>
            <w:rStyle w:val="Hyperlink"/>
            <w:bCs/>
            <w:noProof/>
          </w:rPr>
          <w:t>B.</w:t>
        </w:r>
        <w:r>
          <w:rPr>
            <w:rFonts w:asciiTheme="minorHAnsi" w:eastAsiaTheme="minorEastAsia" w:hAnsiTheme="minorHAnsi" w:cstheme="minorBidi"/>
            <w:noProof/>
            <w:kern w:val="2"/>
            <w:sz w:val="24"/>
            <w:szCs w:val="24"/>
            <w14:ligatures w14:val="standardContextual"/>
          </w:rPr>
          <w:tab/>
        </w:r>
        <w:r w:rsidRPr="0056759F">
          <w:rPr>
            <w:rStyle w:val="Hyperlink"/>
            <w:noProof/>
          </w:rPr>
          <w:t>Overview of Current System - Technical Environment</w:t>
        </w:r>
        <w:r>
          <w:rPr>
            <w:noProof/>
            <w:webHidden/>
          </w:rPr>
          <w:tab/>
        </w:r>
        <w:r>
          <w:rPr>
            <w:noProof/>
            <w:webHidden/>
          </w:rPr>
          <w:fldChar w:fldCharType="begin"/>
        </w:r>
        <w:r>
          <w:rPr>
            <w:noProof/>
            <w:webHidden/>
          </w:rPr>
          <w:instrText xml:space="preserve"> PAGEREF _Toc192744045 \h </w:instrText>
        </w:r>
        <w:r>
          <w:rPr>
            <w:noProof/>
            <w:webHidden/>
          </w:rPr>
        </w:r>
        <w:r>
          <w:rPr>
            <w:noProof/>
            <w:webHidden/>
          </w:rPr>
          <w:fldChar w:fldCharType="separate"/>
        </w:r>
        <w:r w:rsidR="00DE746E">
          <w:rPr>
            <w:noProof/>
            <w:webHidden/>
          </w:rPr>
          <w:t>8</w:t>
        </w:r>
        <w:r>
          <w:rPr>
            <w:noProof/>
            <w:webHidden/>
          </w:rPr>
          <w:fldChar w:fldCharType="end"/>
        </w:r>
      </w:hyperlink>
    </w:p>
    <w:p w14:paraId="0668C78D" w14:textId="733A6DB8"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46" w:history="1">
        <w:r w:rsidRPr="0056759F">
          <w:rPr>
            <w:rStyle w:val="Hyperlink"/>
            <w:bCs/>
            <w:noProof/>
          </w:rPr>
          <w:t>C.</w:t>
        </w:r>
        <w:r>
          <w:rPr>
            <w:rFonts w:asciiTheme="minorHAnsi" w:eastAsiaTheme="minorEastAsia" w:hAnsiTheme="minorHAnsi" w:cstheme="minorBidi"/>
            <w:noProof/>
            <w:kern w:val="2"/>
            <w:sz w:val="24"/>
            <w:szCs w:val="24"/>
            <w14:ligatures w14:val="standardContextual"/>
          </w:rPr>
          <w:tab/>
        </w:r>
        <w:r w:rsidRPr="0056759F">
          <w:rPr>
            <w:rStyle w:val="Hyperlink"/>
            <w:noProof/>
          </w:rPr>
          <w:t>Database</w:t>
        </w:r>
        <w:r>
          <w:rPr>
            <w:noProof/>
            <w:webHidden/>
          </w:rPr>
          <w:tab/>
        </w:r>
        <w:r>
          <w:rPr>
            <w:noProof/>
            <w:webHidden/>
          </w:rPr>
          <w:fldChar w:fldCharType="begin"/>
        </w:r>
        <w:r>
          <w:rPr>
            <w:noProof/>
            <w:webHidden/>
          </w:rPr>
          <w:instrText xml:space="preserve"> PAGEREF _Toc192744046 \h </w:instrText>
        </w:r>
        <w:r>
          <w:rPr>
            <w:noProof/>
            <w:webHidden/>
          </w:rPr>
        </w:r>
        <w:r>
          <w:rPr>
            <w:noProof/>
            <w:webHidden/>
          </w:rPr>
          <w:fldChar w:fldCharType="separate"/>
        </w:r>
        <w:r w:rsidR="00DE746E">
          <w:rPr>
            <w:noProof/>
            <w:webHidden/>
          </w:rPr>
          <w:t>9</w:t>
        </w:r>
        <w:r>
          <w:rPr>
            <w:noProof/>
            <w:webHidden/>
          </w:rPr>
          <w:fldChar w:fldCharType="end"/>
        </w:r>
      </w:hyperlink>
    </w:p>
    <w:p w14:paraId="7CBC1DD2" w14:textId="6DFF0E35"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47" w:history="1">
        <w:r w:rsidRPr="0056759F">
          <w:rPr>
            <w:rStyle w:val="Hyperlink"/>
            <w:bCs/>
            <w:noProof/>
          </w:rPr>
          <w:t>D.</w:t>
        </w:r>
        <w:r>
          <w:rPr>
            <w:rFonts w:asciiTheme="minorHAnsi" w:eastAsiaTheme="minorEastAsia" w:hAnsiTheme="minorHAnsi" w:cstheme="minorBidi"/>
            <w:noProof/>
            <w:kern w:val="2"/>
            <w:sz w:val="24"/>
            <w:szCs w:val="24"/>
            <w14:ligatures w14:val="standardContextual"/>
          </w:rPr>
          <w:tab/>
        </w:r>
        <w:r w:rsidRPr="0056759F">
          <w:rPr>
            <w:rStyle w:val="Hyperlink"/>
            <w:noProof/>
          </w:rPr>
          <w:t>Infrastructure</w:t>
        </w:r>
        <w:r>
          <w:rPr>
            <w:noProof/>
            <w:webHidden/>
          </w:rPr>
          <w:tab/>
        </w:r>
        <w:r>
          <w:rPr>
            <w:noProof/>
            <w:webHidden/>
          </w:rPr>
          <w:fldChar w:fldCharType="begin"/>
        </w:r>
        <w:r>
          <w:rPr>
            <w:noProof/>
            <w:webHidden/>
          </w:rPr>
          <w:instrText xml:space="preserve"> PAGEREF _Toc192744047 \h </w:instrText>
        </w:r>
        <w:r>
          <w:rPr>
            <w:noProof/>
            <w:webHidden/>
          </w:rPr>
        </w:r>
        <w:r>
          <w:rPr>
            <w:noProof/>
            <w:webHidden/>
          </w:rPr>
          <w:fldChar w:fldCharType="separate"/>
        </w:r>
        <w:r w:rsidR="00DE746E">
          <w:rPr>
            <w:noProof/>
            <w:webHidden/>
          </w:rPr>
          <w:t>9</w:t>
        </w:r>
        <w:r>
          <w:rPr>
            <w:noProof/>
            <w:webHidden/>
          </w:rPr>
          <w:fldChar w:fldCharType="end"/>
        </w:r>
      </w:hyperlink>
    </w:p>
    <w:p w14:paraId="57D10AEE" w14:textId="25FEB488"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48" w:history="1">
        <w:r w:rsidRPr="0056759F">
          <w:rPr>
            <w:rStyle w:val="Hyperlink"/>
            <w:bCs/>
            <w:noProof/>
          </w:rPr>
          <w:t>E.</w:t>
        </w:r>
        <w:r>
          <w:rPr>
            <w:rFonts w:asciiTheme="minorHAnsi" w:eastAsiaTheme="minorEastAsia" w:hAnsiTheme="minorHAnsi" w:cstheme="minorBidi"/>
            <w:noProof/>
            <w:kern w:val="2"/>
            <w:sz w:val="24"/>
            <w:szCs w:val="24"/>
            <w14:ligatures w14:val="standardContextual"/>
          </w:rPr>
          <w:tab/>
        </w:r>
        <w:r w:rsidRPr="0056759F">
          <w:rPr>
            <w:rStyle w:val="Hyperlink"/>
            <w:noProof/>
          </w:rPr>
          <w:t>Security</w:t>
        </w:r>
        <w:r>
          <w:rPr>
            <w:noProof/>
            <w:webHidden/>
          </w:rPr>
          <w:tab/>
        </w:r>
        <w:r>
          <w:rPr>
            <w:noProof/>
            <w:webHidden/>
          </w:rPr>
          <w:fldChar w:fldCharType="begin"/>
        </w:r>
        <w:r>
          <w:rPr>
            <w:noProof/>
            <w:webHidden/>
          </w:rPr>
          <w:instrText xml:space="preserve"> PAGEREF _Toc192744048 \h </w:instrText>
        </w:r>
        <w:r>
          <w:rPr>
            <w:noProof/>
            <w:webHidden/>
          </w:rPr>
        </w:r>
        <w:r>
          <w:rPr>
            <w:noProof/>
            <w:webHidden/>
          </w:rPr>
          <w:fldChar w:fldCharType="separate"/>
        </w:r>
        <w:r w:rsidR="00DE746E">
          <w:rPr>
            <w:noProof/>
            <w:webHidden/>
          </w:rPr>
          <w:t>10</w:t>
        </w:r>
        <w:r>
          <w:rPr>
            <w:noProof/>
            <w:webHidden/>
          </w:rPr>
          <w:fldChar w:fldCharType="end"/>
        </w:r>
      </w:hyperlink>
    </w:p>
    <w:p w14:paraId="099D403B" w14:textId="0E462288"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49" w:history="1">
        <w:r w:rsidRPr="0056759F">
          <w:rPr>
            <w:rStyle w:val="Hyperlink"/>
            <w:bCs/>
            <w:noProof/>
          </w:rPr>
          <w:t>F.</w:t>
        </w:r>
        <w:r>
          <w:rPr>
            <w:rFonts w:asciiTheme="minorHAnsi" w:eastAsiaTheme="minorEastAsia" w:hAnsiTheme="minorHAnsi" w:cstheme="minorBidi"/>
            <w:noProof/>
            <w:kern w:val="2"/>
            <w:sz w:val="24"/>
            <w:szCs w:val="24"/>
            <w14:ligatures w14:val="standardContextual"/>
          </w:rPr>
          <w:tab/>
        </w:r>
        <w:r w:rsidRPr="0056759F">
          <w:rPr>
            <w:rStyle w:val="Hyperlink"/>
            <w:noProof/>
          </w:rPr>
          <w:t>Contact Center and Communications</w:t>
        </w:r>
        <w:r>
          <w:rPr>
            <w:noProof/>
            <w:webHidden/>
          </w:rPr>
          <w:tab/>
        </w:r>
        <w:r>
          <w:rPr>
            <w:noProof/>
            <w:webHidden/>
          </w:rPr>
          <w:fldChar w:fldCharType="begin"/>
        </w:r>
        <w:r>
          <w:rPr>
            <w:noProof/>
            <w:webHidden/>
          </w:rPr>
          <w:instrText xml:space="preserve"> PAGEREF _Toc192744049 \h </w:instrText>
        </w:r>
        <w:r>
          <w:rPr>
            <w:noProof/>
            <w:webHidden/>
          </w:rPr>
        </w:r>
        <w:r>
          <w:rPr>
            <w:noProof/>
            <w:webHidden/>
          </w:rPr>
          <w:fldChar w:fldCharType="separate"/>
        </w:r>
        <w:r w:rsidR="00DE746E">
          <w:rPr>
            <w:noProof/>
            <w:webHidden/>
          </w:rPr>
          <w:t>10</w:t>
        </w:r>
        <w:r>
          <w:rPr>
            <w:noProof/>
            <w:webHidden/>
          </w:rPr>
          <w:fldChar w:fldCharType="end"/>
        </w:r>
      </w:hyperlink>
    </w:p>
    <w:p w14:paraId="70B5BCE5" w14:textId="39A06269"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50" w:history="1">
        <w:r w:rsidRPr="0056759F">
          <w:rPr>
            <w:rStyle w:val="Hyperlink"/>
            <w:bCs/>
            <w:noProof/>
          </w:rPr>
          <w:t>G.</w:t>
        </w:r>
        <w:r>
          <w:rPr>
            <w:rFonts w:asciiTheme="minorHAnsi" w:eastAsiaTheme="minorEastAsia" w:hAnsiTheme="minorHAnsi" w:cstheme="minorBidi"/>
            <w:noProof/>
            <w:kern w:val="2"/>
            <w:sz w:val="24"/>
            <w:szCs w:val="24"/>
            <w14:ligatures w14:val="standardContextual"/>
          </w:rPr>
          <w:tab/>
        </w:r>
        <w:r w:rsidRPr="0056759F">
          <w:rPr>
            <w:rStyle w:val="Hyperlink"/>
            <w:noProof/>
          </w:rPr>
          <w:t>Microservice Ecosystem</w:t>
        </w:r>
        <w:r>
          <w:rPr>
            <w:noProof/>
            <w:webHidden/>
          </w:rPr>
          <w:tab/>
        </w:r>
        <w:r>
          <w:rPr>
            <w:noProof/>
            <w:webHidden/>
          </w:rPr>
          <w:fldChar w:fldCharType="begin"/>
        </w:r>
        <w:r>
          <w:rPr>
            <w:noProof/>
            <w:webHidden/>
          </w:rPr>
          <w:instrText xml:space="preserve"> PAGEREF _Toc192744050 \h </w:instrText>
        </w:r>
        <w:r>
          <w:rPr>
            <w:noProof/>
            <w:webHidden/>
          </w:rPr>
        </w:r>
        <w:r>
          <w:rPr>
            <w:noProof/>
            <w:webHidden/>
          </w:rPr>
          <w:fldChar w:fldCharType="separate"/>
        </w:r>
        <w:r w:rsidR="00DE746E">
          <w:rPr>
            <w:noProof/>
            <w:webHidden/>
          </w:rPr>
          <w:t>11</w:t>
        </w:r>
        <w:r>
          <w:rPr>
            <w:noProof/>
            <w:webHidden/>
          </w:rPr>
          <w:fldChar w:fldCharType="end"/>
        </w:r>
      </w:hyperlink>
    </w:p>
    <w:p w14:paraId="071C9681" w14:textId="79191B48"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51" w:history="1">
        <w:r w:rsidRPr="0056759F">
          <w:rPr>
            <w:rStyle w:val="Hyperlink"/>
            <w:bCs/>
            <w:noProof/>
          </w:rPr>
          <w:t>H.</w:t>
        </w:r>
        <w:r>
          <w:rPr>
            <w:rFonts w:asciiTheme="minorHAnsi" w:eastAsiaTheme="minorEastAsia" w:hAnsiTheme="minorHAnsi" w:cstheme="minorBidi"/>
            <w:noProof/>
            <w:kern w:val="2"/>
            <w:sz w:val="24"/>
            <w:szCs w:val="24"/>
            <w14:ligatures w14:val="standardContextual"/>
          </w:rPr>
          <w:tab/>
        </w:r>
        <w:r w:rsidRPr="0056759F">
          <w:rPr>
            <w:rStyle w:val="Hyperlink"/>
            <w:noProof/>
          </w:rPr>
          <w:t>Consortium Users – General Information</w:t>
        </w:r>
        <w:r>
          <w:rPr>
            <w:noProof/>
            <w:webHidden/>
          </w:rPr>
          <w:tab/>
        </w:r>
        <w:r>
          <w:rPr>
            <w:noProof/>
            <w:webHidden/>
          </w:rPr>
          <w:fldChar w:fldCharType="begin"/>
        </w:r>
        <w:r>
          <w:rPr>
            <w:noProof/>
            <w:webHidden/>
          </w:rPr>
          <w:instrText xml:space="preserve"> PAGEREF _Toc192744051 \h </w:instrText>
        </w:r>
        <w:r>
          <w:rPr>
            <w:noProof/>
            <w:webHidden/>
          </w:rPr>
        </w:r>
        <w:r>
          <w:rPr>
            <w:noProof/>
            <w:webHidden/>
          </w:rPr>
          <w:fldChar w:fldCharType="separate"/>
        </w:r>
        <w:r w:rsidR="00DE746E">
          <w:rPr>
            <w:noProof/>
            <w:webHidden/>
          </w:rPr>
          <w:t>12</w:t>
        </w:r>
        <w:r>
          <w:rPr>
            <w:noProof/>
            <w:webHidden/>
          </w:rPr>
          <w:fldChar w:fldCharType="end"/>
        </w:r>
      </w:hyperlink>
    </w:p>
    <w:p w14:paraId="6EC68955" w14:textId="3ECA5FE0" w:rsidR="0097609F" w:rsidRDefault="0097609F">
      <w:pPr>
        <w:pStyle w:val="TOC1"/>
        <w:rPr>
          <w:rFonts w:asciiTheme="minorHAnsi" w:eastAsiaTheme="minorEastAsia" w:hAnsiTheme="minorHAnsi" w:cstheme="minorBidi"/>
          <w:b w:val="0"/>
          <w:noProof/>
          <w:kern w:val="2"/>
          <w:sz w:val="24"/>
          <w:szCs w:val="24"/>
          <w14:ligatures w14:val="standardContextual"/>
        </w:rPr>
      </w:pPr>
      <w:hyperlink w:anchor="_Toc192744052" w:history="1">
        <w:r w:rsidRPr="0056759F">
          <w:rPr>
            <w:rStyle w:val="Hyperlink"/>
            <w:noProof/>
          </w:rPr>
          <w:t>III.</w:t>
        </w:r>
        <w:r>
          <w:rPr>
            <w:rFonts w:asciiTheme="minorHAnsi" w:eastAsiaTheme="minorEastAsia" w:hAnsiTheme="minorHAnsi" w:cstheme="minorBidi"/>
            <w:b w:val="0"/>
            <w:noProof/>
            <w:kern w:val="2"/>
            <w:sz w:val="24"/>
            <w:szCs w:val="24"/>
            <w14:ligatures w14:val="standardContextual"/>
          </w:rPr>
          <w:tab/>
        </w:r>
        <w:r w:rsidRPr="0056759F">
          <w:rPr>
            <w:rStyle w:val="Hyperlink"/>
            <w:noProof/>
          </w:rPr>
          <w:t>Vendor Requirements</w:t>
        </w:r>
        <w:r>
          <w:rPr>
            <w:noProof/>
            <w:webHidden/>
          </w:rPr>
          <w:tab/>
        </w:r>
        <w:r>
          <w:rPr>
            <w:noProof/>
            <w:webHidden/>
          </w:rPr>
          <w:fldChar w:fldCharType="begin"/>
        </w:r>
        <w:r>
          <w:rPr>
            <w:noProof/>
            <w:webHidden/>
          </w:rPr>
          <w:instrText xml:space="preserve"> PAGEREF _Toc192744052 \h </w:instrText>
        </w:r>
        <w:r>
          <w:rPr>
            <w:noProof/>
            <w:webHidden/>
          </w:rPr>
        </w:r>
        <w:r>
          <w:rPr>
            <w:noProof/>
            <w:webHidden/>
          </w:rPr>
          <w:fldChar w:fldCharType="separate"/>
        </w:r>
        <w:r w:rsidR="00DE746E">
          <w:rPr>
            <w:noProof/>
            <w:webHidden/>
          </w:rPr>
          <w:t>13</w:t>
        </w:r>
        <w:r>
          <w:rPr>
            <w:noProof/>
            <w:webHidden/>
          </w:rPr>
          <w:fldChar w:fldCharType="end"/>
        </w:r>
      </w:hyperlink>
    </w:p>
    <w:p w14:paraId="518F841B" w14:textId="72C1FDD5"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53" w:history="1">
        <w:r w:rsidRPr="0056759F">
          <w:rPr>
            <w:rStyle w:val="Hyperlink"/>
            <w:bCs/>
            <w:noProof/>
          </w:rPr>
          <w:t>A.</w:t>
        </w:r>
        <w:r>
          <w:rPr>
            <w:rFonts w:asciiTheme="minorHAnsi" w:eastAsiaTheme="minorEastAsia" w:hAnsiTheme="minorHAnsi" w:cstheme="minorBidi"/>
            <w:noProof/>
            <w:kern w:val="2"/>
            <w:sz w:val="24"/>
            <w:szCs w:val="24"/>
            <w14:ligatures w14:val="standardContextual"/>
          </w:rPr>
          <w:tab/>
        </w:r>
        <w:r w:rsidRPr="0056759F">
          <w:rPr>
            <w:rStyle w:val="Hyperlink"/>
            <w:noProof/>
          </w:rPr>
          <w:t>Vendor Qualifications</w:t>
        </w:r>
        <w:r>
          <w:rPr>
            <w:noProof/>
            <w:webHidden/>
          </w:rPr>
          <w:tab/>
        </w:r>
        <w:r>
          <w:rPr>
            <w:noProof/>
            <w:webHidden/>
          </w:rPr>
          <w:fldChar w:fldCharType="begin"/>
        </w:r>
        <w:r>
          <w:rPr>
            <w:noProof/>
            <w:webHidden/>
          </w:rPr>
          <w:instrText xml:space="preserve"> PAGEREF _Toc192744053 \h </w:instrText>
        </w:r>
        <w:r>
          <w:rPr>
            <w:noProof/>
            <w:webHidden/>
          </w:rPr>
        </w:r>
        <w:r>
          <w:rPr>
            <w:noProof/>
            <w:webHidden/>
          </w:rPr>
          <w:fldChar w:fldCharType="separate"/>
        </w:r>
        <w:r w:rsidR="00DE746E">
          <w:rPr>
            <w:noProof/>
            <w:webHidden/>
          </w:rPr>
          <w:t>13</w:t>
        </w:r>
        <w:r>
          <w:rPr>
            <w:noProof/>
            <w:webHidden/>
          </w:rPr>
          <w:fldChar w:fldCharType="end"/>
        </w:r>
      </w:hyperlink>
    </w:p>
    <w:p w14:paraId="09CBCDF6" w14:textId="3AE224B4"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54" w:history="1">
        <w:r w:rsidRPr="0056759F">
          <w:rPr>
            <w:rStyle w:val="Hyperlink"/>
            <w:bCs/>
            <w:noProof/>
          </w:rPr>
          <w:t>B.</w:t>
        </w:r>
        <w:r>
          <w:rPr>
            <w:rFonts w:asciiTheme="minorHAnsi" w:eastAsiaTheme="minorEastAsia" w:hAnsiTheme="minorHAnsi" w:cstheme="minorBidi"/>
            <w:noProof/>
            <w:kern w:val="2"/>
            <w:sz w:val="24"/>
            <w:szCs w:val="24"/>
            <w14:ligatures w14:val="standardContextual"/>
          </w:rPr>
          <w:tab/>
        </w:r>
        <w:r w:rsidRPr="0056759F">
          <w:rPr>
            <w:rStyle w:val="Hyperlink"/>
            <w:noProof/>
          </w:rPr>
          <w:t>Vendor Capabilities</w:t>
        </w:r>
        <w:r>
          <w:rPr>
            <w:noProof/>
            <w:webHidden/>
          </w:rPr>
          <w:tab/>
        </w:r>
        <w:r>
          <w:rPr>
            <w:noProof/>
            <w:webHidden/>
          </w:rPr>
          <w:fldChar w:fldCharType="begin"/>
        </w:r>
        <w:r>
          <w:rPr>
            <w:noProof/>
            <w:webHidden/>
          </w:rPr>
          <w:instrText xml:space="preserve"> PAGEREF _Toc192744054 \h </w:instrText>
        </w:r>
        <w:r>
          <w:rPr>
            <w:noProof/>
            <w:webHidden/>
          </w:rPr>
        </w:r>
        <w:r>
          <w:rPr>
            <w:noProof/>
            <w:webHidden/>
          </w:rPr>
          <w:fldChar w:fldCharType="separate"/>
        </w:r>
        <w:r w:rsidR="00DE746E">
          <w:rPr>
            <w:noProof/>
            <w:webHidden/>
          </w:rPr>
          <w:t>14</w:t>
        </w:r>
        <w:r>
          <w:rPr>
            <w:noProof/>
            <w:webHidden/>
          </w:rPr>
          <w:fldChar w:fldCharType="end"/>
        </w:r>
      </w:hyperlink>
    </w:p>
    <w:p w14:paraId="6AA91B26" w14:textId="6D46BC82"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55" w:history="1">
        <w:r w:rsidRPr="0056759F">
          <w:rPr>
            <w:rStyle w:val="Hyperlink"/>
            <w:bCs/>
            <w:noProof/>
          </w:rPr>
          <w:t>C.</w:t>
        </w:r>
        <w:r>
          <w:rPr>
            <w:rFonts w:asciiTheme="minorHAnsi" w:eastAsiaTheme="minorEastAsia" w:hAnsiTheme="minorHAnsi" w:cstheme="minorBidi"/>
            <w:noProof/>
            <w:kern w:val="2"/>
            <w:sz w:val="24"/>
            <w:szCs w:val="24"/>
            <w14:ligatures w14:val="standardContextual"/>
          </w:rPr>
          <w:tab/>
        </w:r>
        <w:r w:rsidRPr="0056759F">
          <w:rPr>
            <w:rStyle w:val="Hyperlink"/>
            <w:noProof/>
          </w:rPr>
          <w:t>Staffing Requirements</w:t>
        </w:r>
        <w:r>
          <w:rPr>
            <w:noProof/>
            <w:webHidden/>
          </w:rPr>
          <w:tab/>
        </w:r>
        <w:r>
          <w:rPr>
            <w:noProof/>
            <w:webHidden/>
          </w:rPr>
          <w:fldChar w:fldCharType="begin"/>
        </w:r>
        <w:r>
          <w:rPr>
            <w:noProof/>
            <w:webHidden/>
          </w:rPr>
          <w:instrText xml:space="preserve"> PAGEREF _Toc192744055 \h </w:instrText>
        </w:r>
        <w:r>
          <w:rPr>
            <w:noProof/>
            <w:webHidden/>
          </w:rPr>
        </w:r>
        <w:r>
          <w:rPr>
            <w:noProof/>
            <w:webHidden/>
          </w:rPr>
          <w:fldChar w:fldCharType="separate"/>
        </w:r>
        <w:r w:rsidR="00DE746E">
          <w:rPr>
            <w:noProof/>
            <w:webHidden/>
          </w:rPr>
          <w:t>16</w:t>
        </w:r>
        <w:r>
          <w:rPr>
            <w:noProof/>
            <w:webHidden/>
          </w:rPr>
          <w:fldChar w:fldCharType="end"/>
        </w:r>
      </w:hyperlink>
    </w:p>
    <w:p w14:paraId="74837743" w14:textId="11567A93" w:rsidR="0097609F" w:rsidRDefault="0097609F">
      <w:pPr>
        <w:pStyle w:val="TOC1"/>
        <w:rPr>
          <w:rFonts w:asciiTheme="minorHAnsi" w:eastAsiaTheme="minorEastAsia" w:hAnsiTheme="minorHAnsi" w:cstheme="minorBidi"/>
          <w:b w:val="0"/>
          <w:noProof/>
          <w:kern w:val="2"/>
          <w:sz w:val="24"/>
          <w:szCs w:val="24"/>
          <w14:ligatures w14:val="standardContextual"/>
        </w:rPr>
      </w:pPr>
      <w:hyperlink w:anchor="_Toc192744056" w:history="1">
        <w:r w:rsidRPr="0056759F">
          <w:rPr>
            <w:rStyle w:val="Hyperlink"/>
            <w:noProof/>
          </w:rPr>
          <w:t>IV.</w:t>
        </w:r>
        <w:r>
          <w:rPr>
            <w:rFonts w:asciiTheme="minorHAnsi" w:eastAsiaTheme="minorEastAsia" w:hAnsiTheme="minorHAnsi" w:cstheme="minorBidi"/>
            <w:b w:val="0"/>
            <w:noProof/>
            <w:kern w:val="2"/>
            <w:sz w:val="24"/>
            <w:szCs w:val="24"/>
            <w14:ligatures w14:val="standardContextual"/>
          </w:rPr>
          <w:tab/>
        </w:r>
        <w:r w:rsidRPr="0056759F">
          <w:rPr>
            <w:rStyle w:val="Hyperlink"/>
            <w:noProof/>
          </w:rPr>
          <w:t>Development Practices</w:t>
        </w:r>
        <w:r>
          <w:rPr>
            <w:noProof/>
            <w:webHidden/>
          </w:rPr>
          <w:tab/>
        </w:r>
        <w:r>
          <w:rPr>
            <w:noProof/>
            <w:webHidden/>
          </w:rPr>
          <w:fldChar w:fldCharType="begin"/>
        </w:r>
        <w:r>
          <w:rPr>
            <w:noProof/>
            <w:webHidden/>
          </w:rPr>
          <w:instrText xml:space="preserve"> PAGEREF _Toc192744056 \h </w:instrText>
        </w:r>
        <w:r>
          <w:rPr>
            <w:noProof/>
            <w:webHidden/>
          </w:rPr>
        </w:r>
        <w:r>
          <w:rPr>
            <w:noProof/>
            <w:webHidden/>
          </w:rPr>
          <w:fldChar w:fldCharType="separate"/>
        </w:r>
        <w:r w:rsidR="00DE746E">
          <w:rPr>
            <w:noProof/>
            <w:webHidden/>
          </w:rPr>
          <w:t>21</w:t>
        </w:r>
        <w:r>
          <w:rPr>
            <w:noProof/>
            <w:webHidden/>
          </w:rPr>
          <w:fldChar w:fldCharType="end"/>
        </w:r>
      </w:hyperlink>
    </w:p>
    <w:p w14:paraId="72834C35" w14:textId="1CD25DB6"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57" w:history="1">
        <w:r w:rsidRPr="0056759F">
          <w:rPr>
            <w:rStyle w:val="Hyperlink"/>
            <w:noProof/>
          </w:rPr>
          <w:t>A.</w:t>
        </w:r>
        <w:r>
          <w:rPr>
            <w:rFonts w:asciiTheme="minorHAnsi" w:eastAsiaTheme="minorEastAsia" w:hAnsiTheme="minorHAnsi" w:cstheme="minorBidi"/>
            <w:noProof/>
            <w:kern w:val="2"/>
            <w:sz w:val="24"/>
            <w:szCs w:val="24"/>
            <w14:ligatures w14:val="standardContextual"/>
          </w:rPr>
          <w:tab/>
        </w:r>
        <w:r w:rsidRPr="0056759F">
          <w:rPr>
            <w:rStyle w:val="Hyperlink"/>
            <w:noProof/>
          </w:rPr>
          <w:t>Agile Development Practices</w:t>
        </w:r>
        <w:r>
          <w:rPr>
            <w:noProof/>
            <w:webHidden/>
          </w:rPr>
          <w:tab/>
        </w:r>
        <w:r>
          <w:rPr>
            <w:noProof/>
            <w:webHidden/>
          </w:rPr>
          <w:fldChar w:fldCharType="begin"/>
        </w:r>
        <w:r>
          <w:rPr>
            <w:noProof/>
            <w:webHidden/>
          </w:rPr>
          <w:instrText xml:space="preserve"> PAGEREF _Toc192744057 \h </w:instrText>
        </w:r>
        <w:r>
          <w:rPr>
            <w:noProof/>
            <w:webHidden/>
          </w:rPr>
        </w:r>
        <w:r>
          <w:rPr>
            <w:noProof/>
            <w:webHidden/>
          </w:rPr>
          <w:fldChar w:fldCharType="separate"/>
        </w:r>
        <w:r w:rsidR="00DE746E">
          <w:rPr>
            <w:noProof/>
            <w:webHidden/>
          </w:rPr>
          <w:t>21</w:t>
        </w:r>
        <w:r>
          <w:rPr>
            <w:noProof/>
            <w:webHidden/>
          </w:rPr>
          <w:fldChar w:fldCharType="end"/>
        </w:r>
      </w:hyperlink>
    </w:p>
    <w:p w14:paraId="320F8BA9" w14:textId="3A81723F"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58" w:history="1">
        <w:r w:rsidRPr="0056759F">
          <w:rPr>
            <w:rStyle w:val="Hyperlink"/>
            <w:noProof/>
          </w:rPr>
          <w:t>B.</w:t>
        </w:r>
        <w:r>
          <w:rPr>
            <w:rFonts w:asciiTheme="minorHAnsi" w:eastAsiaTheme="minorEastAsia" w:hAnsiTheme="minorHAnsi" w:cstheme="minorBidi"/>
            <w:noProof/>
            <w:kern w:val="2"/>
            <w:sz w:val="24"/>
            <w:szCs w:val="24"/>
            <w14:ligatures w14:val="standardContextual"/>
          </w:rPr>
          <w:tab/>
        </w:r>
        <w:r w:rsidRPr="0056759F">
          <w:rPr>
            <w:rStyle w:val="Hyperlink"/>
            <w:noProof/>
          </w:rPr>
          <w:t>Required Product Release Processes</w:t>
        </w:r>
        <w:r>
          <w:rPr>
            <w:noProof/>
            <w:webHidden/>
          </w:rPr>
          <w:tab/>
        </w:r>
        <w:r>
          <w:rPr>
            <w:noProof/>
            <w:webHidden/>
          </w:rPr>
          <w:fldChar w:fldCharType="begin"/>
        </w:r>
        <w:r>
          <w:rPr>
            <w:noProof/>
            <w:webHidden/>
          </w:rPr>
          <w:instrText xml:space="preserve"> PAGEREF _Toc192744058 \h </w:instrText>
        </w:r>
        <w:r>
          <w:rPr>
            <w:noProof/>
            <w:webHidden/>
          </w:rPr>
        </w:r>
        <w:r>
          <w:rPr>
            <w:noProof/>
            <w:webHidden/>
          </w:rPr>
          <w:fldChar w:fldCharType="separate"/>
        </w:r>
        <w:r w:rsidR="00DE746E">
          <w:rPr>
            <w:noProof/>
            <w:webHidden/>
          </w:rPr>
          <w:t>21</w:t>
        </w:r>
        <w:r>
          <w:rPr>
            <w:noProof/>
            <w:webHidden/>
          </w:rPr>
          <w:fldChar w:fldCharType="end"/>
        </w:r>
      </w:hyperlink>
    </w:p>
    <w:p w14:paraId="196D965B" w14:textId="4CE25995" w:rsidR="0097609F" w:rsidRDefault="0097609F">
      <w:pPr>
        <w:pStyle w:val="TOC1"/>
        <w:rPr>
          <w:rFonts w:asciiTheme="minorHAnsi" w:eastAsiaTheme="minorEastAsia" w:hAnsiTheme="minorHAnsi" w:cstheme="minorBidi"/>
          <w:b w:val="0"/>
          <w:noProof/>
          <w:kern w:val="2"/>
          <w:sz w:val="24"/>
          <w:szCs w:val="24"/>
          <w14:ligatures w14:val="standardContextual"/>
        </w:rPr>
      </w:pPr>
      <w:hyperlink w:anchor="_Toc192744059" w:history="1">
        <w:r w:rsidRPr="0056759F">
          <w:rPr>
            <w:rStyle w:val="Hyperlink"/>
            <w:noProof/>
          </w:rPr>
          <w:t>V.</w:t>
        </w:r>
        <w:r>
          <w:rPr>
            <w:rFonts w:asciiTheme="minorHAnsi" w:eastAsiaTheme="minorEastAsia" w:hAnsiTheme="minorHAnsi" w:cstheme="minorBidi"/>
            <w:b w:val="0"/>
            <w:noProof/>
            <w:kern w:val="2"/>
            <w:sz w:val="24"/>
            <w:szCs w:val="24"/>
            <w14:ligatures w14:val="standardContextual"/>
          </w:rPr>
          <w:tab/>
        </w:r>
        <w:r w:rsidRPr="0056759F">
          <w:rPr>
            <w:rStyle w:val="Hyperlink"/>
            <w:noProof/>
          </w:rPr>
          <w:t>SOCII Audits</w:t>
        </w:r>
        <w:r>
          <w:rPr>
            <w:noProof/>
            <w:webHidden/>
          </w:rPr>
          <w:tab/>
        </w:r>
        <w:r>
          <w:rPr>
            <w:noProof/>
            <w:webHidden/>
          </w:rPr>
          <w:fldChar w:fldCharType="begin"/>
        </w:r>
        <w:r>
          <w:rPr>
            <w:noProof/>
            <w:webHidden/>
          </w:rPr>
          <w:instrText xml:space="preserve"> PAGEREF _Toc192744059 \h </w:instrText>
        </w:r>
        <w:r>
          <w:rPr>
            <w:noProof/>
            <w:webHidden/>
          </w:rPr>
        </w:r>
        <w:r>
          <w:rPr>
            <w:noProof/>
            <w:webHidden/>
          </w:rPr>
          <w:fldChar w:fldCharType="separate"/>
        </w:r>
        <w:r w:rsidR="00DE746E">
          <w:rPr>
            <w:noProof/>
            <w:webHidden/>
          </w:rPr>
          <w:t>23</w:t>
        </w:r>
        <w:r>
          <w:rPr>
            <w:noProof/>
            <w:webHidden/>
          </w:rPr>
          <w:fldChar w:fldCharType="end"/>
        </w:r>
      </w:hyperlink>
    </w:p>
    <w:p w14:paraId="1C2DF13C" w14:textId="11140A42" w:rsidR="0097609F" w:rsidRDefault="0097609F">
      <w:pPr>
        <w:pStyle w:val="TOC1"/>
        <w:rPr>
          <w:rFonts w:asciiTheme="minorHAnsi" w:eastAsiaTheme="minorEastAsia" w:hAnsiTheme="minorHAnsi" w:cstheme="minorBidi"/>
          <w:b w:val="0"/>
          <w:noProof/>
          <w:kern w:val="2"/>
          <w:sz w:val="24"/>
          <w:szCs w:val="24"/>
          <w14:ligatures w14:val="standardContextual"/>
        </w:rPr>
      </w:pPr>
      <w:hyperlink w:anchor="_Toc192744060" w:history="1">
        <w:r w:rsidRPr="0056759F">
          <w:rPr>
            <w:rStyle w:val="Hyperlink"/>
            <w:noProof/>
          </w:rPr>
          <w:t>VI.</w:t>
        </w:r>
        <w:r>
          <w:rPr>
            <w:rFonts w:asciiTheme="minorHAnsi" w:eastAsiaTheme="minorEastAsia" w:hAnsiTheme="minorHAnsi" w:cstheme="minorBidi"/>
            <w:b w:val="0"/>
            <w:noProof/>
            <w:kern w:val="2"/>
            <w:sz w:val="24"/>
            <w:szCs w:val="24"/>
            <w14:ligatures w14:val="standardContextual"/>
          </w:rPr>
          <w:tab/>
        </w:r>
        <w:r w:rsidRPr="0056759F">
          <w:rPr>
            <w:rStyle w:val="Hyperlink"/>
            <w:noProof/>
          </w:rPr>
          <w:t>Planning</w:t>
        </w:r>
        <w:r>
          <w:rPr>
            <w:noProof/>
            <w:webHidden/>
          </w:rPr>
          <w:tab/>
        </w:r>
        <w:r>
          <w:rPr>
            <w:noProof/>
            <w:webHidden/>
          </w:rPr>
          <w:fldChar w:fldCharType="begin"/>
        </w:r>
        <w:r>
          <w:rPr>
            <w:noProof/>
            <w:webHidden/>
          </w:rPr>
          <w:instrText xml:space="preserve"> PAGEREF _Toc192744060 \h </w:instrText>
        </w:r>
        <w:r>
          <w:rPr>
            <w:noProof/>
            <w:webHidden/>
          </w:rPr>
        </w:r>
        <w:r>
          <w:rPr>
            <w:noProof/>
            <w:webHidden/>
          </w:rPr>
          <w:fldChar w:fldCharType="separate"/>
        </w:r>
        <w:r w:rsidR="00DE746E">
          <w:rPr>
            <w:noProof/>
            <w:webHidden/>
          </w:rPr>
          <w:t>23</w:t>
        </w:r>
        <w:r>
          <w:rPr>
            <w:noProof/>
            <w:webHidden/>
          </w:rPr>
          <w:fldChar w:fldCharType="end"/>
        </w:r>
      </w:hyperlink>
    </w:p>
    <w:p w14:paraId="298C4BE9" w14:textId="79506C7D"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61" w:history="1">
        <w:r w:rsidRPr="0056759F">
          <w:rPr>
            <w:rStyle w:val="Hyperlink"/>
            <w:noProof/>
          </w:rPr>
          <w:t>A.</w:t>
        </w:r>
        <w:r>
          <w:rPr>
            <w:rFonts w:asciiTheme="minorHAnsi" w:eastAsiaTheme="minorEastAsia" w:hAnsiTheme="minorHAnsi" w:cstheme="minorBidi"/>
            <w:noProof/>
            <w:kern w:val="2"/>
            <w:sz w:val="24"/>
            <w:szCs w:val="24"/>
            <w14:ligatures w14:val="standardContextual"/>
          </w:rPr>
          <w:tab/>
        </w:r>
        <w:r w:rsidRPr="0056759F">
          <w:rPr>
            <w:rStyle w:val="Hyperlink"/>
            <w:noProof/>
          </w:rPr>
          <w:t>Enterprise Architecture</w:t>
        </w:r>
        <w:r>
          <w:rPr>
            <w:noProof/>
            <w:webHidden/>
          </w:rPr>
          <w:tab/>
        </w:r>
        <w:r>
          <w:rPr>
            <w:noProof/>
            <w:webHidden/>
          </w:rPr>
          <w:fldChar w:fldCharType="begin"/>
        </w:r>
        <w:r>
          <w:rPr>
            <w:noProof/>
            <w:webHidden/>
          </w:rPr>
          <w:instrText xml:space="preserve"> PAGEREF _Toc192744061 \h </w:instrText>
        </w:r>
        <w:r>
          <w:rPr>
            <w:noProof/>
            <w:webHidden/>
          </w:rPr>
        </w:r>
        <w:r>
          <w:rPr>
            <w:noProof/>
            <w:webHidden/>
          </w:rPr>
          <w:fldChar w:fldCharType="separate"/>
        </w:r>
        <w:r w:rsidR="00DE746E">
          <w:rPr>
            <w:noProof/>
            <w:webHidden/>
          </w:rPr>
          <w:t>24</w:t>
        </w:r>
        <w:r>
          <w:rPr>
            <w:noProof/>
            <w:webHidden/>
          </w:rPr>
          <w:fldChar w:fldCharType="end"/>
        </w:r>
      </w:hyperlink>
    </w:p>
    <w:p w14:paraId="0648FD91" w14:textId="5C379745"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62" w:history="1">
        <w:r w:rsidRPr="0056759F">
          <w:rPr>
            <w:rStyle w:val="Hyperlink"/>
            <w:noProof/>
          </w:rPr>
          <w:t>B.</w:t>
        </w:r>
        <w:r>
          <w:rPr>
            <w:rFonts w:asciiTheme="minorHAnsi" w:eastAsiaTheme="minorEastAsia" w:hAnsiTheme="minorHAnsi" w:cstheme="minorBidi"/>
            <w:noProof/>
            <w:kern w:val="2"/>
            <w:sz w:val="24"/>
            <w:szCs w:val="24"/>
            <w14:ligatures w14:val="standardContextual"/>
          </w:rPr>
          <w:tab/>
        </w:r>
        <w:r w:rsidRPr="0056759F">
          <w:rPr>
            <w:rStyle w:val="Hyperlink"/>
            <w:noProof/>
          </w:rPr>
          <w:t>Development and Quality Management Plan</w:t>
        </w:r>
        <w:r>
          <w:rPr>
            <w:noProof/>
            <w:webHidden/>
          </w:rPr>
          <w:tab/>
        </w:r>
        <w:r>
          <w:rPr>
            <w:noProof/>
            <w:webHidden/>
          </w:rPr>
          <w:fldChar w:fldCharType="begin"/>
        </w:r>
        <w:r>
          <w:rPr>
            <w:noProof/>
            <w:webHidden/>
          </w:rPr>
          <w:instrText xml:space="preserve"> PAGEREF _Toc192744062 \h </w:instrText>
        </w:r>
        <w:r>
          <w:rPr>
            <w:noProof/>
            <w:webHidden/>
          </w:rPr>
        </w:r>
        <w:r>
          <w:rPr>
            <w:noProof/>
            <w:webHidden/>
          </w:rPr>
          <w:fldChar w:fldCharType="separate"/>
        </w:r>
        <w:r w:rsidR="00DE746E">
          <w:rPr>
            <w:noProof/>
            <w:webHidden/>
          </w:rPr>
          <w:t>24</w:t>
        </w:r>
        <w:r>
          <w:rPr>
            <w:noProof/>
            <w:webHidden/>
          </w:rPr>
          <w:fldChar w:fldCharType="end"/>
        </w:r>
      </w:hyperlink>
    </w:p>
    <w:p w14:paraId="393467F0" w14:textId="01E791E9"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63" w:history="1">
        <w:r w:rsidRPr="0056759F">
          <w:rPr>
            <w:rStyle w:val="Hyperlink"/>
            <w:noProof/>
          </w:rPr>
          <w:t>C.</w:t>
        </w:r>
        <w:r>
          <w:rPr>
            <w:rFonts w:asciiTheme="minorHAnsi" w:eastAsiaTheme="minorEastAsia" w:hAnsiTheme="minorHAnsi" w:cstheme="minorBidi"/>
            <w:noProof/>
            <w:kern w:val="2"/>
            <w:sz w:val="24"/>
            <w:szCs w:val="24"/>
            <w14:ligatures w14:val="standardContextual"/>
          </w:rPr>
          <w:tab/>
        </w:r>
        <w:r w:rsidRPr="0056759F">
          <w:rPr>
            <w:rStyle w:val="Hyperlink"/>
            <w:noProof/>
          </w:rPr>
          <w:t>Information Data Security Plan</w:t>
        </w:r>
        <w:r>
          <w:rPr>
            <w:noProof/>
            <w:webHidden/>
          </w:rPr>
          <w:tab/>
        </w:r>
        <w:r>
          <w:rPr>
            <w:noProof/>
            <w:webHidden/>
          </w:rPr>
          <w:fldChar w:fldCharType="begin"/>
        </w:r>
        <w:r>
          <w:rPr>
            <w:noProof/>
            <w:webHidden/>
          </w:rPr>
          <w:instrText xml:space="preserve"> PAGEREF _Toc192744063 \h </w:instrText>
        </w:r>
        <w:r>
          <w:rPr>
            <w:noProof/>
            <w:webHidden/>
          </w:rPr>
        </w:r>
        <w:r>
          <w:rPr>
            <w:noProof/>
            <w:webHidden/>
          </w:rPr>
          <w:fldChar w:fldCharType="separate"/>
        </w:r>
        <w:r w:rsidR="00DE746E">
          <w:rPr>
            <w:noProof/>
            <w:webHidden/>
          </w:rPr>
          <w:t>26</w:t>
        </w:r>
        <w:r>
          <w:rPr>
            <w:noProof/>
            <w:webHidden/>
          </w:rPr>
          <w:fldChar w:fldCharType="end"/>
        </w:r>
      </w:hyperlink>
    </w:p>
    <w:p w14:paraId="2A8427DF" w14:textId="2FFA9E16"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64" w:history="1">
        <w:r w:rsidRPr="0056759F">
          <w:rPr>
            <w:rStyle w:val="Hyperlink"/>
            <w:noProof/>
          </w:rPr>
          <w:t>D.</w:t>
        </w:r>
        <w:r>
          <w:rPr>
            <w:rFonts w:asciiTheme="minorHAnsi" w:eastAsiaTheme="minorEastAsia" w:hAnsiTheme="minorHAnsi" w:cstheme="minorBidi"/>
            <w:noProof/>
            <w:kern w:val="2"/>
            <w:sz w:val="24"/>
            <w:szCs w:val="24"/>
            <w14:ligatures w14:val="standardContextual"/>
          </w:rPr>
          <w:tab/>
        </w:r>
        <w:r w:rsidRPr="0056759F">
          <w:rPr>
            <w:rStyle w:val="Hyperlink"/>
            <w:noProof/>
          </w:rPr>
          <w:t>Transition Plan</w:t>
        </w:r>
        <w:r>
          <w:rPr>
            <w:noProof/>
            <w:webHidden/>
          </w:rPr>
          <w:tab/>
        </w:r>
        <w:r>
          <w:rPr>
            <w:noProof/>
            <w:webHidden/>
          </w:rPr>
          <w:fldChar w:fldCharType="begin"/>
        </w:r>
        <w:r>
          <w:rPr>
            <w:noProof/>
            <w:webHidden/>
          </w:rPr>
          <w:instrText xml:space="preserve"> PAGEREF _Toc192744064 \h </w:instrText>
        </w:r>
        <w:r>
          <w:rPr>
            <w:noProof/>
            <w:webHidden/>
          </w:rPr>
        </w:r>
        <w:r>
          <w:rPr>
            <w:noProof/>
            <w:webHidden/>
          </w:rPr>
          <w:fldChar w:fldCharType="separate"/>
        </w:r>
        <w:r w:rsidR="00DE746E">
          <w:rPr>
            <w:noProof/>
            <w:webHidden/>
          </w:rPr>
          <w:t>29</w:t>
        </w:r>
        <w:r>
          <w:rPr>
            <w:noProof/>
            <w:webHidden/>
          </w:rPr>
          <w:fldChar w:fldCharType="end"/>
        </w:r>
      </w:hyperlink>
    </w:p>
    <w:p w14:paraId="2AFA6D01" w14:textId="663FA6BA"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65" w:history="1">
        <w:r w:rsidRPr="0056759F">
          <w:rPr>
            <w:rStyle w:val="Hyperlink"/>
            <w:noProof/>
          </w:rPr>
          <w:t>E.</w:t>
        </w:r>
        <w:r>
          <w:rPr>
            <w:rFonts w:asciiTheme="minorHAnsi" w:eastAsiaTheme="minorEastAsia" w:hAnsiTheme="minorHAnsi" w:cstheme="minorBidi"/>
            <w:noProof/>
            <w:kern w:val="2"/>
            <w:sz w:val="24"/>
            <w:szCs w:val="24"/>
            <w14:ligatures w14:val="standardContextual"/>
          </w:rPr>
          <w:tab/>
        </w:r>
        <w:r w:rsidRPr="0056759F">
          <w:rPr>
            <w:rStyle w:val="Hyperlink"/>
            <w:noProof/>
          </w:rPr>
          <w:t>Disaster Recovery Plan</w:t>
        </w:r>
        <w:r>
          <w:rPr>
            <w:noProof/>
            <w:webHidden/>
          </w:rPr>
          <w:tab/>
        </w:r>
        <w:r>
          <w:rPr>
            <w:noProof/>
            <w:webHidden/>
          </w:rPr>
          <w:fldChar w:fldCharType="begin"/>
        </w:r>
        <w:r>
          <w:rPr>
            <w:noProof/>
            <w:webHidden/>
          </w:rPr>
          <w:instrText xml:space="preserve"> PAGEREF _Toc192744065 \h </w:instrText>
        </w:r>
        <w:r>
          <w:rPr>
            <w:noProof/>
            <w:webHidden/>
          </w:rPr>
        </w:r>
        <w:r>
          <w:rPr>
            <w:noProof/>
            <w:webHidden/>
          </w:rPr>
          <w:fldChar w:fldCharType="separate"/>
        </w:r>
        <w:r w:rsidR="00DE746E">
          <w:rPr>
            <w:noProof/>
            <w:webHidden/>
          </w:rPr>
          <w:t>30</w:t>
        </w:r>
        <w:r>
          <w:rPr>
            <w:noProof/>
            <w:webHidden/>
          </w:rPr>
          <w:fldChar w:fldCharType="end"/>
        </w:r>
      </w:hyperlink>
    </w:p>
    <w:p w14:paraId="643494C8" w14:textId="2668FBD9" w:rsidR="0097609F" w:rsidRDefault="0097609F">
      <w:pPr>
        <w:pStyle w:val="TOC1"/>
        <w:rPr>
          <w:rFonts w:asciiTheme="minorHAnsi" w:eastAsiaTheme="minorEastAsia" w:hAnsiTheme="minorHAnsi" w:cstheme="minorBidi"/>
          <w:b w:val="0"/>
          <w:noProof/>
          <w:kern w:val="2"/>
          <w:sz w:val="24"/>
          <w:szCs w:val="24"/>
          <w14:ligatures w14:val="standardContextual"/>
        </w:rPr>
      </w:pPr>
      <w:hyperlink w:anchor="_Toc192744066" w:history="1">
        <w:r w:rsidRPr="0056759F">
          <w:rPr>
            <w:rStyle w:val="Hyperlink"/>
            <w:noProof/>
          </w:rPr>
          <w:t>VII.</w:t>
        </w:r>
        <w:r>
          <w:rPr>
            <w:rFonts w:asciiTheme="minorHAnsi" w:eastAsiaTheme="minorEastAsia" w:hAnsiTheme="minorHAnsi" w:cstheme="minorBidi"/>
            <w:b w:val="0"/>
            <w:noProof/>
            <w:kern w:val="2"/>
            <w:sz w:val="24"/>
            <w:szCs w:val="24"/>
            <w14:ligatures w14:val="standardContextual"/>
          </w:rPr>
          <w:tab/>
        </w:r>
        <w:r w:rsidRPr="0056759F">
          <w:rPr>
            <w:rStyle w:val="Hyperlink"/>
            <w:noProof/>
          </w:rPr>
          <w:t>Definitions</w:t>
        </w:r>
        <w:r>
          <w:rPr>
            <w:noProof/>
            <w:webHidden/>
          </w:rPr>
          <w:tab/>
        </w:r>
        <w:r>
          <w:rPr>
            <w:noProof/>
            <w:webHidden/>
          </w:rPr>
          <w:fldChar w:fldCharType="begin"/>
        </w:r>
        <w:r>
          <w:rPr>
            <w:noProof/>
            <w:webHidden/>
          </w:rPr>
          <w:instrText xml:space="preserve"> PAGEREF _Toc192744066 \h </w:instrText>
        </w:r>
        <w:r>
          <w:rPr>
            <w:noProof/>
            <w:webHidden/>
          </w:rPr>
        </w:r>
        <w:r>
          <w:rPr>
            <w:noProof/>
            <w:webHidden/>
          </w:rPr>
          <w:fldChar w:fldCharType="separate"/>
        </w:r>
        <w:r w:rsidR="00DE746E">
          <w:rPr>
            <w:noProof/>
            <w:webHidden/>
          </w:rPr>
          <w:t>30</w:t>
        </w:r>
        <w:r>
          <w:rPr>
            <w:noProof/>
            <w:webHidden/>
          </w:rPr>
          <w:fldChar w:fldCharType="end"/>
        </w:r>
      </w:hyperlink>
    </w:p>
    <w:p w14:paraId="503C9931" w14:textId="24E49613" w:rsidR="0097609F" w:rsidRDefault="0097609F">
      <w:pPr>
        <w:pStyle w:val="TOC1"/>
        <w:rPr>
          <w:rFonts w:asciiTheme="minorHAnsi" w:eastAsiaTheme="minorEastAsia" w:hAnsiTheme="minorHAnsi" w:cstheme="minorBidi"/>
          <w:b w:val="0"/>
          <w:noProof/>
          <w:kern w:val="2"/>
          <w:sz w:val="24"/>
          <w:szCs w:val="24"/>
          <w14:ligatures w14:val="standardContextual"/>
        </w:rPr>
      </w:pPr>
      <w:hyperlink w:anchor="_Toc192744067" w:history="1">
        <w:r w:rsidRPr="0056759F">
          <w:rPr>
            <w:rStyle w:val="Hyperlink"/>
            <w:noProof/>
          </w:rPr>
          <w:t>VIII.</w:t>
        </w:r>
        <w:r>
          <w:rPr>
            <w:rFonts w:asciiTheme="minorHAnsi" w:eastAsiaTheme="minorEastAsia" w:hAnsiTheme="minorHAnsi" w:cstheme="minorBidi"/>
            <w:b w:val="0"/>
            <w:noProof/>
            <w:kern w:val="2"/>
            <w:sz w:val="24"/>
            <w:szCs w:val="24"/>
            <w14:ligatures w14:val="standardContextual"/>
          </w:rPr>
          <w:tab/>
        </w:r>
        <w:r w:rsidRPr="0056759F">
          <w:rPr>
            <w:rStyle w:val="Hyperlink"/>
            <w:noProof/>
          </w:rPr>
          <w:t>Perfective Maintenance Services / Enhancements</w:t>
        </w:r>
        <w:r>
          <w:rPr>
            <w:noProof/>
            <w:webHidden/>
          </w:rPr>
          <w:tab/>
        </w:r>
        <w:r>
          <w:rPr>
            <w:noProof/>
            <w:webHidden/>
          </w:rPr>
          <w:fldChar w:fldCharType="begin"/>
        </w:r>
        <w:r>
          <w:rPr>
            <w:noProof/>
            <w:webHidden/>
          </w:rPr>
          <w:instrText xml:space="preserve"> PAGEREF _Toc192744067 \h </w:instrText>
        </w:r>
        <w:r>
          <w:rPr>
            <w:noProof/>
            <w:webHidden/>
          </w:rPr>
        </w:r>
        <w:r>
          <w:rPr>
            <w:noProof/>
            <w:webHidden/>
          </w:rPr>
          <w:fldChar w:fldCharType="separate"/>
        </w:r>
        <w:r w:rsidR="00DE746E">
          <w:rPr>
            <w:noProof/>
            <w:webHidden/>
          </w:rPr>
          <w:t>33</w:t>
        </w:r>
        <w:r>
          <w:rPr>
            <w:noProof/>
            <w:webHidden/>
          </w:rPr>
          <w:fldChar w:fldCharType="end"/>
        </w:r>
      </w:hyperlink>
    </w:p>
    <w:p w14:paraId="3FCDD327" w14:textId="63287841"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68" w:history="1">
        <w:r w:rsidRPr="0056759F">
          <w:rPr>
            <w:rStyle w:val="Hyperlink"/>
            <w:bCs/>
            <w:noProof/>
          </w:rPr>
          <w:t>A.</w:t>
        </w:r>
        <w:r>
          <w:rPr>
            <w:rFonts w:asciiTheme="minorHAnsi" w:eastAsiaTheme="minorEastAsia" w:hAnsiTheme="minorHAnsi" w:cstheme="minorBidi"/>
            <w:noProof/>
            <w:kern w:val="2"/>
            <w:sz w:val="24"/>
            <w:szCs w:val="24"/>
            <w14:ligatures w14:val="standardContextual"/>
          </w:rPr>
          <w:tab/>
        </w:r>
        <w:r w:rsidRPr="0056759F">
          <w:rPr>
            <w:rStyle w:val="Hyperlink"/>
            <w:bCs/>
            <w:noProof/>
          </w:rPr>
          <w:t>Perfective Maintenance Service Volume</w:t>
        </w:r>
        <w:r>
          <w:rPr>
            <w:noProof/>
            <w:webHidden/>
          </w:rPr>
          <w:tab/>
        </w:r>
        <w:r>
          <w:rPr>
            <w:noProof/>
            <w:webHidden/>
          </w:rPr>
          <w:fldChar w:fldCharType="begin"/>
        </w:r>
        <w:r>
          <w:rPr>
            <w:noProof/>
            <w:webHidden/>
          </w:rPr>
          <w:instrText xml:space="preserve"> PAGEREF _Toc192744068 \h </w:instrText>
        </w:r>
        <w:r>
          <w:rPr>
            <w:noProof/>
            <w:webHidden/>
          </w:rPr>
        </w:r>
        <w:r>
          <w:rPr>
            <w:noProof/>
            <w:webHidden/>
          </w:rPr>
          <w:fldChar w:fldCharType="separate"/>
        </w:r>
        <w:r w:rsidR="00DE746E">
          <w:rPr>
            <w:noProof/>
            <w:webHidden/>
          </w:rPr>
          <w:t>33</w:t>
        </w:r>
        <w:r>
          <w:rPr>
            <w:noProof/>
            <w:webHidden/>
          </w:rPr>
          <w:fldChar w:fldCharType="end"/>
        </w:r>
      </w:hyperlink>
    </w:p>
    <w:p w14:paraId="562A5DA7" w14:textId="10D33E8A"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69" w:history="1">
        <w:r w:rsidRPr="0056759F">
          <w:rPr>
            <w:rStyle w:val="Hyperlink"/>
            <w:bCs/>
            <w:noProof/>
          </w:rPr>
          <w:t>B.</w:t>
        </w:r>
        <w:r>
          <w:rPr>
            <w:rFonts w:asciiTheme="minorHAnsi" w:eastAsiaTheme="minorEastAsia" w:hAnsiTheme="minorHAnsi" w:cstheme="minorBidi"/>
            <w:noProof/>
            <w:kern w:val="2"/>
            <w:sz w:val="24"/>
            <w:szCs w:val="24"/>
            <w14:ligatures w14:val="standardContextual"/>
          </w:rPr>
          <w:tab/>
        </w:r>
        <w:r w:rsidRPr="0056759F">
          <w:rPr>
            <w:rStyle w:val="Hyperlink"/>
            <w:bCs/>
            <w:noProof/>
          </w:rPr>
          <w:t>Anticipated Perfective Maintenance Services</w:t>
        </w:r>
        <w:r>
          <w:rPr>
            <w:noProof/>
            <w:webHidden/>
          </w:rPr>
          <w:tab/>
        </w:r>
        <w:r>
          <w:rPr>
            <w:noProof/>
            <w:webHidden/>
          </w:rPr>
          <w:fldChar w:fldCharType="begin"/>
        </w:r>
        <w:r>
          <w:rPr>
            <w:noProof/>
            <w:webHidden/>
          </w:rPr>
          <w:instrText xml:space="preserve"> PAGEREF _Toc192744069 \h </w:instrText>
        </w:r>
        <w:r>
          <w:rPr>
            <w:noProof/>
            <w:webHidden/>
          </w:rPr>
        </w:r>
        <w:r>
          <w:rPr>
            <w:noProof/>
            <w:webHidden/>
          </w:rPr>
          <w:fldChar w:fldCharType="separate"/>
        </w:r>
        <w:r w:rsidR="00DE746E">
          <w:rPr>
            <w:noProof/>
            <w:webHidden/>
          </w:rPr>
          <w:t>34</w:t>
        </w:r>
        <w:r>
          <w:rPr>
            <w:noProof/>
            <w:webHidden/>
          </w:rPr>
          <w:fldChar w:fldCharType="end"/>
        </w:r>
      </w:hyperlink>
    </w:p>
    <w:p w14:paraId="3257AB62" w14:textId="57F2D5D7"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70" w:history="1">
        <w:r w:rsidRPr="0056759F">
          <w:rPr>
            <w:rStyle w:val="Hyperlink"/>
            <w:bCs/>
            <w:noProof/>
          </w:rPr>
          <w:t>C.</w:t>
        </w:r>
        <w:r>
          <w:rPr>
            <w:rFonts w:asciiTheme="minorHAnsi" w:eastAsiaTheme="minorEastAsia" w:hAnsiTheme="minorHAnsi" w:cstheme="minorBidi"/>
            <w:noProof/>
            <w:kern w:val="2"/>
            <w:sz w:val="24"/>
            <w:szCs w:val="24"/>
            <w14:ligatures w14:val="standardContextual"/>
          </w:rPr>
          <w:tab/>
        </w:r>
        <w:r w:rsidRPr="0056759F">
          <w:rPr>
            <w:rStyle w:val="Hyperlink"/>
            <w:bCs/>
            <w:noProof/>
          </w:rPr>
          <w:t>Perfective Maintenance Service Approval Process</w:t>
        </w:r>
        <w:r>
          <w:rPr>
            <w:noProof/>
            <w:webHidden/>
          </w:rPr>
          <w:tab/>
        </w:r>
        <w:r>
          <w:rPr>
            <w:noProof/>
            <w:webHidden/>
          </w:rPr>
          <w:fldChar w:fldCharType="begin"/>
        </w:r>
        <w:r>
          <w:rPr>
            <w:noProof/>
            <w:webHidden/>
          </w:rPr>
          <w:instrText xml:space="preserve"> PAGEREF _Toc192744070 \h </w:instrText>
        </w:r>
        <w:r>
          <w:rPr>
            <w:noProof/>
            <w:webHidden/>
          </w:rPr>
        </w:r>
        <w:r>
          <w:rPr>
            <w:noProof/>
            <w:webHidden/>
          </w:rPr>
          <w:fldChar w:fldCharType="separate"/>
        </w:r>
        <w:r w:rsidR="00DE746E">
          <w:rPr>
            <w:noProof/>
            <w:webHidden/>
          </w:rPr>
          <w:t>34</w:t>
        </w:r>
        <w:r>
          <w:rPr>
            <w:noProof/>
            <w:webHidden/>
          </w:rPr>
          <w:fldChar w:fldCharType="end"/>
        </w:r>
      </w:hyperlink>
    </w:p>
    <w:p w14:paraId="68568EAA" w14:textId="6F5BCD68"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71" w:history="1">
        <w:r w:rsidRPr="0056759F">
          <w:rPr>
            <w:rStyle w:val="Hyperlink"/>
            <w:bCs/>
            <w:noProof/>
          </w:rPr>
          <w:t>D.</w:t>
        </w:r>
        <w:r>
          <w:rPr>
            <w:rFonts w:asciiTheme="minorHAnsi" w:eastAsiaTheme="minorEastAsia" w:hAnsiTheme="minorHAnsi" w:cstheme="minorBidi"/>
            <w:noProof/>
            <w:kern w:val="2"/>
            <w:sz w:val="24"/>
            <w:szCs w:val="24"/>
            <w14:ligatures w14:val="standardContextual"/>
          </w:rPr>
          <w:tab/>
        </w:r>
        <w:r w:rsidRPr="0056759F">
          <w:rPr>
            <w:rStyle w:val="Hyperlink"/>
            <w:bCs/>
            <w:noProof/>
          </w:rPr>
          <w:t>CORE Perfective Maintenance Service Requirements Processes</w:t>
        </w:r>
        <w:r>
          <w:rPr>
            <w:noProof/>
            <w:webHidden/>
          </w:rPr>
          <w:tab/>
        </w:r>
        <w:r>
          <w:rPr>
            <w:noProof/>
            <w:webHidden/>
          </w:rPr>
          <w:fldChar w:fldCharType="begin"/>
        </w:r>
        <w:r>
          <w:rPr>
            <w:noProof/>
            <w:webHidden/>
          </w:rPr>
          <w:instrText xml:space="preserve"> PAGEREF _Toc192744071 \h </w:instrText>
        </w:r>
        <w:r>
          <w:rPr>
            <w:noProof/>
            <w:webHidden/>
          </w:rPr>
        </w:r>
        <w:r>
          <w:rPr>
            <w:noProof/>
            <w:webHidden/>
          </w:rPr>
          <w:fldChar w:fldCharType="separate"/>
        </w:r>
        <w:r w:rsidR="00DE746E">
          <w:rPr>
            <w:noProof/>
            <w:webHidden/>
          </w:rPr>
          <w:t>35</w:t>
        </w:r>
        <w:r>
          <w:rPr>
            <w:noProof/>
            <w:webHidden/>
          </w:rPr>
          <w:fldChar w:fldCharType="end"/>
        </w:r>
      </w:hyperlink>
    </w:p>
    <w:p w14:paraId="5BABF536" w14:textId="57261913" w:rsidR="0097609F" w:rsidRDefault="0097609F">
      <w:pPr>
        <w:pStyle w:val="TOC1"/>
        <w:rPr>
          <w:rFonts w:asciiTheme="minorHAnsi" w:eastAsiaTheme="minorEastAsia" w:hAnsiTheme="minorHAnsi" w:cstheme="minorBidi"/>
          <w:b w:val="0"/>
          <w:noProof/>
          <w:kern w:val="2"/>
          <w:sz w:val="24"/>
          <w:szCs w:val="24"/>
          <w14:ligatures w14:val="standardContextual"/>
        </w:rPr>
      </w:pPr>
      <w:hyperlink w:anchor="_Toc192744074" w:history="1">
        <w:r w:rsidRPr="0056759F">
          <w:rPr>
            <w:rStyle w:val="Hyperlink"/>
            <w:noProof/>
          </w:rPr>
          <w:t>IX.</w:t>
        </w:r>
        <w:r>
          <w:rPr>
            <w:rFonts w:asciiTheme="minorHAnsi" w:eastAsiaTheme="minorEastAsia" w:hAnsiTheme="minorHAnsi" w:cstheme="minorBidi"/>
            <w:b w:val="0"/>
            <w:noProof/>
            <w:kern w:val="2"/>
            <w:sz w:val="24"/>
            <w:szCs w:val="24"/>
            <w14:ligatures w14:val="standardContextual"/>
          </w:rPr>
          <w:tab/>
        </w:r>
        <w:r w:rsidRPr="0056759F">
          <w:rPr>
            <w:rStyle w:val="Hyperlink"/>
            <w:noProof/>
          </w:rPr>
          <w:t>Maintenance and Support</w:t>
        </w:r>
        <w:r>
          <w:rPr>
            <w:noProof/>
            <w:webHidden/>
          </w:rPr>
          <w:tab/>
        </w:r>
        <w:r>
          <w:rPr>
            <w:noProof/>
            <w:webHidden/>
          </w:rPr>
          <w:fldChar w:fldCharType="begin"/>
        </w:r>
        <w:r>
          <w:rPr>
            <w:noProof/>
            <w:webHidden/>
          </w:rPr>
          <w:instrText xml:space="preserve"> PAGEREF _Toc192744074 \h </w:instrText>
        </w:r>
        <w:r>
          <w:rPr>
            <w:noProof/>
            <w:webHidden/>
          </w:rPr>
        </w:r>
        <w:r>
          <w:rPr>
            <w:noProof/>
            <w:webHidden/>
          </w:rPr>
          <w:fldChar w:fldCharType="separate"/>
        </w:r>
        <w:r w:rsidR="00DE746E">
          <w:rPr>
            <w:noProof/>
            <w:webHidden/>
          </w:rPr>
          <w:t>36</w:t>
        </w:r>
        <w:r>
          <w:rPr>
            <w:noProof/>
            <w:webHidden/>
          </w:rPr>
          <w:fldChar w:fldCharType="end"/>
        </w:r>
      </w:hyperlink>
    </w:p>
    <w:p w14:paraId="6EEAF035" w14:textId="79C9E8A1"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75" w:history="1">
        <w:r w:rsidRPr="0056759F">
          <w:rPr>
            <w:rStyle w:val="Hyperlink"/>
            <w:bCs/>
            <w:noProof/>
          </w:rPr>
          <w:t>A.</w:t>
        </w:r>
        <w:r>
          <w:rPr>
            <w:rFonts w:asciiTheme="minorHAnsi" w:eastAsiaTheme="minorEastAsia" w:hAnsiTheme="minorHAnsi" w:cstheme="minorBidi"/>
            <w:noProof/>
            <w:kern w:val="2"/>
            <w:sz w:val="24"/>
            <w:szCs w:val="24"/>
            <w14:ligatures w14:val="standardContextual"/>
          </w:rPr>
          <w:tab/>
        </w:r>
        <w:r w:rsidRPr="0056759F">
          <w:rPr>
            <w:rStyle w:val="Hyperlink"/>
            <w:noProof/>
          </w:rPr>
          <w:t>Maintenance and Support Services</w:t>
        </w:r>
        <w:r>
          <w:rPr>
            <w:noProof/>
            <w:webHidden/>
          </w:rPr>
          <w:tab/>
        </w:r>
        <w:r>
          <w:rPr>
            <w:noProof/>
            <w:webHidden/>
          </w:rPr>
          <w:fldChar w:fldCharType="begin"/>
        </w:r>
        <w:r>
          <w:rPr>
            <w:noProof/>
            <w:webHidden/>
          </w:rPr>
          <w:instrText xml:space="preserve"> PAGEREF _Toc192744075 \h </w:instrText>
        </w:r>
        <w:r>
          <w:rPr>
            <w:noProof/>
            <w:webHidden/>
          </w:rPr>
        </w:r>
        <w:r>
          <w:rPr>
            <w:noProof/>
            <w:webHidden/>
          </w:rPr>
          <w:fldChar w:fldCharType="separate"/>
        </w:r>
        <w:r w:rsidR="00DE746E">
          <w:rPr>
            <w:noProof/>
            <w:webHidden/>
          </w:rPr>
          <w:t>36</w:t>
        </w:r>
        <w:r>
          <w:rPr>
            <w:noProof/>
            <w:webHidden/>
          </w:rPr>
          <w:fldChar w:fldCharType="end"/>
        </w:r>
      </w:hyperlink>
    </w:p>
    <w:p w14:paraId="460E080E" w14:textId="430216BC"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76" w:history="1">
        <w:r w:rsidRPr="0056759F">
          <w:rPr>
            <w:rStyle w:val="Hyperlink"/>
            <w:bCs/>
            <w:noProof/>
          </w:rPr>
          <w:t>B.</w:t>
        </w:r>
        <w:r>
          <w:rPr>
            <w:rFonts w:asciiTheme="minorHAnsi" w:eastAsiaTheme="minorEastAsia" w:hAnsiTheme="minorHAnsi" w:cstheme="minorBidi"/>
            <w:noProof/>
            <w:kern w:val="2"/>
            <w:sz w:val="24"/>
            <w:szCs w:val="24"/>
            <w14:ligatures w14:val="standardContextual"/>
          </w:rPr>
          <w:tab/>
        </w:r>
        <w:r w:rsidRPr="0056759F">
          <w:rPr>
            <w:rStyle w:val="Hyperlink"/>
            <w:noProof/>
          </w:rPr>
          <w:t>Production Support Services Disaster Recovery:</w:t>
        </w:r>
        <w:r>
          <w:rPr>
            <w:noProof/>
            <w:webHidden/>
          </w:rPr>
          <w:tab/>
        </w:r>
        <w:r>
          <w:rPr>
            <w:noProof/>
            <w:webHidden/>
          </w:rPr>
          <w:fldChar w:fldCharType="begin"/>
        </w:r>
        <w:r>
          <w:rPr>
            <w:noProof/>
            <w:webHidden/>
          </w:rPr>
          <w:instrText xml:space="preserve"> PAGEREF _Toc192744076 \h </w:instrText>
        </w:r>
        <w:r>
          <w:rPr>
            <w:noProof/>
            <w:webHidden/>
          </w:rPr>
        </w:r>
        <w:r>
          <w:rPr>
            <w:noProof/>
            <w:webHidden/>
          </w:rPr>
          <w:fldChar w:fldCharType="separate"/>
        </w:r>
        <w:r w:rsidR="00DE746E">
          <w:rPr>
            <w:noProof/>
            <w:webHidden/>
          </w:rPr>
          <w:t>36</w:t>
        </w:r>
        <w:r>
          <w:rPr>
            <w:noProof/>
            <w:webHidden/>
          </w:rPr>
          <w:fldChar w:fldCharType="end"/>
        </w:r>
      </w:hyperlink>
    </w:p>
    <w:p w14:paraId="2357E305" w14:textId="233F878D"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77" w:history="1">
        <w:r w:rsidRPr="0056759F">
          <w:rPr>
            <w:rStyle w:val="Hyperlink"/>
            <w:noProof/>
          </w:rPr>
          <w:t>i.</w:t>
        </w:r>
        <w:r>
          <w:rPr>
            <w:rFonts w:asciiTheme="minorHAnsi" w:eastAsiaTheme="minorEastAsia" w:hAnsiTheme="minorHAnsi" w:cstheme="minorBidi"/>
            <w:noProof/>
            <w:kern w:val="2"/>
            <w:sz w:val="24"/>
            <w:szCs w:val="24"/>
            <w14:ligatures w14:val="standardContextual"/>
          </w:rPr>
          <w:tab/>
        </w:r>
        <w:r w:rsidRPr="0056759F">
          <w:rPr>
            <w:rStyle w:val="Hyperlink"/>
            <w:noProof/>
          </w:rPr>
          <w:t>Security Monitoring</w:t>
        </w:r>
        <w:r>
          <w:rPr>
            <w:noProof/>
            <w:webHidden/>
          </w:rPr>
          <w:tab/>
        </w:r>
        <w:r>
          <w:rPr>
            <w:noProof/>
            <w:webHidden/>
          </w:rPr>
          <w:fldChar w:fldCharType="begin"/>
        </w:r>
        <w:r>
          <w:rPr>
            <w:noProof/>
            <w:webHidden/>
          </w:rPr>
          <w:instrText xml:space="preserve"> PAGEREF _Toc192744077 \h </w:instrText>
        </w:r>
        <w:r>
          <w:rPr>
            <w:noProof/>
            <w:webHidden/>
          </w:rPr>
        </w:r>
        <w:r>
          <w:rPr>
            <w:noProof/>
            <w:webHidden/>
          </w:rPr>
          <w:fldChar w:fldCharType="separate"/>
        </w:r>
        <w:r w:rsidR="00DE746E">
          <w:rPr>
            <w:noProof/>
            <w:webHidden/>
          </w:rPr>
          <w:t>36</w:t>
        </w:r>
        <w:r>
          <w:rPr>
            <w:noProof/>
            <w:webHidden/>
          </w:rPr>
          <w:fldChar w:fldCharType="end"/>
        </w:r>
      </w:hyperlink>
    </w:p>
    <w:p w14:paraId="7DACF9CD" w14:textId="48A68580"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78" w:history="1">
        <w:r w:rsidRPr="0056759F">
          <w:rPr>
            <w:rStyle w:val="Hyperlink"/>
            <w:noProof/>
          </w:rPr>
          <w:t>i.</w:t>
        </w:r>
        <w:r>
          <w:rPr>
            <w:rFonts w:asciiTheme="minorHAnsi" w:eastAsiaTheme="minorEastAsia" w:hAnsiTheme="minorHAnsi" w:cstheme="minorBidi"/>
            <w:noProof/>
            <w:kern w:val="2"/>
            <w:sz w:val="24"/>
            <w:szCs w:val="24"/>
            <w14:ligatures w14:val="standardContextual"/>
          </w:rPr>
          <w:tab/>
        </w:r>
        <w:r w:rsidRPr="0056759F">
          <w:rPr>
            <w:rStyle w:val="Hyperlink"/>
            <w:noProof/>
          </w:rPr>
          <w:t>Performance Monitoring</w:t>
        </w:r>
        <w:r>
          <w:rPr>
            <w:noProof/>
            <w:webHidden/>
          </w:rPr>
          <w:tab/>
        </w:r>
        <w:r>
          <w:rPr>
            <w:noProof/>
            <w:webHidden/>
          </w:rPr>
          <w:fldChar w:fldCharType="begin"/>
        </w:r>
        <w:r>
          <w:rPr>
            <w:noProof/>
            <w:webHidden/>
          </w:rPr>
          <w:instrText xml:space="preserve"> PAGEREF _Toc192744078 \h </w:instrText>
        </w:r>
        <w:r>
          <w:rPr>
            <w:noProof/>
            <w:webHidden/>
          </w:rPr>
        </w:r>
        <w:r>
          <w:rPr>
            <w:noProof/>
            <w:webHidden/>
          </w:rPr>
          <w:fldChar w:fldCharType="separate"/>
        </w:r>
        <w:r w:rsidR="00DE746E">
          <w:rPr>
            <w:noProof/>
            <w:webHidden/>
          </w:rPr>
          <w:t>37</w:t>
        </w:r>
        <w:r>
          <w:rPr>
            <w:noProof/>
            <w:webHidden/>
          </w:rPr>
          <w:fldChar w:fldCharType="end"/>
        </w:r>
      </w:hyperlink>
    </w:p>
    <w:p w14:paraId="6FF81625" w14:textId="6DCAC58A"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79" w:history="1">
        <w:r w:rsidRPr="0056759F">
          <w:rPr>
            <w:rStyle w:val="Hyperlink"/>
            <w:noProof/>
          </w:rPr>
          <w:t>ii.</w:t>
        </w:r>
        <w:r>
          <w:rPr>
            <w:rFonts w:asciiTheme="minorHAnsi" w:eastAsiaTheme="minorEastAsia" w:hAnsiTheme="minorHAnsi" w:cstheme="minorBidi"/>
            <w:noProof/>
            <w:kern w:val="2"/>
            <w:sz w:val="24"/>
            <w:szCs w:val="24"/>
            <w14:ligatures w14:val="standardContextual"/>
          </w:rPr>
          <w:tab/>
        </w:r>
        <w:r w:rsidRPr="0056759F">
          <w:rPr>
            <w:rStyle w:val="Hyperlink"/>
            <w:noProof/>
          </w:rPr>
          <w:t>Security Monitoring</w:t>
        </w:r>
        <w:r>
          <w:rPr>
            <w:noProof/>
            <w:webHidden/>
          </w:rPr>
          <w:tab/>
        </w:r>
        <w:r>
          <w:rPr>
            <w:noProof/>
            <w:webHidden/>
          </w:rPr>
          <w:fldChar w:fldCharType="begin"/>
        </w:r>
        <w:r>
          <w:rPr>
            <w:noProof/>
            <w:webHidden/>
          </w:rPr>
          <w:instrText xml:space="preserve"> PAGEREF _Toc192744079 \h </w:instrText>
        </w:r>
        <w:r>
          <w:rPr>
            <w:noProof/>
            <w:webHidden/>
          </w:rPr>
        </w:r>
        <w:r>
          <w:rPr>
            <w:noProof/>
            <w:webHidden/>
          </w:rPr>
          <w:fldChar w:fldCharType="separate"/>
        </w:r>
        <w:r w:rsidR="00DE746E">
          <w:rPr>
            <w:noProof/>
            <w:webHidden/>
          </w:rPr>
          <w:t>37</w:t>
        </w:r>
        <w:r>
          <w:rPr>
            <w:noProof/>
            <w:webHidden/>
          </w:rPr>
          <w:fldChar w:fldCharType="end"/>
        </w:r>
      </w:hyperlink>
    </w:p>
    <w:p w14:paraId="1B768035" w14:textId="5939F321"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80" w:history="1">
        <w:r w:rsidRPr="0056759F">
          <w:rPr>
            <w:rStyle w:val="Hyperlink"/>
            <w:noProof/>
          </w:rPr>
          <w:t>iii.</w:t>
        </w:r>
        <w:r>
          <w:rPr>
            <w:rFonts w:asciiTheme="minorHAnsi" w:eastAsiaTheme="minorEastAsia" w:hAnsiTheme="minorHAnsi" w:cstheme="minorBidi"/>
            <w:noProof/>
            <w:kern w:val="2"/>
            <w:sz w:val="24"/>
            <w:szCs w:val="24"/>
            <w14:ligatures w14:val="standardContextual"/>
          </w:rPr>
          <w:tab/>
        </w:r>
        <w:r w:rsidRPr="0056759F">
          <w:rPr>
            <w:rStyle w:val="Hyperlink"/>
            <w:noProof/>
          </w:rPr>
          <w:t>Corrective Maintenance Services</w:t>
        </w:r>
        <w:r>
          <w:rPr>
            <w:noProof/>
            <w:webHidden/>
          </w:rPr>
          <w:tab/>
        </w:r>
        <w:r>
          <w:rPr>
            <w:noProof/>
            <w:webHidden/>
          </w:rPr>
          <w:fldChar w:fldCharType="begin"/>
        </w:r>
        <w:r>
          <w:rPr>
            <w:noProof/>
            <w:webHidden/>
          </w:rPr>
          <w:instrText xml:space="preserve"> PAGEREF _Toc192744080 \h </w:instrText>
        </w:r>
        <w:r>
          <w:rPr>
            <w:noProof/>
            <w:webHidden/>
          </w:rPr>
        </w:r>
        <w:r>
          <w:rPr>
            <w:noProof/>
            <w:webHidden/>
          </w:rPr>
          <w:fldChar w:fldCharType="separate"/>
        </w:r>
        <w:r w:rsidR="00DE746E">
          <w:rPr>
            <w:noProof/>
            <w:webHidden/>
          </w:rPr>
          <w:t>38</w:t>
        </w:r>
        <w:r>
          <w:rPr>
            <w:noProof/>
            <w:webHidden/>
          </w:rPr>
          <w:fldChar w:fldCharType="end"/>
        </w:r>
      </w:hyperlink>
    </w:p>
    <w:p w14:paraId="2C2120FC" w14:textId="38C03FC8" w:rsidR="0097609F" w:rsidRDefault="0097609F">
      <w:pPr>
        <w:pStyle w:val="TOC1"/>
        <w:rPr>
          <w:rFonts w:asciiTheme="minorHAnsi" w:eastAsiaTheme="minorEastAsia" w:hAnsiTheme="minorHAnsi" w:cstheme="minorBidi"/>
          <w:b w:val="0"/>
          <w:noProof/>
          <w:kern w:val="2"/>
          <w:sz w:val="24"/>
          <w:szCs w:val="24"/>
          <w14:ligatures w14:val="standardContextual"/>
        </w:rPr>
      </w:pPr>
      <w:hyperlink w:anchor="_Toc192744081" w:history="1">
        <w:r w:rsidRPr="0056759F">
          <w:rPr>
            <w:rStyle w:val="Hyperlink"/>
            <w:noProof/>
          </w:rPr>
          <w:t>X.</w:t>
        </w:r>
        <w:r>
          <w:rPr>
            <w:rFonts w:asciiTheme="minorHAnsi" w:eastAsiaTheme="minorEastAsia" w:hAnsiTheme="minorHAnsi" w:cstheme="minorBidi"/>
            <w:b w:val="0"/>
            <w:noProof/>
            <w:kern w:val="2"/>
            <w:sz w:val="24"/>
            <w:szCs w:val="24"/>
            <w14:ligatures w14:val="standardContextual"/>
          </w:rPr>
          <w:tab/>
        </w:r>
        <w:r w:rsidRPr="0056759F">
          <w:rPr>
            <w:rStyle w:val="Hyperlink"/>
            <w:noProof/>
          </w:rPr>
          <w:t>Administration</w:t>
        </w:r>
        <w:r>
          <w:rPr>
            <w:noProof/>
            <w:webHidden/>
          </w:rPr>
          <w:tab/>
        </w:r>
        <w:r>
          <w:rPr>
            <w:noProof/>
            <w:webHidden/>
          </w:rPr>
          <w:fldChar w:fldCharType="begin"/>
        </w:r>
        <w:r>
          <w:rPr>
            <w:noProof/>
            <w:webHidden/>
          </w:rPr>
          <w:instrText xml:space="preserve"> PAGEREF _Toc192744081 \h </w:instrText>
        </w:r>
        <w:r>
          <w:rPr>
            <w:noProof/>
            <w:webHidden/>
          </w:rPr>
        </w:r>
        <w:r>
          <w:rPr>
            <w:noProof/>
            <w:webHidden/>
          </w:rPr>
          <w:fldChar w:fldCharType="separate"/>
        </w:r>
        <w:r w:rsidR="00DE746E">
          <w:rPr>
            <w:noProof/>
            <w:webHidden/>
          </w:rPr>
          <w:t>39</w:t>
        </w:r>
        <w:r>
          <w:rPr>
            <w:noProof/>
            <w:webHidden/>
          </w:rPr>
          <w:fldChar w:fldCharType="end"/>
        </w:r>
      </w:hyperlink>
    </w:p>
    <w:p w14:paraId="0DFB3213" w14:textId="54AA6B29"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82" w:history="1">
        <w:r w:rsidRPr="0056759F">
          <w:rPr>
            <w:rStyle w:val="Hyperlink"/>
            <w:noProof/>
          </w:rPr>
          <w:t>A.</w:t>
        </w:r>
        <w:r>
          <w:rPr>
            <w:rFonts w:asciiTheme="minorHAnsi" w:eastAsiaTheme="minorEastAsia" w:hAnsiTheme="minorHAnsi" w:cstheme="minorBidi"/>
            <w:noProof/>
            <w:kern w:val="2"/>
            <w:sz w:val="24"/>
            <w:szCs w:val="24"/>
            <w14:ligatures w14:val="standardContextual"/>
          </w:rPr>
          <w:tab/>
        </w:r>
        <w:r w:rsidRPr="0056759F">
          <w:rPr>
            <w:rStyle w:val="Hyperlink"/>
            <w:noProof/>
          </w:rPr>
          <w:t>Billing Practices</w:t>
        </w:r>
        <w:r>
          <w:rPr>
            <w:noProof/>
            <w:webHidden/>
          </w:rPr>
          <w:tab/>
        </w:r>
        <w:r>
          <w:rPr>
            <w:noProof/>
            <w:webHidden/>
          </w:rPr>
          <w:fldChar w:fldCharType="begin"/>
        </w:r>
        <w:r>
          <w:rPr>
            <w:noProof/>
            <w:webHidden/>
          </w:rPr>
          <w:instrText xml:space="preserve"> PAGEREF _Toc192744082 \h </w:instrText>
        </w:r>
        <w:r>
          <w:rPr>
            <w:noProof/>
            <w:webHidden/>
          </w:rPr>
        </w:r>
        <w:r>
          <w:rPr>
            <w:noProof/>
            <w:webHidden/>
          </w:rPr>
          <w:fldChar w:fldCharType="separate"/>
        </w:r>
        <w:r w:rsidR="00DE746E">
          <w:rPr>
            <w:noProof/>
            <w:webHidden/>
          </w:rPr>
          <w:t>39</w:t>
        </w:r>
        <w:r>
          <w:rPr>
            <w:noProof/>
            <w:webHidden/>
          </w:rPr>
          <w:fldChar w:fldCharType="end"/>
        </w:r>
      </w:hyperlink>
    </w:p>
    <w:p w14:paraId="78BCC429" w14:textId="6281E79D"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84" w:history="1">
        <w:r w:rsidRPr="0056759F">
          <w:rPr>
            <w:rStyle w:val="Hyperlink"/>
            <w:bCs/>
            <w:noProof/>
          </w:rPr>
          <w:t>B.</w:t>
        </w:r>
        <w:r>
          <w:rPr>
            <w:rFonts w:asciiTheme="minorHAnsi" w:eastAsiaTheme="minorEastAsia" w:hAnsiTheme="minorHAnsi" w:cstheme="minorBidi"/>
            <w:noProof/>
            <w:kern w:val="2"/>
            <w:sz w:val="24"/>
            <w:szCs w:val="24"/>
            <w14:ligatures w14:val="standardContextual"/>
          </w:rPr>
          <w:tab/>
        </w:r>
        <w:r w:rsidRPr="0056759F">
          <w:rPr>
            <w:rStyle w:val="Hyperlink"/>
            <w:noProof/>
          </w:rPr>
          <w:t>Vendor Capacity</w:t>
        </w:r>
        <w:r>
          <w:rPr>
            <w:noProof/>
            <w:webHidden/>
          </w:rPr>
          <w:tab/>
        </w:r>
        <w:r>
          <w:rPr>
            <w:noProof/>
            <w:webHidden/>
          </w:rPr>
          <w:fldChar w:fldCharType="begin"/>
        </w:r>
        <w:r>
          <w:rPr>
            <w:noProof/>
            <w:webHidden/>
          </w:rPr>
          <w:instrText xml:space="preserve"> PAGEREF _Toc192744084 \h </w:instrText>
        </w:r>
        <w:r>
          <w:rPr>
            <w:noProof/>
            <w:webHidden/>
          </w:rPr>
        </w:r>
        <w:r>
          <w:rPr>
            <w:noProof/>
            <w:webHidden/>
          </w:rPr>
          <w:fldChar w:fldCharType="separate"/>
        </w:r>
        <w:r w:rsidR="00DE746E">
          <w:rPr>
            <w:noProof/>
            <w:webHidden/>
          </w:rPr>
          <w:t>41</w:t>
        </w:r>
        <w:r>
          <w:rPr>
            <w:noProof/>
            <w:webHidden/>
          </w:rPr>
          <w:fldChar w:fldCharType="end"/>
        </w:r>
      </w:hyperlink>
    </w:p>
    <w:p w14:paraId="7CBE611C" w14:textId="7933DF41" w:rsidR="0097609F" w:rsidRDefault="0097609F">
      <w:pPr>
        <w:pStyle w:val="TOC1"/>
        <w:rPr>
          <w:rFonts w:asciiTheme="minorHAnsi" w:eastAsiaTheme="minorEastAsia" w:hAnsiTheme="minorHAnsi" w:cstheme="minorBidi"/>
          <w:b w:val="0"/>
          <w:noProof/>
          <w:kern w:val="2"/>
          <w:sz w:val="24"/>
          <w:szCs w:val="24"/>
          <w14:ligatures w14:val="standardContextual"/>
        </w:rPr>
      </w:pPr>
      <w:hyperlink w:anchor="_Toc192744086" w:history="1">
        <w:r w:rsidRPr="0056759F">
          <w:rPr>
            <w:rStyle w:val="Hyperlink"/>
            <w:noProof/>
          </w:rPr>
          <w:t>XI.</w:t>
        </w:r>
        <w:r>
          <w:rPr>
            <w:rFonts w:asciiTheme="minorHAnsi" w:eastAsiaTheme="minorEastAsia" w:hAnsiTheme="minorHAnsi" w:cstheme="minorBidi"/>
            <w:b w:val="0"/>
            <w:noProof/>
            <w:kern w:val="2"/>
            <w:sz w:val="24"/>
            <w:szCs w:val="24"/>
            <w14:ligatures w14:val="standardContextual"/>
          </w:rPr>
          <w:tab/>
        </w:r>
        <w:r w:rsidRPr="0056759F">
          <w:rPr>
            <w:rStyle w:val="Hyperlink"/>
            <w:noProof/>
          </w:rPr>
          <w:t>Production Service Level Agreements (SLAs) and Key Performance Indicators (KPIs)</w:t>
        </w:r>
        <w:r>
          <w:rPr>
            <w:noProof/>
            <w:webHidden/>
          </w:rPr>
          <w:tab/>
        </w:r>
        <w:r>
          <w:rPr>
            <w:noProof/>
            <w:webHidden/>
          </w:rPr>
          <w:fldChar w:fldCharType="begin"/>
        </w:r>
        <w:r>
          <w:rPr>
            <w:noProof/>
            <w:webHidden/>
          </w:rPr>
          <w:instrText xml:space="preserve"> PAGEREF _Toc192744086 \h </w:instrText>
        </w:r>
        <w:r>
          <w:rPr>
            <w:noProof/>
            <w:webHidden/>
          </w:rPr>
        </w:r>
        <w:r>
          <w:rPr>
            <w:noProof/>
            <w:webHidden/>
          </w:rPr>
          <w:fldChar w:fldCharType="separate"/>
        </w:r>
        <w:r w:rsidR="00DE746E">
          <w:rPr>
            <w:noProof/>
            <w:webHidden/>
          </w:rPr>
          <w:t>42</w:t>
        </w:r>
        <w:r>
          <w:rPr>
            <w:noProof/>
            <w:webHidden/>
          </w:rPr>
          <w:fldChar w:fldCharType="end"/>
        </w:r>
      </w:hyperlink>
    </w:p>
    <w:p w14:paraId="2EA07811" w14:textId="2960FDAC"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87" w:history="1">
        <w:r w:rsidRPr="0056759F">
          <w:rPr>
            <w:rStyle w:val="Hyperlink"/>
            <w:bCs/>
            <w:noProof/>
          </w:rPr>
          <w:t>A.</w:t>
        </w:r>
        <w:r>
          <w:rPr>
            <w:rFonts w:asciiTheme="minorHAnsi" w:eastAsiaTheme="minorEastAsia" w:hAnsiTheme="minorHAnsi" w:cstheme="minorBidi"/>
            <w:noProof/>
            <w:kern w:val="2"/>
            <w:sz w:val="24"/>
            <w:szCs w:val="24"/>
            <w14:ligatures w14:val="standardContextual"/>
          </w:rPr>
          <w:tab/>
        </w:r>
        <w:r w:rsidRPr="0056759F">
          <w:rPr>
            <w:rStyle w:val="Hyperlink"/>
            <w:noProof/>
          </w:rPr>
          <w:t>KPI/SLA’s</w:t>
        </w:r>
        <w:r>
          <w:rPr>
            <w:noProof/>
            <w:webHidden/>
          </w:rPr>
          <w:tab/>
        </w:r>
        <w:r>
          <w:rPr>
            <w:noProof/>
            <w:webHidden/>
          </w:rPr>
          <w:fldChar w:fldCharType="begin"/>
        </w:r>
        <w:r>
          <w:rPr>
            <w:noProof/>
            <w:webHidden/>
          </w:rPr>
          <w:instrText xml:space="preserve"> PAGEREF _Toc192744087 \h </w:instrText>
        </w:r>
        <w:r>
          <w:rPr>
            <w:noProof/>
            <w:webHidden/>
          </w:rPr>
        </w:r>
        <w:r>
          <w:rPr>
            <w:noProof/>
            <w:webHidden/>
          </w:rPr>
          <w:fldChar w:fldCharType="separate"/>
        </w:r>
        <w:r w:rsidR="00DE746E">
          <w:rPr>
            <w:noProof/>
            <w:webHidden/>
          </w:rPr>
          <w:t>42</w:t>
        </w:r>
        <w:r>
          <w:rPr>
            <w:noProof/>
            <w:webHidden/>
          </w:rPr>
          <w:fldChar w:fldCharType="end"/>
        </w:r>
      </w:hyperlink>
    </w:p>
    <w:p w14:paraId="5D2AF89E" w14:textId="0ACED4FF"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88" w:history="1">
        <w:r w:rsidRPr="0056759F">
          <w:rPr>
            <w:rStyle w:val="Hyperlink"/>
            <w:bCs/>
            <w:noProof/>
          </w:rPr>
          <w:t>B.</w:t>
        </w:r>
        <w:r>
          <w:rPr>
            <w:rFonts w:asciiTheme="minorHAnsi" w:eastAsiaTheme="minorEastAsia" w:hAnsiTheme="minorHAnsi" w:cstheme="minorBidi"/>
            <w:noProof/>
            <w:kern w:val="2"/>
            <w:sz w:val="24"/>
            <w:szCs w:val="24"/>
            <w14:ligatures w14:val="standardContextual"/>
          </w:rPr>
          <w:tab/>
        </w:r>
        <w:r w:rsidRPr="0056759F">
          <w:rPr>
            <w:rStyle w:val="Hyperlink"/>
            <w:noProof/>
          </w:rPr>
          <w:t>KPI Failure and Maximum Penalties</w:t>
        </w:r>
        <w:r>
          <w:rPr>
            <w:noProof/>
            <w:webHidden/>
          </w:rPr>
          <w:tab/>
        </w:r>
        <w:r>
          <w:rPr>
            <w:noProof/>
            <w:webHidden/>
          </w:rPr>
          <w:fldChar w:fldCharType="begin"/>
        </w:r>
        <w:r>
          <w:rPr>
            <w:noProof/>
            <w:webHidden/>
          </w:rPr>
          <w:instrText xml:space="preserve"> PAGEREF _Toc192744088 \h </w:instrText>
        </w:r>
        <w:r>
          <w:rPr>
            <w:noProof/>
            <w:webHidden/>
          </w:rPr>
        </w:r>
        <w:r>
          <w:rPr>
            <w:noProof/>
            <w:webHidden/>
          </w:rPr>
          <w:fldChar w:fldCharType="separate"/>
        </w:r>
        <w:r w:rsidR="00DE746E">
          <w:rPr>
            <w:noProof/>
            <w:webHidden/>
          </w:rPr>
          <w:t>53</w:t>
        </w:r>
        <w:r>
          <w:rPr>
            <w:noProof/>
            <w:webHidden/>
          </w:rPr>
          <w:fldChar w:fldCharType="end"/>
        </w:r>
      </w:hyperlink>
    </w:p>
    <w:p w14:paraId="5490BA6F" w14:textId="6825E9D5"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89" w:history="1">
        <w:r w:rsidRPr="0056759F">
          <w:rPr>
            <w:rStyle w:val="Hyperlink"/>
            <w:bCs/>
            <w:noProof/>
          </w:rPr>
          <w:t>C.</w:t>
        </w:r>
        <w:r>
          <w:rPr>
            <w:rFonts w:asciiTheme="minorHAnsi" w:eastAsiaTheme="minorEastAsia" w:hAnsiTheme="minorHAnsi" w:cstheme="minorBidi"/>
            <w:noProof/>
            <w:kern w:val="2"/>
            <w:sz w:val="24"/>
            <w:szCs w:val="24"/>
            <w14:ligatures w14:val="standardContextual"/>
          </w:rPr>
          <w:tab/>
        </w:r>
        <w:r w:rsidRPr="0056759F">
          <w:rPr>
            <w:rStyle w:val="Hyperlink"/>
            <w:noProof/>
          </w:rPr>
          <w:t>Disaster Recovery SLAs and KPIs</w:t>
        </w:r>
        <w:r>
          <w:rPr>
            <w:noProof/>
            <w:webHidden/>
          </w:rPr>
          <w:tab/>
        </w:r>
        <w:r>
          <w:rPr>
            <w:noProof/>
            <w:webHidden/>
          </w:rPr>
          <w:fldChar w:fldCharType="begin"/>
        </w:r>
        <w:r>
          <w:rPr>
            <w:noProof/>
            <w:webHidden/>
          </w:rPr>
          <w:instrText xml:space="preserve"> PAGEREF _Toc192744089 \h </w:instrText>
        </w:r>
        <w:r>
          <w:rPr>
            <w:noProof/>
            <w:webHidden/>
          </w:rPr>
        </w:r>
        <w:r>
          <w:rPr>
            <w:noProof/>
            <w:webHidden/>
          </w:rPr>
          <w:fldChar w:fldCharType="separate"/>
        </w:r>
        <w:r w:rsidR="00DE746E">
          <w:rPr>
            <w:noProof/>
            <w:webHidden/>
          </w:rPr>
          <w:t>55</w:t>
        </w:r>
        <w:r>
          <w:rPr>
            <w:noProof/>
            <w:webHidden/>
          </w:rPr>
          <w:fldChar w:fldCharType="end"/>
        </w:r>
      </w:hyperlink>
    </w:p>
    <w:p w14:paraId="4F4D29E3" w14:textId="3BB2BD3F"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90" w:history="1">
        <w:r w:rsidRPr="0056759F">
          <w:rPr>
            <w:rStyle w:val="Hyperlink"/>
            <w:bCs/>
            <w:noProof/>
          </w:rPr>
          <w:t>D.</w:t>
        </w:r>
        <w:r>
          <w:rPr>
            <w:rFonts w:asciiTheme="minorHAnsi" w:eastAsiaTheme="minorEastAsia" w:hAnsiTheme="minorHAnsi" w:cstheme="minorBidi"/>
            <w:noProof/>
            <w:kern w:val="2"/>
            <w:sz w:val="24"/>
            <w:szCs w:val="24"/>
            <w14:ligatures w14:val="standardContextual"/>
          </w:rPr>
          <w:tab/>
        </w:r>
        <w:r w:rsidRPr="0056759F">
          <w:rPr>
            <w:rStyle w:val="Hyperlink"/>
            <w:noProof/>
          </w:rPr>
          <w:t>Disaster Recovery KPI Failure and Maximum Penalties</w:t>
        </w:r>
        <w:r>
          <w:rPr>
            <w:noProof/>
            <w:webHidden/>
          </w:rPr>
          <w:tab/>
        </w:r>
        <w:r>
          <w:rPr>
            <w:noProof/>
            <w:webHidden/>
          </w:rPr>
          <w:fldChar w:fldCharType="begin"/>
        </w:r>
        <w:r>
          <w:rPr>
            <w:noProof/>
            <w:webHidden/>
          </w:rPr>
          <w:instrText xml:space="preserve"> PAGEREF _Toc192744090 \h </w:instrText>
        </w:r>
        <w:r>
          <w:rPr>
            <w:noProof/>
            <w:webHidden/>
          </w:rPr>
        </w:r>
        <w:r>
          <w:rPr>
            <w:noProof/>
            <w:webHidden/>
          </w:rPr>
          <w:fldChar w:fldCharType="separate"/>
        </w:r>
        <w:r w:rsidR="00DE746E">
          <w:rPr>
            <w:noProof/>
            <w:webHidden/>
          </w:rPr>
          <w:t>56</w:t>
        </w:r>
        <w:r>
          <w:rPr>
            <w:noProof/>
            <w:webHidden/>
          </w:rPr>
          <w:fldChar w:fldCharType="end"/>
        </w:r>
      </w:hyperlink>
    </w:p>
    <w:p w14:paraId="5E4CC314" w14:textId="17AFE8AB"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91" w:history="1">
        <w:r w:rsidRPr="0056759F">
          <w:rPr>
            <w:rStyle w:val="Hyperlink"/>
            <w:bCs/>
            <w:noProof/>
          </w:rPr>
          <w:t>E.</w:t>
        </w:r>
        <w:r>
          <w:rPr>
            <w:rFonts w:asciiTheme="minorHAnsi" w:eastAsiaTheme="minorEastAsia" w:hAnsiTheme="minorHAnsi" w:cstheme="minorBidi"/>
            <w:noProof/>
            <w:kern w:val="2"/>
            <w:sz w:val="24"/>
            <w:szCs w:val="24"/>
            <w14:ligatures w14:val="standardContextual"/>
          </w:rPr>
          <w:tab/>
        </w:r>
        <w:r w:rsidRPr="0056759F">
          <w:rPr>
            <w:rStyle w:val="Hyperlink"/>
            <w:noProof/>
          </w:rPr>
          <w:t>Post-Award SLAs and KPIs</w:t>
        </w:r>
        <w:r>
          <w:rPr>
            <w:noProof/>
            <w:webHidden/>
          </w:rPr>
          <w:tab/>
        </w:r>
        <w:r>
          <w:rPr>
            <w:noProof/>
            <w:webHidden/>
          </w:rPr>
          <w:fldChar w:fldCharType="begin"/>
        </w:r>
        <w:r>
          <w:rPr>
            <w:noProof/>
            <w:webHidden/>
          </w:rPr>
          <w:instrText xml:space="preserve"> PAGEREF _Toc192744091 \h </w:instrText>
        </w:r>
        <w:r>
          <w:rPr>
            <w:noProof/>
            <w:webHidden/>
          </w:rPr>
        </w:r>
        <w:r>
          <w:rPr>
            <w:noProof/>
            <w:webHidden/>
          </w:rPr>
          <w:fldChar w:fldCharType="separate"/>
        </w:r>
        <w:r w:rsidR="00DE746E">
          <w:rPr>
            <w:noProof/>
            <w:webHidden/>
          </w:rPr>
          <w:t>58</w:t>
        </w:r>
        <w:r>
          <w:rPr>
            <w:noProof/>
            <w:webHidden/>
          </w:rPr>
          <w:fldChar w:fldCharType="end"/>
        </w:r>
      </w:hyperlink>
    </w:p>
    <w:p w14:paraId="41E4B965" w14:textId="3B67847B"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93" w:history="1">
        <w:r w:rsidRPr="0056759F">
          <w:rPr>
            <w:rStyle w:val="Hyperlink"/>
            <w:bCs/>
            <w:noProof/>
          </w:rPr>
          <w:t>F.</w:t>
        </w:r>
        <w:r>
          <w:rPr>
            <w:rFonts w:asciiTheme="minorHAnsi" w:eastAsiaTheme="minorEastAsia" w:hAnsiTheme="minorHAnsi" w:cstheme="minorBidi"/>
            <w:noProof/>
            <w:kern w:val="2"/>
            <w:sz w:val="24"/>
            <w:szCs w:val="24"/>
            <w14:ligatures w14:val="standardContextual"/>
          </w:rPr>
          <w:tab/>
        </w:r>
        <w:r w:rsidRPr="0056759F">
          <w:rPr>
            <w:rStyle w:val="Hyperlink"/>
            <w:noProof/>
          </w:rPr>
          <w:t>Post-Award KPI Failure and Maximum Penalties</w:t>
        </w:r>
        <w:r>
          <w:rPr>
            <w:noProof/>
            <w:webHidden/>
          </w:rPr>
          <w:tab/>
        </w:r>
        <w:r>
          <w:rPr>
            <w:noProof/>
            <w:webHidden/>
          </w:rPr>
          <w:fldChar w:fldCharType="begin"/>
        </w:r>
        <w:r>
          <w:rPr>
            <w:noProof/>
            <w:webHidden/>
          </w:rPr>
          <w:instrText xml:space="preserve"> PAGEREF _Toc192744093 \h </w:instrText>
        </w:r>
        <w:r>
          <w:rPr>
            <w:noProof/>
            <w:webHidden/>
          </w:rPr>
        </w:r>
        <w:r>
          <w:rPr>
            <w:noProof/>
            <w:webHidden/>
          </w:rPr>
          <w:fldChar w:fldCharType="separate"/>
        </w:r>
        <w:r w:rsidR="00DE746E">
          <w:rPr>
            <w:noProof/>
            <w:webHidden/>
          </w:rPr>
          <w:t>59</w:t>
        </w:r>
        <w:r>
          <w:rPr>
            <w:noProof/>
            <w:webHidden/>
          </w:rPr>
          <w:fldChar w:fldCharType="end"/>
        </w:r>
      </w:hyperlink>
    </w:p>
    <w:p w14:paraId="7EA93D71" w14:textId="2894FF15"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97" w:history="1">
        <w:r w:rsidRPr="0056759F">
          <w:rPr>
            <w:rStyle w:val="Hyperlink"/>
            <w:bCs/>
            <w:noProof/>
          </w:rPr>
          <w:t>G.</w:t>
        </w:r>
        <w:r>
          <w:rPr>
            <w:rFonts w:asciiTheme="minorHAnsi" w:eastAsiaTheme="minorEastAsia" w:hAnsiTheme="minorHAnsi" w:cstheme="minorBidi"/>
            <w:noProof/>
            <w:kern w:val="2"/>
            <w:sz w:val="24"/>
            <w:szCs w:val="24"/>
            <w14:ligatures w14:val="standardContextual"/>
          </w:rPr>
          <w:tab/>
        </w:r>
        <w:r w:rsidRPr="0056759F">
          <w:rPr>
            <w:rStyle w:val="Hyperlink"/>
            <w:noProof/>
          </w:rPr>
          <w:t>Audit and Compliance SLAs and KPIs</w:t>
        </w:r>
        <w:r>
          <w:rPr>
            <w:noProof/>
            <w:webHidden/>
          </w:rPr>
          <w:tab/>
        </w:r>
        <w:r>
          <w:rPr>
            <w:noProof/>
            <w:webHidden/>
          </w:rPr>
          <w:fldChar w:fldCharType="begin"/>
        </w:r>
        <w:r>
          <w:rPr>
            <w:noProof/>
            <w:webHidden/>
          </w:rPr>
          <w:instrText xml:space="preserve"> PAGEREF _Toc192744097 \h </w:instrText>
        </w:r>
        <w:r>
          <w:rPr>
            <w:noProof/>
            <w:webHidden/>
          </w:rPr>
        </w:r>
        <w:r>
          <w:rPr>
            <w:noProof/>
            <w:webHidden/>
          </w:rPr>
          <w:fldChar w:fldCharType="separate"/>
        </w:r>
        <w:r w:rsidR="00DE746E">
          <w:rPr>
            <w:noProof/>
            <w:webHidden/>
          </w:rPr>
          <w:t>60</w:t>
        </w:r>
        <w:r>
          <w:rPr>
            <w:noProof/>
            <w:webHidden/>
          </w:rPr>
          <w:fldChar w:fldCharType="end"/>
        </w:r>
      </w:hyperlink>
    </w:p>
    <w:p w14:paraId="3DA70B84" w14:textId="6DEDC86D"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98" w:history="1">
        <w:r w:rsidRPr="0056759F">
          <w:rPr>
            <w:rStyle w:val="Hyperlink"/>
            <w:bCs/>
            <w:noProof/>
          </w:rPr>
          <w:t>H.</w:t>
        </w:r>
        <w:r>
          <w:rPr>
            <w:rFonts w:asciiTheme="minorHAnsi" w:eastAsiaTheme="minorEastAsia" w:hAnsiTheme="minorHAnsi" w:cstheme="minorBidi"/>
            <w:noProof/>
            <w:kern w:val="2"/>
            <w:sz w:val="24"/>
            <w:szCs w:val="24"/>
            <w14:ligatures w14:val="standardContextual"/>
          </w:rPr>
          <w:tab/>
        </w:r>
        <w:r w:rsidRPr="0056759F">
          <w:rPr>
            <w:rStyle w:val="Hyperlink"/>
            <w:noProof/>
          </w:rPr>
          <w:t>Audit and Compliance KPI Failure and Maximum Penalties</w:t>
        </w:r>
        <w:r>
          <w:rPr>
            <w:noProof/>
            <w:webHidden/>
          </w:rPr>
          <w:tab/>
        </w:r>
        <w:r>
          <w:rPr>
            <w:noProof/>
            <w:webHidden/>
          </w:rPr>
          <w:fldChar w:fldCharType="begin"/>
        </w:r>
        <w:r>
          <w:rPr>
            <w:noProof/>
            <w:webHidden/>
          </w:rPr>
          <w:instrText xml:space="preserve"> PAGEREF _Toc192744098 \h </w:instrText>
        </w:r>
        <w:r>
          <w:rPr>
            <w:noProof/>
            <w:webHidden/>
          </w:rPr>
        </w:r>
        <w:r>
          <w:rPr>
            <w:noProof/>
            <w:webHidden/>
          </w:rPr>
          <w:fldChar w:fldCharType="separate"/>
        </w:r>
        <w:r w:rsidR="00DE746E">
          <w:rPr>
            <w:noProof/>
            <w:webHidden/>
          </w:rPr>
          <w:t>61</w:t>
        </w:r>
        <w:r>
          <w:rPr>
            <w:noProof/>
            <w:webHidden/>
          </w:rPr>
          <w:fldChar w:fldCharType="end"/>
        </w:r>
      </w:hyperlink>
    </w:p>
    <w:p w14:paraId="4C719D58" w14:textId="638C3610" w:rsidR="0097609F" w:rsidRDefault="0097609F">
      <w:pPr>
        <w:pStyle w:val="TOC2"/>
        <w:rPr>
          <w:rFonts w:asciiTheme="minorHAnsi" w:eastAsiaTheme="minorEastAsia" w:hAnsiTheme="minorHAnsi" w:cstheme="minorBidi"/>
          <w:noProof/>
          <w:kern w:val="2"/>
          <w:sz w:val="24"/>
          <w:szCs w:val="24"/>
          <w14:ligatures w14:val="standardContextual"/>
        </w:rPr>
      </w:pPr>
      <w:hyperlink w:anchor="_Toc192744099" w:history="1">
        <w:r w:rsidRPr="0056759F">
          <w:rPr>
            <w:rStyle w:val="Hyperlink"/>
            <w:bCs/>
            <w:noProof/>
          </w:rPr>
          <w:t>I.</w:t>
        </w:r>
        <w:r>
          <w:rPr>
            <w:rFonts w:asciiTheme="minorHAnsi" w:eastAsiaTheme="minorEastAsia" w:hAnsiTheme="minorHAnsi" w:cstheme="minorBidi"/>
            <w:noProof/>
            <w:kern w:val="2"/>
            <w:sz w:val="24"/>
            <w:szCs w:val="24"/>
            <w14:ligatures w14:val="standardContextual"/>
          </w:rPr>
          <w:tab/>
        </w:r>
        <w:r w:rsidRPr="0056759F">
          <w:rPr>
            <w:rStyle w:val="Hyperlink"/>
            <w:noProof/>
          </w:rPr>
          <w:t>Corrective Action Plan</w:t>
        </w:r>
        <w:r>
          <w:rPr>
            <w:noProof/>
            <w:webHidden/>
          </w:rPr>
          <w:tab/>
        </w:r>
        <w:r>
          <w:rPr>
            <w:noProof/>
            <w:webHidden/>
          </w:rPr>
          <w:fldChar w:fldCharType="begin"/>
        </w:r>
        <w:r>
          <w:rPr>
            <w:noProof/>
            <w:webHidden/>
          </w:rPr>
          <w:instrText xml:space="preserve"> PAGEREF _Toc192744099 \h </w:instrText>
        </w:r>
        <w:r>
          <w:rPr>
            <w:noProof/>
            <w:webHidden/>
          </w:rPr>
        </w:r>
        <w:r>
          <w:rPr>
            <w:noProof/>
            <w:webHidden/>
          </w:rPr>
          <w:fldChar w:fldCharType="separate"/>
        </w:r>
        <w:r w:rsidR="00DE746E">
          <w:rPr>
            <w:noProof/>
            <w:webHidden/>
          </w:rPr>
          <w:t>62</w:t>
        </w:r>
        <w:r>
          <w:rPr>
            <w:noProof/>
            <w:webHidden/>
          </w:rPr>
          <w:fldChar w:fldCharType="end"/>
        </w:r>
      </w:hyperlink>
    </w:p>
    <w:p w14:paraId="019D8476" w14:textId="34BD8F92" w:rsidR="00C34B18" w:rsidRPr="00EE6650" w:rsidRDefault="00E34E90" w:rsidP="00F26AEA">
      <w:pPr>
        <w:pStyle w:val="TOC1"/>
        <w:rPr>
          <w:rFonts w:asciiTheme="minorHAnsi" w:eastAsiaTheme="minorEastAsia" w:hAnsiTheme="minorHAnsi" w:cstheme="minorBidi"/>
          <w:noProof/>
        </w:rPr>
        <w:sectPr w:rsidR="00C34B18" w:rsidRPr="00EE6650" w:rsidSect="00AC2B93">
          <w:headerReference w:type="default" r:id="rId11"/>
          <w:footerReference w:type="default" r:id="rId12"/>
          <w:pgSz w:w="12240" w:h="15840" w:code="1"/>
          <w:pgMar w:top="1440" w:right="1440" w:bottom="1440" w:left="1440" w:header="720" w:footer="720" w:gutter="0"/>
          <w:pgNumType w:start="1"/>
          <w:cols w:space="720"/>
          <w:docGrid w:linePitch="360"/>
        </w:sectPr>
      </w:pPr>
      <w:r>
        <w:rPr>
          <w:shd w:val="clear" w:color="auto" w:fill="E6E6E6"/>
        </w:rPr>
        <w:fldChar w:fldCharType="end"/>
      </w:r>
    </w:p>
    <w:p w14:paraId="12EF5C1E" w14:textId="77777777" w:rsidR="002C3140" w:rsidRDefault="00AE62DC" w:rsidP="00D444C5">
      <w:pPr>
        <w:pStyle w:val="Heading1"/>
      </w:pPr>
      <w:bookmarkStart w:id="0" w:name="_Toc192744032"/>
      <w:bookmarkStart w:id="1" w:name="_Toc512244596"/>
      <w:bookmarkStart w:id="2" w:name="_Toc511559043"/>
      <w:r>
        <w:lastRenderedPageBreak/>
        <w:t>General</w:t>
      </w:r>
      <w:bookmarkEnd w:id="0"/>
    </w:p>
    <w:p w14:paraId="03AD95B0" w14:textId="08BEE1C5" w:rsidR="002F20F6" w:rsidRDefault="002F20F6" w:rsidP="00BE0415">
      <w:pPr>
        <w:pStyle w:val="RFPHeading2"/>
        <w:ind w:left="720" w:hanging="360"/>
      </w:pPr>
      <w:bookmarkStart w:id="3" w:name="_Toc192744033"/>
      <w:bookmarkEnd w:id="1"/>
      <w:bookmarkEnd w:id="2"/>
      <w:r>
        <w:t xml:space="preserve">How to Respond to this </w:t>
      </w:r>
      <w:r w:rsidR="004E04CE">
        <w:t>RFP, Attachments, and Appendi</w:t>
      </w:r>
      <w:r w:rsidR="008C52E2">
        <w:t>c</w:t>
      </w:r>
      <w:r w:rsidR="004E04CE">
        <w:t>es</w:t>
      </w:r>
      <w:bookmarkEnd w:id="3"/>
    </w:p>
    <w:p w14:paraId="3554350D" w14:textId="6194888A" w:rsidR="002F20F6" w:rsidRDefault="00647DC9" w:rsidP="00845A7E">
      <w:pPr>
        <w:pStyle w:val="RFPL2123"/>
        <w:ind w:left="1440" w:hanging="720"/>
      </w:pPr>
      <w:r>
        <w:t>To properly respond to this RFP, b</w:t>
      </w:r>
      <w:r w:rsidR="002F20F6" w:rsidRPr="002F20F6">
        <w:t xml:space="preserve">eginning with </w:t>
      </w:r>
      <w:r w:rsidR="00B025C6" w:rsidRPr="002F20F6">
        <w:t xml:space="preserve">Item </w:t>
      </w:r>
      <w:r w:rsidR="00B025C6">
        <w:t>3</w:t>
      </w:r>
      <w:r w:rsidR="00D15DB4">
        <w:t>4</w:t>
      </w:r>
      <w:r w:rsidR="002F20F6" w:rsidRPr="002F20F6">
        <w:t xml:space="preserve"> </w:t>
      </w:r>
      <w:r w:rsidR="00505076">
        <w:t xml:space="preserve">through the end of </w:t>
      </w:r>
      <w:r w:rsidR="002F20F6" w:rsidRPr="002F20F6">
        <w:t>this document</w:t>
      </w:r>
      <w:r w:rsidR="00442800">
        <w:t>,</w:t>
      </w:r>
      <w:r w:rsidR="00AE1980">
        <w:t xml:space="preserve"> </w:t>
      </w:r>
      <w:r>
        <w:t xml:space="preserve">the Vendor should </w:t>
      </w:r>
      <w:r w:rsidR="004E04CE">
        <w:t xml:space="preserve">respond with a written </w:t>
      </w:r>
      <w:r w:rsidR="00AF5235">
        <w:t>narrative to the requirements listed.  The</w:t>
      </w:r>
      <w:r w:rsidR="004E04CE">
        <w:t>n, the</w:t>
      </w:r>
      <w:r w:rsidR="00AF5235">
        <w:t xml:space="preserve"> Vendor should </w:t>
      </w:r>
      <w:r w:rsidR="00505076">
        <w:t>respond</w:t>
      </w:r>
      <w:r w:rsidR="00AF5235">
        <w:t xml:space="preserve"> </w:t>
      </w:r>
      <w:r w:rsidR="004E04CE">
        <w:t xml:space="preserve">to </w:t>
      </w:r>
      <w:r w:rsidR="00845A7E" w:rsidRPr="00845A7E">
        <w:rPr>
          <w:i/>
          <w:iCs/>
        </w:rPr>
        <w:t>Attachment B - Technical Specifications Requirements Matrix – Vendor Response Form</w:t>
      </w:r>
      <w:r w:rsidR="004E04CE">
        <w:t xml:space="preserve"> </w:t>
      </w:r>
      <w:r w:rsidR="00AF5235">
        <w:t xml:space="preserve">per the instructions in Item </w:t>
      </w:r>
      <w:r w:rsidR="004E04CE">
        <w:t>4</w:t>
      </w:r>
      <w:r w:rsidR="00AF5235">
        <w:t xml:space="preserve"> below.  </w:t>
      </w:r>
      <w:r w:rsidR="004E04CE">
        <w:t>Finally, the</w:t>
      </w:r>
      <w:r w:rsidR="00AF5235">
        <w:t xml:space="preserve"> Vendor should </w:t>
      </w:r>
      <w:r w:rsidR="004E04CE">
        <w:t xml:space="preserve">note, in </w:t>
      </w:r>
      <w:r w:rsidR="00845A7E" w:rsidRPr="00845A7E">
        <w:rPr>
          <w:i/>
          <w:iCs/>
        </w:rPr>
        <w:t>Attachment B - Technical Specifications Requirements Matrix – Vendor Response Form</w:t>
      </w:r>
      <w:r w:rsidR="004E04CE">
        <w:t>,</w:t>
      </w:r>
      <w:r w:rsidR="00E66F2D">
        <w:t xml:space="preserve"> </w:t>
      </w:r>
      <w:r>
        <w:t xml:space="preserve">the appropriate page and paragraph that the Vendor intends as the response to </w:t>
      </w:r>
      <w:r w:rsidR="00E66F2D">
        <w:t>that item</w:t>
      </w:r>
      <w:r w:rsidR="004E04CE">
        <w:t>.  The note must refer to the location of the response in the Vendor’s narrative for that item</w:t>
      </w:r>
      <w:r w:rsidR="00E66F2D">
        <w:t>.</w:t>
      </w:r>
    </w:p>
    <w:p w14:paraId="444A0AF2" w14:textId="43586521" w:rsidR="004E04CE" w:rsidRDefault="004E04CE" w:rsidP="004E04CE">
      <w:pPr>
        <w:pStyle w:val="RFPL2123"/>
        <w:ind w:left="1440" w:hanging="720"/>
      </w:pPr>
      <w:r>
        <w:t xml:space="preserve">This document is created as a reference document to provide sufficient detail for the Vendor to develop its proposal. It works in conjunction with </w:t>
      </w:r>
      <w:r w:rsidR="00845A7E" w:rsidRPr="00845A7E">
        <w:rPr>
          <w:i/>
          <w:iCs/>
        </w:rPr>
        <w:t>Attachment B - Technical Specifications Requirements Matrix – Vendor Response Form</w:t>
      </w:r>
      <w:r>
        <w:t xml:space="preserve"> to RFP Number 4609 entitled </w:t>
      </w:r>
      <w:r w:rsidRPr="00647DC9">
        <w:rPr>
          <w:i/>
          <w:iCs/>
        </w:rPr>
        <w:t>Technical Specifications - Requirements Matrix - Vendor Response Form</w:t>
      </w:r>
      <w:r>
        <w:rPr>
          <w:i/>
          <w:iCs/>
        </w:rPr>
        <w:t>.</w:t>
      </w:r>
      <w:r>
        <w:t xml:space="preserve"> </w:t>
      </w:r>
    </w:p>
    <w:p w14:paraId="7A840714" w14:textId="06082B30" w:rsidR="002F20F6" w:rsidRDefault="002F20F6" w:rsidP="00BA5613">
      <w:pPr>
        <w:pStyle w:val="RFPL2123"/>
        <w:ind w:left="1440" w:hanging="720"/>
      </w:pPr>
      <w:r w:rsidRPr="002F20F6">
        <w:t>The State</w:t>
      </w:r>
      <w:r w:rsidR="00E76B11">
        <w:t xml:space="preserve"> shall presume</w:t>
      </w:r>
      <w:r w:rsidRPr="002F20F6">
        <w:t xml:space="preserve"> that Vendors have read and agree to all requirements in this RFP.  Vendors should take exception to items in which they disagree</w:t>
      </w:r>
      <w:r w:rsidR="00E66F2D">
        <w:t xml:space="preserve"> and may use a separate document to do so. Please reference </w:t>
      </w:r>
      <w:r w:rsidR="00442800">
        <w:t>the</w:t>
      </w:r>
      <w:r w:rsidR="00E66F2D">
        <w:t xml:space="preserve"> document on </w:t>
      </w:r>
      <w:r w:rsidR="00845A7E" w:rsidRPr="00845A7E">
        <w:rPr>
          <w:i/>
          <w:iCs/>
        </w:rPr>
        <w:t>Attachment B - Technical Specifications Requirements Matrix – Vendor Response Form</w:t>
      </w:r>
      <w:r w:rsidR="00442800">
        <w:t xml:space="preserve"> listing the page/paragraph of the</w:t>
      </w:r>
      <w:r w:rsidR="006C1D0B">
        <w:t xml:space="preserve"> </w:t>
      </w:r>
      <w:r w:rsidR="00442800">
        <w:t>response</w:t>
      </w:r>
      <w:r w:rsidRPr="002F20F6">
        <w:t>.</w:t>
      </w:r>
    </w:p>
    <w:p w14:paraId="36107A2C" w14:textId="07CE5056" w:rsidR="001918EC" w:rsidRDefault="00647DC9" w:rsidP="001918EC">
      <w:pPr>
        <w:pStyle w:val="RFPL2123"/>
        <w:ind w:left="1440" w:hanging="720"/>
      </w:pPr>
      <w:r>
        <w:t xml:space="preserve">On </w:t>
      </w:r>
      <w:r w:rsidR="00845A7E" w:rsidRPr="00845A7E">
        <w:rPr>
          <w:i/>
          <w:iCs/>
        </w:rPr>
        <w:t>Attachment B - Technical Specifications Requirements Matrix – Vendor Response Form</w:t>
      </w:r>
      <w:r>
        <w:t>, t</w:t>
      </w:r>
      <w:r w:rsidR="001918EC">
        <w:t>he Vendor must respond with</w:t>
      </w:r>
      <w:r w:rsidR="00976978">
        <w:t xml:space="preserve"> </w:t>
      </w:r>
      <w:r w:rsidR="001918EC">
        <w:t>“WILL COMPLY”</w:t>
      </w:r>
      <w:r w:rsidR="00976978">
        <w:t xml:space="preserve"> with an “A</w:t>
      </w:r>
      <w:r w:rsidR="009459A3">
        <w:t>”, “</w:t>
      </w:r>
      <w:r w:rsidR="001918EC">
        <w:t>EXCEPTION”</w:t>
      </w:r>
      <w:r w:rsidR="00976978">
        <w:t xml:space="preserve"> with an “E”</w:t>
      </w:r>
      <w:r w:rsidR="00047D2D">
        <w:t>,</w:t>
      </w:r>
      <w:r w:rsidR="00976978">
        <w:t xml:space="preserve"> or “Unable to meet the requirement/service” with an “X”</w:t>
      </w:r>
      <w:r w:rsidR="001918EC">
        <w:t xml:space="preserve"> to each point</w:t>
      </w:r>
      <w:r w:rsidR="00976978">
        <w:t xml:space="preserve"> in that document</w:t>
      </w:r>
      <w:r w:rsidR="001918EC">
        <w:t xml:space="preserve">.  In addition, many items in this RFP require detailed and specific responses to provide the requested information. Failure to provide </w:t>
      </w:r>
      <w:r w:rsidR="00AF5235">
        <w:t xml:space="preserve">these responses in the </w:t>
      </w:r>
      <w:r w:rsidR="00505076">
        <w:t xml:space="preserve">Vendor’s </w:t>
      </w:r>
      <w:r w:rsidR="00AF5235">
        <w:t xml:space="preserve">narrative and to provide the </w:t>
      </w:r>
      <w:r w:rsidR="00976978">
        <w:t>page and paragraph reference thereto</w:t>
      </w:r>
      <w:r w:rsidR="001918EC">
        <w:t xml:space="preserve"> will result in the Vendor receiving a lower score for that item or, at the State’s sole discretion, being subject to disqualification. </w:t>
      </w:r>
    </w:p>
    <w:p w14:paraId="312BBB6F" w14:textId="4FC4B251" w:rsidR="001918EC" w:rsidRDefault="001918EC" w:rsidP="001918EC">
      <w:pPr>
        <w:pStyle w:val="RFPL2123"/>
        <w:ind w:left="1440" w:hanging="720"/>
      </w:pPr>
      <w:r>
        <w:t>“WILL COMPLY”</w:t>
      </w:r>
      <w:r w:rsidR="00976978">
        <w:t xml:space="preserve"> (“A”)</w:t>
      </w:r>
      <w:r>
        <w:t xml:space="preserve"> indicates that the Vendor can and will adhere to the requirement. This response specifies that a Vendor or </w:t>
      </w:r>
      <w:r w:rsidR="00BA5F0B">
        <w:t>V</w:t>
      </w:r>
      <w:r>
        <w:t xml:space="preserve">endor’s proposed solution must comply with a specific </w:t>
      </w:r>
      <w:r w:rsidR="00442800">
        <w:t>requirement</w:t>
      </w:r>
      <w:r>
        <w:t xml:space="preserve"> or must perform a certain task.  </w:t>
      </w:r>
    </w:p>
    <w:p w14:paraId="75C255CE" w14:textId="7C801DE0" w:rsidR="001918EC" w:rsidRPr="002F20F6" w:rsidRDefault="001918EC" w:rsidP="001918EC">
      <w:pPr>
        <w:pStyle w:val="RFPL2123"/>
        <w:ind w:left="1440" w:hanging="720"/>
      </w:pPr>
      <w:r>
        <w:t xml:space="preserve">If the Vendor cannot respond with “WILL COMPLY,” </w:t>
      </w:r>
      <w:r w:rsidR="00976978">
        <w:t xml:space="preserve">but has an alternative to present, </w:t>
      </w:r>
      <w:r>
        <w:t xml:space="preserve">then the Vendor must respond with “EXCEPTION” </w:t>
      </w:r>
      <w:r w:rsidR="00976978">
        <w:t>(“E”). The</w:t>
      </w:r>
      <w:r w:rsidR="00976978" w:rsidRPr="00976978">
        <w:t xml:space="preserve"> Vendor must list </w:t>
      </w:r>
      <w:r w:rsidR="00976978">
        <w:t>its</w:t>
      </w:r>
      <w:r w:rsidR="00976978" w:rsidRPr="00976978">
        <w:t xml:space="preserve"> alternative solution </w:t>
      </w:r>
      <w:r w:rsidR="00976978">
        <w:t>on the</w:t>
      </w:r>
      <w:r w:rsidR="00976978" w:rsidRPr="00976978">
        <w:t xml:space="preserve"> Section V </w:t>
      </w:r>
      <w:r w:rsidR="00976978" w:rsidRPr="00976978">
        <w:rPr>
          <w:i/>
          <w:iCs/>
        </w:rPr>
        <w:t>Proposal Exception Summary Form</w:t>
      </w:r>
      <w:r w:rsidR="00976978">
        <w:t xml:space="preserve"> and explain the</w:t>
      </w:r>
      <w:r w:rsidR="00976978" w:rsidRPr="00976978">
        <w:t xml:space="preserve"> detai</w:t>
      </w:r>
      <w:r w:rsidR="00976978">
        <w:t>ls</w:t>
      </w:r>
      <w:r w:rsidR="00976978" w:rsidRPr="00976978">
        <w:t xml:space="preserve"> </w:t>
      </w:r>
      <w:r w:rsidR="00976978">
        <w:t>of its</w:t>
      </w:r>
      <w:r w:rsidR="00976978" w:rsidRPr="00976978">
        <w:t xml:space="preserve"> alternative solution in the Vendor Comments column.</w:t>
      </w:r>
      <w:r w:rsidR="00442800">
        <w:t xml:space="preserve"> The Vendor</w:t>
      </w:r>
      <w:r w:rsidR="00FC4738">
        <w:t xml:space="preserve"> should </w:t>
      </w:r>
      <w:r w:rsidR="00442800">
        <w:t>reference page and paragraph in the Vendor’s response packet.</w:t>
      </w:r>
      <w:r>
        <w:t xml:space="preserve"> (</w:t>
      </w:r>
      <w:r w:rsidRPr="007E71EB">
        <w:t xml:space="preserve">See </w:t>
      </w:r>
      <w:r>
        <w:t>Section V of RFP No. 4</w:t>
      </w:r>
      <w:r w:rsidR="008204A1">
        <w:t>609</w:t>
      </w:r>
      <w:r w:rsidR="00AC429D">
        <w:t xml:space="preserve"> attached and incorporated herein by reference</w:t>
      </w:r>
      <w:r>
        <w:t xml:space="preserve"> for additional instructions regarding Vendor exceptions.)</w:t>
      </w:r>
      <w:r w:rsidR="00976978">
        <w:t>.</w:t>
      </w:r>
    </w:p>
    <w:p w14:paraId="74A257B6" w14:textId="77777777" w:rsidR="00976978" w:rsidRDefault="00976978" w:rsidP="00BA5613">
      <w:pPr>
        <w:pStyle w:val="RFPL2123"/>
        <w:ind w:left="1440" w:hanging="720"/>
      </w:pPr>
      <w:r>
        <w:t xml:space="preserve">If the Vendor </w:t>
      </w:r>
      <w:r w:rsidRPr="00976978">
        <w:t>is not capable of providing the requirement or the service is not available</w:t>
      </w:r>
      <w:r>
        <w:t>, then The</w:t>
      </w:r>
      <w:r w:rsidRPr="00976978">
        <w:t xml:space="preserve"> Vendor must list </w:t>
      </w:r>
      <w:r>
        <w:t>the requirement or service that cannot be provided</w:t>
      </w:r>
      <w:r w:rsidRPr="00976978">
        <w:t xml:space="preserve"> </w:t>
      </w:r>
      <w:r>
        <w:t>on the</w:t>
      </w:r>
      <w:r w:rsidRPr="00976978">
        <w:t xml:space="preserve"> Section V </w:t>
      </w:r>
      <w:r w:rsidRPr="00976978">
        <w:rPr>
          <w:i/>
          <w:iCs/>
        </w:rPr>
        <w:t>Proposal Exception Summary Form</w:t>
      </w:r>
      <w:r w:rsidRPr="00976978">
        <w:t>.</w:t>
      </w:r>
      <w:r>
        <w:t xml:space="preserve"> (</w:t>
      </w:r>
      <w:r w:rsidRPr="00FE126D">
        <w:rPr>
          <w:i/>
          <w:iCs/>
        </w:rPr>
        <w:t>See</w:t>
      </w:r>
      <w:r>
        <w:t xml:space="preserve"> Section V of RFP No. 4609</w:t>
      </w:r>
      <w:r w:rsidR="00AC429D">
        <w:t xml:space="preserve"> attached and incorporated herein by reference</w:t>
      </w:r>
      <w:r>
        <w:t>)</w:t>
      </w:r>
      <w:r w:rsidR="00AC429D">
        <w:t>.</w:t>
      </w:r>
    </w:p>
    <w:p w14:paraId="130BD6C2" w14:textId="641F5CFF" w:rsidR="002F20F6" w:rsidRPr="002F20F6" w:rsidRDefault="002F20F6" w:rsidP="00BA5613">
      <w:pPr>
        <w:pStyle w:val="RFPL2123"/>
        <w:ind w:left="1440" w:hanging="720"/>
      </w:pPr>
      <w:r w:rsidRPr="002F20F6">
        <w:t xml:space="preserve">Where </w:t>
      </w:r>
      <w:r w:rsidR="00AC429D">
        <w:t>Attachment A</w:t>
      </w:r>
      <w:r w:rsidRPr="002F20F6">
        <w:t xml:space="preserve"> asks a question or requests information, the Vendor must respond with the specific answer or information requested</w:t>
      </w:r>
      <w:r w:rsidR="00FE126D">
        <w:t xml:space="preserve"> </w:t>
      </w:r>
      <w:r w:rsidR="00AF5235">
        <w:t xml:space="preserve">in their narrative </w:t>
      </w:r>
      <w:r w:rsidR="00AF5235">
        <w:lastRenderedPageBreak/>
        <w:t xml:space="preserve">response and then reference the page and paragraph of that response on the </w:t>
      </w:r>
      <w:r w:rsidR="00845A7E" w:rsidRPr="00845A7E">
        <w:rPr>
          <w:i/>
          <w:iCs/>
        </w:rPr>
        <w:t>Attachment B - Technical Specifications Requirements Matrix – Vendor Response Form</w:t>
      </w:r>
      <w:r w:rsidR="00F804B8">
        <w:t xml:space="preserve"> Response Form</w:t>
      </w:r>
      <w:r w:rsidR="00AC429D">
        <w:t>.</w:t>
      </w:r>
    </w:p>
    <w:p w14:paraId="483A8AD8" w14:textId="720C9C1D" w:rsidR="002F20F6" w:rsidRDefault="002F20F6" w:rsidP="00BA5613">
      <w:pPr>
        <w:pStyle w:val="RFPL2123"/>
        <w:ind w:left="1440" w:hanging="720"/>
      </w:pPr>
      <w:r w:rsidRPr="002F20F6">
        <w:t>In addition to the above, Vendors must provide explicit details as to the manner and degree to which the</w:t>
      </w:r>
      <w:r w:rsidR="00AF5235">
        <w:t>ir</w:t>
      </w:r>
      <w:r w:rsidRPr="002F20F6">
        <w:t xml:space="preserve"> proposal meets or exceeds each specification</w:t>
      </w:r>
      <w:r w:rsidR="00F804B8">
        <w:t xml:space="preserve"> by responding with the reference </w:t>
      </w:r>
      <w:r w:rsidR="00AF5235">
        <w:t>to the narrative</w:t>
      </w:r>
      <w:r w:rsidR="00F804B8">
        <w:t>, including the page and paragraph where the response may be found</w:t>
      </w:r>
      <w:r w:rsidRPr="002F20F6">
        <w:t>.</w:t>
      </w:r>
    </w:p>
    <w:p w14:paraId="36FF8FEC" w14:textId="1FDE04E8" w:rsidR="008C52E2" w:rsidRDefault="008C52E2" w:rsidP="008C52E2">
      <w:pPr>
        <w:pStyle w:val="RFPL2123"/>
        <w:ind w:left="1440" w:hanging="720"/>
      </w:pPr>
      <w:r w:rsidRPr="001E26B0">
        <w:t xml:space="preserve">In order to accurately and completely </w:t>
      </w:r>
      <w:r>
        <w:t>respond to this RFP</w:t>
      </w:r>
      <w:r w:rsidRPr="001E26B0">
        <w:t xml:space="preserve">, </w:t>
      </w:r>
      <w:r>
        <w:t>the</w:t>
      </w:r>
      <w:r w:rsidRPr="001E26B0">
        <w:t xml:space="preserve"> Vendor m</w:t>
      </w:r>
      <w:r>
        <w:t>ust</w:t>
      </w:r>
      <w:r w:rsidRPr="001E26B0">
        <w:t xml:space="preserve"> respond</w:t>
      </w:r>
      <w:r>
        <w:t xml:space="preserve"> with a currency amount by Consortium State for the following categories as per the instruction in </w:t>
      </w:r>
      <w:r w:rsidR="00AD7D0E" w:rsidRPr="00AD7D0E">
        <w:rPr>
          <w:i/>
          <w:iCs/>
        </w:rPr>
        <w:t>Attachment C - Cost Information Submission Form</w:t>
      </w:r>
      <w:r>
        <w:t>.  No additional charges for overhead, travel, or other expenses shall be allowed after Contract award.</w:t>
      </w:r>
    </w:p>
    <w:p w14:paraId="03E90486" w14:textId="2BD95BC7" w:rsidR="008C52E2" w:rsidRDefault="008C52E2" w:rsidP="008C52E2">
      <w:pPr>
        <w:pStyle w:val="RFPL2123"/>
        <w:numPr>
          <w:ilvl w:val="1"/>
          <w:numId w:val="65"/>
        </w:numPr>
        <w:tabs>
          <w:tab w:val="left" w:pos="3240"/>
        </w:tabs>
        <w:ind w:left="1800"/>
      </w:pPr>
      <w:r>
        <w:t>Total for Lifecycle Maintenance and Support by year.</w:t>
      </w:r>
    </w:p>
    <w:p w14:paraId="797A4A77" w14:textId="652D1C75" w:rsidR="008C52E2" w:rsidRDefault="008C52E2" w:rsidP="008C52E2">
      <w:pPr>
        <w:pStyle w:val="RFPL2123"/>
        <w:numPr>
          <w:ilvl w:val="1"/>
          <w:numId w:val="65"/>
        </w:numPr>
        <w:tabs>
          <w:tab w:val="left" w:pos="3240"/>
        </w:tabs>
        <w:ind w:left="1800"/>
      </w:pPr>
      <w:r>
        <w:t>Total for Lifecycle Travel Costs by year.</w:t>
      </w:r>
    </w:p>
    <w:p w14:paraId="5000C422" w14:textId="72AE0FED" w:rsidR="008C52E2" w:rsidRDefault="008C52E2" w:rsidP="008C52E2">
      <w:pPr>
        <w:pStyle w:val="RFPL2123"/>
        <w:numPr>
          <w:ilvl w:val="1"/>
          <w:numId w:val="65"/>
        </w:numPr>
        <w:tabs>
          <w:tab w:val="left" w:pos="3240"/>
        </w:tabs>
        <w:ind w:left="1800"/>
      </w:pPr>
      <w:r>
        <w:t>Fully-loaded Hourly Time and Materials Rate.</w:t>
      </w:r>
    </w:p>
    <w:p w14:paraId="7DA9FCE4" w14:textId="4E1A9E3F" w:rsidR="008C52E2" w:rsidRDefault="008C52E2" w:rsidP="008C52E2">
      <w:pPr>
        <w:pStyle w:val="RFPL2123"/>
        <w:numPr>
          <w:ilvl w:val="1"/>
          <w:numId w:val="65"/>
        </w:numPr>
        <w:tabs>
          <w:tab w:val="left" w:pos="3240"/>
        </w:tabs>
        <w:ind w:left="1800"/>
      </w:pPr>
      <w:r>
        <w:t xml:space="preserve">Fully-loaded Hourly Perfective Maintenance </w:t>
      </w:r>
      <w:r w:rsidR="00392320">
        <w:t>Service</w:t>
      </w:r>
      <w:r>
        <w:t xml:space="preserve"> Statement of Work Rate.</w:t>
      </w:r>
    </w:p>
    <w:p w14:paraId="7E297C2A" w14:textId="00A5DEB9" w:rsidR="008C52E2" w:rsidRDefault="008C52E2" w:rsidP="008C52E2">
      <w:pPr>
        <w:pStyle w:val="RFPL2123"/>
        <w:numPr>
          <w:ilvl w:val="1"/>
          <w:numId w:val="65"/>
        </w:numPr>
        <w:tabs>
          <w:tab w:val="left" w:pos="3240"/>
        </w:tabs>
        <w:ind w:left="1800"/>
      </w:pPr>
      <w:r>
        <w:t>Fully-loaded Hourly Change Order Statement of Work Rate.</w:t>
      </w:r>
    </w:p>
    <w:p w14:paraId="386894AB" w14:textId="5CE0D095" w:rsidR="00382232" w:rsidRDefault="00382232" w:rsidP="00382232">
      <w:pPr>
        <w:pStyle w:val="RFPL2123"/>
        <w:ind w:left="1440" w:hanging="630"/>
      </w:pPr>
      <w:r>
        <w:t>The specifications within this RFP are not exhaustive. Rather, they reflect the known requirements that must be met by the proposed system. Vendors must specify, in their written Narrative response what additional components may be needed and are proposed in order to complete each configuration.</w:t>
      </w:r>
    </w:p>
    <w:p w14:paraId="178B5965" w14:textId="77643C66" w:rsidR="00595644" w:rsidRDefault="004E04CE" w:rsidP="00595644">
      <w:pPr>
        <w:pStyle w:val="RFPHeading2"/>
        <w:ind w:left="720" w:hanging="360"/>
      </w:pPr>
      <w:bookmarkStart w:id="4" w:name="_Toc192432749"/>
      <w:bookmarkStart w:id="5" w:name="_Toc192435611"/>
      <w:bookmarkStart w:id="6" w:name="_Toc192471156"/>
      <w:bookmarkStart w:id="7" w:name="_Toc192671804"/>
      <w:bookmarkStart w:id="8" w:name="_Toc192671872"/>
      <w:bookmarkStart w:id="9" w:name="_Toc192744034"/>
      <w:bookmarkStart w:id="10" w:name="_Toc192432750"/>
      <w:bookmarkStart w:id="11" w:name="_Toc192435612"/>
      <w:bookmarkStart w:id="12" w:name="_Toc192471157"/>
      <w:bookmarkStart w:id="13" w:name="_Toc192671805"/>
      <w:bookmarkStart w:id="14" w:name="_Toc192671873"/>
      <w:bookmarkStart w:id="15" w:name="_Toc192744035"/>
      <w:bookmarkStart w:id="16" w:name="_Toc192432751"/>
      <w:bookmarkStart w:id="17" w:name="_Toc192435613"/>
      <w:bookmarkStart w:id="18" w:name="_Toc192471158"/>
      <w:bookmarkStart w:id="19" w:name="_Toc192671806"/>
      <w:bookmarkStart w:id="20" w:name="_Toc192671874"/>
      <w:bookmarkStart w:id="21" w:name="_Toc192744036"/>
      <w:bookmarkStart w:id="22" w:name="_Toc192744037"/>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t>Important</w:t>
      </w:r>
      <w:r w:rsidR="008C71D9">
        <w:t xml:space="preserve"> Attachments and</w:t>
      </w:r>
      <w:r w:rsidR="008C68D3">
        <w:t xml:space="preserve"> Appendi</w:t>
      </w:r>
      <w:r w:rsidR="008C52E2">
        <w:t>c</w:t>
      </w:r>
      <w:r w:rsidR="008C68D3">
        <w:t>es</w:t>
      </w:r>
      <w:bookmarkEnd w:id="22"/>
      <w:r w:rsidR="008C68D3">
        <w:t xml:space="preserve"> </w:t>
      </w:r>
    </w:p>
    <w:p w14:paraId="57F14205" w14:textId="1697C2EF" w:rsidR="002E0880" w:rsidRDefault="00806A92" w:rsidP="00806A92">
      <w:pPr>
        <w:pStyle w:val="RFPL2123"/>
        <w:ind w:left="1440" w:hanging="720"/>
      </w:pPr>
      <w:r>
        <w:t xml:space="preserve">For the requirements relevant to this procurement, refer to </w:t>
      </w:r>
      <w:r w:rsidR="008B5E98">
        <w:t>Attachment</w:t>
      </w:r>
      <w:r w:rsidR="169952B0">
        <w:t>s</w:t>
      </w:r>
      <w:r w:rsidR="008B5E98">
        <w:t xml:space="preserve"> A, B, C, </w:t>
      </w:r>
      <w:r>
        <w:t>Appendi</w:t>
      </w:r>
      <w:r w:rsidR="00471DC3">
        <w:t>c</w:t>
      </w:r>
      <w:r w:rsidR="2B20B36A">
        <w:t>es</w:t>
      </w:r>
      <w:r w:rsidR="005C55D3">
        <w:t xml:space="preserve"> A, B, C, D,</w:t>
      </w:r>
      <w:r w:rsidR="00471DC3">
        <w:t xml:space="preserve"> </w:t>
      </w:r>
      <w:r w:rsidR="005C55D3">
        <w:t>E</w:t>
      </w:r>
      <w:r w:rsidR="00471DC3">
        <w:t>, F</w:t>
      </w:r>
      <w:r w:rsidR="00426CFE">
        <w:t xml:space="preserve">, </w:t>
      </w:r>
      <w:r w:rsidR="00471DC3">
        <w:t>G</w:t>
      </w:r>
      <w:r w:rsidR="0075473C">
        <w:t>, and H</w:t>
      </w:r>
      <w:r w:rsidR="001B6CC2">
        <w:t xml:space="preserve"> </w:t>
      </w:r>
      <w:r w:rsidR="00B4413B">
        <w:t xml:space="preserve">(described below) </w:t>
      </w:r>
      <w:r>
        <w:t>which are incorporated herein by reference and are considered integral to this RFP.</w:t>
      </w:r>
      <w:r w:rsidR="004F299B">
        <w:t xml:space="preserve"> Attachment</w:t>
      </w:r>
      <w:r w:rsidR="0D29A073">
        <w:t>s</w:t>
      </w:r>
      <w:r w:rsidR="004F299B">
        <w:t xml:space="preserve"> A, B, C, </w:t>
      </w:r>
      <w:r w:rsidR="072F0802">
        <w:t xml:space="preserve">and </w:t>
      </w:r>
      <w:r w:rsidR="00C729A5">
        <w:t>Appendi</w:t>
      </w:r>
      <w:r w:rsidR="2C13A33E">
        <w:t>ces</w:t>
      </w:r>
      <w:r w:rsidR="00C729A5">
        <w:t xml:space="preserve"> A, B, C, D,</w:t>
      </w:r>
      <w:r w:rsidR="001B6CC2">
        <w:t xml:space="preserve"> </w:t>
      </w:r>
      <w:r w:rsidR="00C729A5">
        <w:t>E</w:t>
      </w:r>
      <w:r w:rsidR="00471DC3">
        <w:t>, F</w:t>
      </w:r>
      <w:r w:rsidR="0075473C">
        <w:t xml:space="preserve">, </w:t>
      </w:r>
      <w:r w:rsidR="00471DC3">
        <w:t>G</w:t>
      </w:r>
      <w:r w:rsidR="0075473C">
        <w:t>, and H</w:t>
      </w:r>
      <w:r w:rsidR="00C729A5">
        <w:t xml:space="preserve"> </w:t>
      </w:r>
      <w:r>
        <w:t>are posted on the same website location as this RFP No. 4</w:t>
      </w:r>
      <w:r w:rsidR="00153C38">
        <w:t>609</w:t>
      </w:r>
      <w:r>
        <w:t>, and the link is located directly beneath the link for RFP No. 4</w:t>
      </w:r>
      <w:r w:rsidR="00153C38">
        <w:t>609</w:t>
      </w:r>
      <w:r>
        <w:t>.</w:t>
      </w:r>
      <w:r w:rsidR="00285959">
        <w:t xml:space="preserve">  Table 1 lists all appendixes and attachments to this RFP</w:t>
      </w:r>
      <w:r w:rsidR="00E62AE0">
        <w:t xml:space="preserve"> that are attached hereto and incorporated herein by reference.</w:t>
      </w:r>
      <w:r w:rsidR="00AC429D">
        <w:t xml:space="preserve"> </w:t>
      </w:r>
    </w:p>
    <w:p w14:paraId="5D177158" w14:textId="77777777" w:rsidR="00B05004" w:rsidRPr="00B05004" w:rsidRDefault="00B05004" w:rsidP="00B05004">
      <w:pPr>
        <w:pStyle w:val="RFPL2123"/>
        <w:numPr>
          <w:ilvl w:val="0"/>
          <w:numId w:val="0"/>
        </w:numPr>
        <w:ind w:left="1080" w:hanging="360"/>
        <w:jc w:val="center"/>
        <w:rPr>
          <w:b/>
          <w:bCs/>
        </w:rPr>
      </w:pPr>
      <w:r w:rsidRPr="00B05004">
        <w:rPr>
          <w:b/>
          <w:bCs/>
        </w:rPr>
        <w:t>T</w:t>
      </w:r>
      <w:r>
        <w:rPr>
          <w:b/>
          <w:bCs/>
        </w:rPr>
        <w:t>able</w:t>
      </w:r>
      <w:r w:rsidRPr="00B05004">
        <w:rPr>
          <w:b/>
          <w:bCs/>
        </w:rPr>
        <w:t xml:space="preserve"> 1</w:t>
      </w:r>
      <w:r>
        <w:rPr>
          <w:b/>
          <w:bCs/>
        </w:rPr>
        <w:t xml:space="preserve"> – List of Appendi</w:t>
      </w:r>
      <w:r w:rsidR="0028599C">
        <w:rPr>
          <w:b/>
          <w:bCs/>
        </w:rPr>
        <w:t>x</w:t>
      </w:r>
      <w:r>
        <w:rPr>
          <w:b/>
          <w:bCs/>
        </w:rPr>
        <w:t>es and Attachments</w:t>
      </w:r>
    </w:p>
    <w:tbl>
      <w:tblPr>
        <w:tblStyle w:val="TableGrid"/>
        <w:tblW w:w="0" w:type="auto"/>
        <w:jc w:val="center"/>
        <w:tblLook w:val="04A0" w:firstRow="1" w:lastRow="0" w:firstColumn="1" w:lastColumn="0" w:noHBand="0" w:noVBand="1"/>
      </w:tblPr>
      <w:tblGrid>
        <w:gridCol w:w="1980"/>
        <w:gridCol w:w="5304"/>
      </w:tblGrid>
      <w:tr w:rsidR="00B05004" w14:paraId="6338027A" w14:textId="77777777" w:rsidTr="50E63879">
        <w:trPr>
          <w:jc w:val="center"/>
        </w:trPr>
        <w:tc>
          <w:tcPr>
            <w:tcW w:w="1980" w:type="dxa"/>
            <w:shd w:val="clear" w:color="auto" w:fill="C5E0B3" w:themeFill="accent6" w:themeFillTint="66"/>
          </w:tcPr>
          <w:p w14:paraId="67643647" w14:textId="6710957B" w:rsidR="00B05004" w:rsidRPr="00B05004" w:rsidRDefault="003D39DD" w:rsidP="00B05004">
            <w:pPr>
              <w:pStyle w:val="RFPL2123"/>
              <w:numPr>
                <w:ilvl w:val="0"/>
                <w:numId w:val="0"/>
              </w:numPr>
              <w:jc w:val="left"/>
              <w:rPr>
                <w:b/>
                <w:bCs/>
              </w:rPr>
            </w:pPr>
            <w:r>
              <w:rPr>
                <w:b/>
                <w:bCs/>
              </w:rPr>
              <w:t xml:space="preserve"> Title</w:t>
            </w:r>
          </w:p>
        </w:tc>
        <w:tc>
          <w:tcPr>
            <w:tcW w:w="5304" w:type="dxa"/>
            <w:shd w:val="clear" w:color="auto" w:fill="C5E0B3" w:themeFill="accent6" w:themeFillTint="66"/>
          </w:tcPr>
          <w:p w14:paraId="0A831E8F" w14:textId="77777777" w:rsidR="00B05004" w:rsidRPr="00B05004" w:rsidRDefault="00B05004" w:rsidP="00B05004">
            <w:pPr>
              <w:pStyle w:val="RFPL2123"/>
              <w:numPr>
                <w:ilvl w:val="0"/>
                <w:numId w:val="0"/>
              </w:numPr>
              <w:rPr>
                <w:b/>
                <w:bCs/>
              </w:rPr>
            </w:pPr>
            <w:r>
              <w:rPr>
                <w:b/>
                <w:bCs/>
              </w:rPr>
              <w:t>Name</w:t>
            </w:r>
          </w:p>
        </w:tc>
      </w:tr>
      <w:tr w:rsidR="00592045" w14:paraId="6D3CDB6B" w14:textId="77777777" w:rsidTr="00975564">
        <w:trPr>
          <w:trHeight w:val="20"/>
          <w:jc w:val="center"/>
        </w:trPr>
        <w:tc>
          <w:tcPr>
            <w:tcW w:w="1980" w:type="dxa"/>
          </w:tcPr>
          <w:p w14:paraId="76C3FACD" w14:textId="77777777" w:rsidR="00592045" w:rsidRDefault="00592045" w:rsidP="00281B45">
            <w:pPr>
              <w:pStyle w:val="RFPL2123"/>
              <w:numPr>
                <w:ilvl w:val="0"/>
                <w:numId w:val="0"/>
              </w:numPr>
              <w:spacing w:before="0" w:after="0"/>
              <w:jc w:val="left"/>
            </w:pPr>
            <w:r>
              <w:t>Attachment A</w:t>
            </w:r>
          </w:p>
        </w:tc>
        <w:tc>
          <w:tcPr>
            <w:tcW w:w="5304" w:type="dxa"/>
          </w:tcPr>
          <w:p w14:paraId="57798DAC" w14:textId="77777777" w:rsidR="00592045" w:rsidRDefault="00592045" w:rsidP="00281B45">
            <w:pPr>
              <w:pStyle w:val="RFPL2123"/>
              <w:numPr>
                <w:ilvl w:val="0"/>
                <w:numId w:val="0"/>
              </w:numPr>
              <w:spacing w:before="0" w:after="0"/>
              <w:jc w:val="left"/>
            </w:pPr>
            <w:r>
              <w:t>Technical Requirements</w:t>
            </w:r>
            <w:r w:rsidR="00FE126D">
              <w:t xml:space="preserve"> – (narrative)</w:t>
            </w:r>
          </w:p>
        </w:tc>
      </w:tr>
      <w:tr w:rsidR="00592045" w14:paraId="61EDD7A3" w14:textId="77777777" w:rsidTr="00975564">
        <w:trPr>
          <w:trHeight w:val="20"/>
          <w:jc w:val="center"/>
        </w:trPr>
        <w:tc>
          <w:tcPr>
            <w:tcW w:w="1980" w:type="dxa"/>
          </w:tcPr>
          <w:p w14:paraId="52BA9334" w14:textId="5A8E7750" w:rsidR="00592045" w:rsidRPr="00440606" w:rsidRDefault="00845A7E" w:rsidP="00281B45">
            <w:pPr>
              <w:pStyle w:val="RFPL2123"/>
              <w:numPr>
                <w:ilvl w:val="0"/>
                <w:numId w:val="0"/>
              </w:numPr>
              <w:spacing w:before="0" w:after="0"/>
              <w:jc w:val="left"/>
            </w:pPr>
            <w:r w:rsidRPr="00440606">
              <w:t xml:space="preserve">Attachment B  </w:t>
            </w:r>
          </w:p>
        </w:tc>
        <w:tc>
          <w:tcPr>
            <w:tcW w:w="5304" w:type="dxa"/>
          </w:tcPr>
          <w:p w14:paraId="5AAE0B21" w14:textId="77777777" w:rsidR="00592045" w:rsidRDefault="00592045" w:rsidP="00281B45">
            <w:pPr>
              <w:pStyle w:val="RFPL2123"/>
              <w:numPr>
                <w:ilvl w:val="0"/>
                <w:numId w:val="0"/>
              </w:numPr>
              <w:spacing w:before="0" w:after="0"/>
              <w:jc w:val="left"/>
            </w:pPr>
            <w:r>
              <w:t>Technical Specifications Requirements Matrix</w:t>
            </w:r>
            <w:r w:rsidR="00FE126D">
              <w:t xml:space="preserve"> – Vendor Response Form</w:t>
            </w:r>
          </w:p>
        </w:tc>
      </w:tr>
      <w:tr w:rsidR="00592045" w14:paraId="56FD646A" w14:textId="77777777" w:rsidTr="00975564">
        <w:trPr>
          <w:trHeight w:val="20"/>
          <w:jc w:val="center"/>
        </w:trPr>
        <w:tc>
          <w:tcPr>
            <w:tcW w:w="1980" w:type="dxa"/>
          </w:tcPr>
          <w:p w14:paraId="7C768292" w14:textId="57C42BE1" w:rsidR="00592045" w:rsidRPr="00440606" w:rsidRDefault="00AD7D0E" w:rsidP="00281B45">
            <w:pPr>
              <w:pStyle w:val="RFPL2123"/>
              <w:numPr>
                <w:ilvl w:val="0"/>
                <w:numId w:val="0"/>
              </w:numPr>
              <w:spacing w:before="0" w:after="0"/>
              <w:jc w:val="left"/>
            </w:pPr>
            <w:r w:rsidRPr="00440606">
              <w:t xml:space="preserve">Attachment C  </w:t>
            </w:r>
          </w:p>
        </w:tc>
        <w:tc>
          <w:tcPr>
            <w:tcW w:w="5304" w:type="dxa"/>
          </w:tcPr>
          <w:p w14:paraId="697C0CA1" w14:textId="77777777" w:rsidR="00592045" w:rsidRDefault="00592045" w:rsidP="00281B45">
            <w:pPr>
              <w:pStyle w:val="RFPL2123"/>
              <w:numPr>
                <w:ilvl w:val="0"/>
                <w:numId w:val="0"/>
              </w:numPr>
              <w:spacing w:before="0" w:after="0"/>
              <w:jc w:val="left"/>
            </w:pPr>
            <w:r>
              <w:t xml:space="preserve">Cost Information Submission </w:t>
            </w:r>
          </w:p>
        </w:tc>
      </w:tr>
      <w:tr w:rsidR="00592045" w14:paraId="77D8715C" w14:textId="77777777" w:rsidTr="00975564">
        <w:trPr>
          <w:trHeight w:val="20"/>
          <w:jc w:val="center"/>
        </w:trPr>
        <w:tc>
          <w:tcPr>
            <w:tcW w:w="1980" w:type="dxa"/>
          </w:tcPr>
          <w:p w14:paraId="52020DE0" w14:textId="6D658B16" w:rsidR="00592045" w:rsidRDefault="00592045" w:rsidP="00281B45">
            <w:pPr>
              <w:pStyle w:val="RFPL2123"/>
              <w:numPr>
                <w:ilvl w:val="0"/>
                <w:numId w:val="0"/>
              </w:numPr>
              <w:spacing w:before="0" w:after="0"/>
              <w:jc w:val="left"/>
            </w:pPr>
          </w:p>
        </w:tc>
        <w:tc>
          <w:tcPr>
            <w:tcW w:w="5304" w:type="dxa"/>
          </w:tcPr>
          <w:p w14:paraId="33DB1C46" w14:textId="6B95BCBB" w:rsidR="00592045" w:rsidRDefault="00592045" w:rsidP="00281B45">
            <w:pPr>
              <w:pStyle w:val="RFPL2123"/>
              <w:numPr>
                <w:ilvl w:val="0"/>
                <w:numId w:val="0"/>
              </w:numPr>
              <w:spacing w:before="0" w:after="0"/>
              <w:jc w:val="left"/>
            </w:pPr>
          </w:p>
        </w:tc>
      </w:tr>
      <w:tr w:rsidR="00B05004" w14:paraId="17BA5C71" w14:textId="77777777" w:rsidTr="00975564">
        <w:trPr>
          <w:trHeight w:val="20"/>
          <w:jc w:val="center"/>
        </w:trPr>
        <w:tc>
          <w:tcPr>
            <w:tcW w:w="1980" w:type="dxa"/>
          </w:tcPr>
          <w:p w14:paraId="562595BB" w14:textId="6BD61FC9" w:rsidR="00B05004" w:rsidRPr="00440606" w:rsidRDefault="00440606" w:rsidP="00281B45">
            <w:pPr>
              <w:pStyle w:val="RFPL2123"/>
              <w:numPr>
                <w:ilvl w:val="0"/>
                <w:numId w:val="0"/>
              </w:numPr>
              <w:spacing w:before="0" w:after="0"/>
              <w:jc w:val="left"/>
            </w:pPr>
            <w:r w:rsidRPr="00440606">
              <w:t xml:space="preserve">Appendix A </w:t>
            </w:r>
          </w:p>
        </w:tc>
        <w:tc>
          <w:tcPr>
            <w:tcW w:w="5304" w:type="dxa"/>
          </w:tcPr>
          <w:p w14:paraId="7AEE0172" w14:textId="63027CE8" w:rsidR="00B05004" w:rsidRDefault="00EE481E" w:rsidP="00281B45">
            <w:pPr>
              <w:pStyle w:val="RFPL2123"/>
              <w:numPr>
                <w:ilvl w:val="0"/>
                <w:numId w:val="0"/>
              </w:numPr>
              <w:spacing w:before="0" w:after="0"/>
              <w:jc w:val="left"/>
            </w:pPr>
            <w:r>
              <w:t>Consortium Supporting Software and Services</w:t>
            </w:r>
          </w:p>
        </w:tc>
      </w:tr>
      <w:tr w:rsidR="00B05004" w14:paraId="74A0968E" w14:textId="77777777" w:rsidTr="50E63879">
        <w:trPr>
          <w:jc w:val="center"/>
        </w:trPr>
        <w:tc>
          <w:tcPr>
            <w:tcW w:w="1980" w:type="dxa"/>
          </w:tcPr>
          <w:p w14:paraId="63790F6C" w14:textId="55376DA3" w:rsidR="00B05004" w:rsidRPr="00440606" w:rsidRDefault="00440606" w:rsidP="00281B45">
            <w:pPr>
              <w:pStyle w:val="RFPL2123"/>
              <w:numPr>
                <w:ilvl w:val="0"/>
                <w:numId w:val="0"/>
              </w:numPr>
              <w:spacing w:before="0" w:after="0"/>
              <w:jc w:val="left"/>
            </w:pPr>
            <w:r w:rsidRPr="00440606">
              <w:t xml:space="preserve">Appendix B  </w:t>
            </w:r>
          </w:p>
        </w:tc>
        <w:tc>
          <w:tcPr>
            <w:tcW w:w="5304" w:type="dxa"/>
          </w:tcPr>
          <w:p w14:paraId="3651A12A" w14:textId="77777777" w:rsidR="00B05004" w:rsidRDefault="00B05004" w:rsidP="00281B45">
            <w:pPr>
              <w:pStyle w:val="RFPL2123"/>
              <w:numPr>
                <w:ilvl w:val="0"/>
                <w:numId w:val="0"/>
              </w:numPr>
              <w:spacing w:before="0" w:after="0"/>
              <w:jc w:val="left"/>
            </w:pPr>
            <w:r>
              <w:t>Disaster Recovery Response Plan</w:t>
            </w:r>
          </w:p>
        </w:tc>
      </w:tr>
      <w:tr w:rsidR="00B05004" w14:paraId="66A6AEDC" w14:textId="77777777" w:rsidTr="50E63879">
        <w:trPr>
          <w:jc w:val="center"/>
        </w:trPr>
        <w:tc>
          <w:tcPr>
            <w:tcW w:w="1980" w:type="dxa"/>
          </w:tcPr>
          <w:p w14:paraId="4FBCBEAB" w14:textId="255F4145" w:rsidR="00B05004" w:rsidRDefault="00B05004" w:rsidP="00281B45">
            <w:pPr>
              <w:pStyle w:val="RFPL2123"/>
              <w:numPr>
                <w:ilvl w:val="0"/>
                <w:numId w:val="0"/>
              </w:numPr>
              <w:spacing w:before="0" w:after="0"/>
              <w:jc w:val="left"/>
            </w:pPr>
            <w:r>
              <w:t xml:space="preserve">Appendix </w:t>
            </w:r>
            <w:r w:rsidR="00DE7C6B">
              <w:t>C</w:t>
            </w:r>
          </w:p>
        </w:tc>
        <w:tc>
          <w:tcPr>
            <w:tcW w:w="5304" w:type="dxa"/>
          </w:tcPr>
          <w:p w14:paraId="16EB9458" w14:textId="77777777" w:rsidR="00B05004" w:rsidRDefault="00B05004" w:rsidP="00281B45">
            <w:pPr>
              <w:pStyle w:val="RFPL2123"/>
              <w:numPr>
                <w:ilvl w:val="0"/>
                <w:numId w:val="0"/>
              </w:numPr>
              <w:spacing w:before="0" w:after="0"/>
              <w:jc w:val="left"/>
            </w:pPr>
            <w:r>
              <w:t>Consortium Cloud Resources</w:t>
            </w:r>
          </w:p>
        </w:tc>
      </w:tr>
      <w:tr w:rsidR="00B05004" w14:paraId="2BB894E7" w14:textId="77777777" w:rsidTr="50E63879">
        <w:trPr>
          <w:jc w:val="center"/>
        </w:trPr>
        <w:tc>
          <w:tcPr>
            <w:tcW w:w="1980" w:type="dxa"/>
          </w:tcPr>
          <w:p w14:paraId="238F2549" w14:textId="5257B447" w:rsidR="00B05004" w:rsidRDefault="00B05004" w:rsidP="00281B45">
            <w:pPr>
              <w:pStyle w:val="RFPL2123"/>
              <w:numPr>
                <w:ilvl w:val="0"/>
                <w:numId w:val="0"/>
              </w:numPr>
              <w:spacing w:before="0" w:after="0"/>
              <w:jc w:val="left"/>
            </w:pPr>
            <w:r>
              <w:t xml:space="preserve">Appendix </w:t>
            </w:r>
            <w:r w:rsidR="00DE7C6B">
              <w:t>D</w:t>
            </w:r>
          </w:p>
        </w:tc>
        <w:tc>
          <w:tcPr>
            <w:tcW w:w="5304" w:type="dxa"/>
          </w:tcPr>
          <w:p w14:paraId="4596228F" w14:textId="77777777" w:rsidR="00B05004" w:rsidRDefault="00B05004" w:rsidP="00281B45">
            <w:pPr>
              <w:pStyle w:val="RFPL2123"/>
              <w:numPr>
                <w:ilvl w:val="0"/>
                <w:numId w:val="0"/>
              </w:numPr>
              <w:spacing w:before="0" w:after="0"/>
              <w:jc w:val="left"/>
            </w:pPr>
            <w:r>
              <w:t>Software Development Performance Monitoring</w:t>
            </w:r>
          </w:p>
        </w:tc>
      </w:tr>
      <w:tr w:rsidR="00B05004" w14:paraId="096651AC" w14:textId="77777777" w:rsidTr="50E63879">
        <w:trPr>
          <w:jc w:val="center"/>
        </w:trPr>
        <w:tc>
          <w:tcPr>
            <w:tcW w:w="1980" w:type="dxa"/>
          </w:tcPr>
          <w:p w14:paraId="63352A4C" w14:textId="09ABFB30" w:rsidR="00B05004" w:rsidRDefault="00B05004" w:rsidP="00281B45">
            <w:pPr>
              <w:pStyle w:val="RFPL2123"/>
              <w:numPr>
                <w:ilvl w:val="0"/>
                <w:numId w:val="0"/>
              </w:numPr>
              <w:spacing w:before="0" w:after="0"/>
              <w:jc w:val="left"/>
            </w:pPr>
            <w:r>
              <w:t xml:space="preserve">Appendix </w:t>
            </w:r>
            <w:r w:rsidR="00DE7C6B">
              <w:t>E</w:t>
            </w:r>
          </w:p>
        </w:tc>
        <w:tc>
          <w:tcPr>
            <w:tcW w:w="5304" w:type="dxa"/>
          </w:tcPr>
          <w:p w14:paraId="09A49149" w14:textId="77777777" w:rsidR="00B05004" w:rsidRDefault="00B05004" w:rsidP="00281B45">
            <w:pPr>
              <w:pStyle w:val="RFPL2123"/>
              <w:numPr>
                <w:ilvl w:val="0"/>
                <w:numId w:val="0"/>
              </w:numPr>
              <w:spacing w:before="0" w:after="0"/>
              <w:jc w:val="left"/>
            </w:pPr>
            <w:r>
              <w:t>Application System Details</w:t>
            </w:r>
          </w:p>
        </w:tc>
      </w:tr>
      <w:tr w:rsidR="00C753BD" w14:paraId="484FDA68" w14:textId="77777777" w:rsidTr="50E63879">
        <w:trPr>
          <w:jc w:val="center"/>
        </w:trPr>
        <w:tc>
          <w:tcPr>
            <w:tcW w:w="1980" w:type="dxa"/>
          </w:tcPr>
          <w:p w14:paraId="3557F725" w14:textId="77777777" w:rsidR="00C753BD" w:rsidRDefault="00C753BD" w:rsidP="00281B45">
            <w:pPr>
              <w:pStyle w:val="RFPL2123"/>
              <w:numPr>
                <w:ilvl w:val="0"/>
                <w:numId w:val="0"/>
              </w:numPr>
              <w:spacing w:before="0" w:after="0"/>
              <w:jc w:val="left"/>
            </w:pPr>
            <w:r>
              <w:t>Appendix F</w:t>
            </w:r>
          </w:p>
        </w:tc>
        <w:tc>
          <w:tcPr>
            <w:tcW w:w="5304" w:type="dxa"/>
          </w:tcPr>
          <w:p w14:paraId="0AB1211C" w14:textId="753E082A" w:rsidR="00C753BD" w:rsidRDefault="00AC429D" w:rsidP="00281B45">
            <w:pPr>
              <w:pStyle w:val="RFPL2123"/>
              <w:numPr>
                <w:ilvl w:val="0"/>
                <w:numId w:val="0"/>
              </w:numPr>
              <w:spacing w:before="0" w:after="0"/>
              <w:jc w:val="left"/>
            </w:pPr>
            <w:r w:rsidRPr="00AC429D">
              <w:t>MDES Artificial Intelligence Governance Policy</w:t>
            </w:r>
          </w:p>
        </w:tc>
      </w:tr>
      <w:tr w:rsidR="00C753BD" w14:paraId="54D5E289" w14:textId="77777777" w:rsidTr="50E63879">
        <w:trPr>
          <w:jc w:val="center"/>
        </w:trPr>
        <w:tc>
          <w:tcPr>
            <w:tcW w:w="1980" w:type="dxa"/>
          </w:tcPr>
          <w:p w14:paraId="3A7A9A34" w14:textId="77777777" w:rsidR="00C753BD" w:rsidRDefault="00C753BD" w:rsidP="00281B45">
            <w:pPr>
              <w:pStyle w:val="RFPL2123"/>
              <w:numPr>
                <w:ilvl w:val="0"/>
                <w:numId w:val="0"/>
              </w:numPr>
              <w:spacing w:before="0" w:after="0"/>
              <w:jc w:val="left"/>
            </w:pPr>
            <w:r>
              <w:lastRenderedPageBreak/>
              <w:t>Appendix G</w:t>
            </w:r>
          </w:p>
        </w:tc>
        <w:tc>
          <w:tcPr>
            <w:tcW w:w="5304" w:type="dxa"/>
          </w:tcPr>
          <w:p w14:paraId="0C7A8F3E" w14:textId="77777777" w:rsidR="00C753BD" w:rsidRDefault="00AC429D" w:rsidP="00281B45">
            <w:pPr>
              <w:pStyle w:val="RFPL2123"/>
              <w:numPr>
                <w:ilvl w:val="0"/>
                <w:numId w:val="0"/>
              </w:numPr>
              <w:spacing w:before="0" w:after="0"/>
              <w:jc w:val="left"/>
            </w:pPr>
            <w:r>
              <w:t>Maine IT Service Contract</w:t>
            </w:r>
          </w:p>
        </w:tc>
      </w:tr>
      <w:tr w:rsidR="0075473C" w14:paraId="491A7977" w14:textId="77777777" w:rsidTr="50E63879">
        <w:trPr>
          <w:jc w:val="center"/>
        </w:trPr>
        <w:tc>
          <w:tcPr>
            <w:tcW w:w="1980" w:type="dxa"/>
          </w:tcPr>
          <w:p w14:paraId="2C6097A2" w14:textId="77777777" w:rsidR="0075473C" w:rsidRDefault="0075473C" w:rsidP="00281B45">
            <w:pPr>
              <w:pStyle w:val="RFPL2123"/>
              <w:numPr>
                <w:ilvl w:val="0"/>
                <w:numId w:val="0"/>
              </w:numPr>
              <w:spacing w:before="0" w:after="0"/>
              <w:jc w:val="left"/>
            </w:pPr>
            <w:r>
              <w:t>Appendix H</w:t>
            </w:r>
          </w:p>
        </w:tc>
        <w:tc>
          <w:tcPr>
            <w:tcW w:w="5304" w:type="dxa"/>
          </w:tcPr>
          <w:p w14:paraId="10A5F0FB" w14:textId="77777777" w:rsidR="0075473C" w:rsidRDefault="0075473C" w:rsidP="00281B45">
            <w:pPr>
              <w:pStyle w:val="RFPL2123"/>
              <w:numPr>
                <w:ilvl w:val="0"/>
                <w:numId w:val="0"/>
              </w:numPr>
              <w:spacing w:before="0" w:after="0"/>
              <w:jc w:val="left"/>
            </w:pPr>
            <w:r>
              <w:t>Consortium System Overview</w:t>
            </w:r>
          </w:p>
        </w:tc>
      </w:tr>
    </w:tbl>
    <w:p w14:paraId="2327FC09" w14:textId="77777777" w:rsidR="003F57A7" w:rsidRDefault="00B0628A" w:rsidP="00B0628A">
      <w:pPr>
        <w:pStyle w:val="RFPHeading2"/>
        <w:ind w:left="720" w:hanging="360"/>
      </w:pPr>
      <w:bookmarkStart w:id="23" w:name="_Toc192432754"/>
      <w:bookmarkStart w:id="24" w:name="_Toc192435616"/>
      <w:bookmarkStart w:id="25" w:name="_Toc192471161"/>
      <w:bookmarkStart w:id="26" w:name="_Toc192671809"/>
      <w:bookmarkStart w:id="27" w:name="_Toc192671877"/>
      <w:bookmarkStart w:id="28" w:name="_Toc192744039"/>
      <w:bookmarkStart w:id="29" w:name="_Toc185636715"/>
      <w:bookmarkStart w:id="30" w:name="_Toc185636931"/>
      <w:bookmarkStart w:id="31" w:name="_Toc185637103"/>
      <w:bookmarkStart w:id="32" w:name="_Toc185637751"/>
      <w:bookmarkStart w:id="33" w:name="_Toc185637838"/>
      <w:bookmarkStart w:id="34" w:name="_Toc183441155"/>
      <w:bookmarkStart w:id="35" w:name="_Toc185636716"/>
      <w:bookmarkStart w:id="36" w:name="_Toc185636932"/>
      <w:bookmarkStart w:id="37" w:name="_Toc185637104"/>
      <w:bookmarkStart w:id="38" w:name="_Toc185637752"/>
      <w:bookmarkStart w:id="39" w:name="_Toc185637839"/>
      <w:bookmarkStart w:id="40" w:name="_Toc192432755"/>
      <w:bookmarkStart w:id="41" w:name="_Toc192435617"/>
      <w:bookmarkStart w:id="42" w:name="_Toc192471162"/>
      <w:bookmarkStart w:id="43" w:name="_Toc192671810"/>
      <w:bookmarkStart w:id="44" w:name="_Toc192671878"/>
      <w:bookmarkStart w:id="45" w:name="_Toc192744040"/>
      <w:bookmarkStart w:id="46" w:name="_Toc192744041"/>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t>A</w:t>
      </w:r>
      <w:bookmarkStart w:id="47" w:name="_Toc185637842"/>
      <w:bookmarkStart w:id="48" w:name="_Toc185637960"/>
      <w:bookmarkStart w:id="49" w:name="_Toc185638148"/>
      <w:bookmarkStart w:id="50" w:name="_Toc185638232"/>
      <w:bookmarkStart w:id="51" w:name="_Toc185638390"/>
      <w:bookmarkEnd w:id="47"/>
      <w:bookmarkEnd w:id="48"/>
      <w:bookmarkEnd w:id="49"/>
      <w:bookmarkEnd w:id="50"/>
      <w:bookmarkEnd w:id="51"/>
      <w:r>
        <w:t xml:space="preserve"> General Overview and Background</w:t>
      </w:r>
      <w:bookmarkEnd w:id="46"/>
    </w:p>
    <w:p w14:paraId="4FFC9FF0" w14:textId="7E0EC66C" w:rsidR="00B0628A" w:rsidRDefault="00B0628A" w:rsidP="00B0628A">
      <w:pPr>
        <w:pStyle w:val="RFPL2123"/>
        <w:ind w:left="1440" w:hanging="720"/>
      </w:pPr>
      <w:r w:rsidRPr="002F20F6">
        <w:t xml:space="preserve">The Mississippi Department of Employment Security (MDES) is seeking a </w:t>
      </w:r>
      <w:r>
        <w:t>V</w:t>
      </w:r>
      <w:r w:rsidRPr="002F20F6">
        <w:t>endor</w:t>
      </w:r>
      <w:r w:rsidR="00E76B11">
        <w:t xml:space="preserve"> or </w:t>
      </w:r>
      <w:r w:rsidR="00002C8B">
        <w:t xml:space="preserve">team of </w:t>
      </w:r>
      <w:r w:rsidR="00E76B11">
        <w:t>Vendors</w:t>
      </w:r>
      <w:r w:rsidRPr="002F20F6">
        <w:t xml:space="preserve"> to provide </w:t>
      </w:r>
      <w:r w:rsidR="009962C4" w:rsidRPr="009962C4">
        <w:t>Application Support, Corrective, Adaptive, Preventive, and Perfective Maintenance Services</w:t>
      </w:r>
      <w:r w:rsidRPr="002F20F6">
        <w:t xml:space="preserve">, for ReEmployMS/USA and to interface and collaborate with the agency’s cloud services </w:t>
      </w:r>
      <w:r>
        <w:t>V</w:t>
      </w:r>
      <w:r w:rsidRPr="002F20F6">
        <w:t>endor for ReEmployMS/USA (hereinafter,</w:t>
      </w:r>
      <w:r w:rsidR="00FB125A">
        <w:t xml:space="preserve"> </w:t>
      </w:r>
      <w:r w:rsidRPr="002F20F6">
        <w:t xml:space="preserve">“the Project”). </w:t>
      </w:r>
      <w:r>
        <w:t>The</w:t>
      </w:r>
      <w:r w:rsidR="001A5555">
        <w:t xml:space="preserve"> </w:t>
      </w:r>
      <w:r w:rsidRPr="002F20F6">
        <w:t>ReEmployMS</w:t>
      </w:r>
      <w:r>
        <w:t xml:space="preserve"> </w:t>
      </w:r>
      <w:r w:rsidRPr="002F20F6">
        <w:t>/USA</w:t>
      </w:r>
      <w:r>
        <w:t xml:space="preserve"> system</w:t>
      </w:r>
      <w:r w:rsidRPr="002F20F6">
        <w:t xml:space="preserve"> is a complex, cloud-hosted Unemployment Insurance </w:t>
      </w:r>
      <w:r>
        <w:t>solution</w:t>
      </w:r>
      <w:r w:rsidRPr="002F20F6">
        <w:t xml:space="preserve">. </w:t>
      </w:r>
      <w:r w:rsidR="00C4224F">
        <w:t xml:space="preserve">For reference purposes, all documents within RFP 4609 the term “Vendor” </w:t>
      </w:r>
      <w:r w:rsidR="006C60F6">
        <w:t>may be defined as</w:t>
      </w:r>
      <w:r w:rsidR="005F2624">
        <w:t xml:space="preserve">: </w:t>
      </w:r>
      <w:r w:rsidR="00425009" w:rsidRPr="00425009">
        <w:t xml:space="preserve">all </w:t>
      </w:r>
      <w:r w:rsidR="00F35766">
        <w:t>v</w:t>
      </w:r>
      <w:r w:rsidR="0023053E">
        <w:t>endors</w:t>
      </w:r>
      <w:r w:rsidR="00425009" w:rsidRPr="00425009">
        <w:t xml:space="preserve">, third parties, and/or subcontractors </w:t>
      </w:r>
      <w:r w:rsidR="0023053E">
        <w:t xml:space="preserve">that </w:t>
      </w:r>
      <w:r w:rsidR="00F35766">
        <w:t>v</w:t>
      </w:r>
      <w:r w:rsidR="0023053E">
        <w:t xml:space="preserve">endor </w:t>
      </w:r>
      <w:r w:rsidR="00425009" w:rsidRPr="00425009">
        <w:t>has assembled for this project</w:t>
      </w:r>
      <w:r w:rsidR="00FA21EC">
        <w:t>.</w:t>
      </w:r>
    </w:p>
    <w:p w14:paraId="29909CA5" w14:textId="4A06E2B6" w:rsidR="00B0628A" w:rsidRDefault="00B0628A" w:rsidP="00B0628A">
      <w:pPr>
        <w:pStyle w:val="RFPL2123"/>
        <w:ind w:left="1440" w:hanging="720"/>
      </w:pPr>
      <w:r w:rsidRPr="002F20F6">
        <w:t xml:space="preserve">MDES developed and has operated this system for </w:t>
      </w:r>
      <w:r>
        <w:t>twenty</w:t>
      </w:r>
      <w:r w:rsidRPr="002F20F6">
        <w:t xml:space="preserve"> years</w:t>
      </w:r>
      <w:r>
        <w:t xml:space="preserve"> starting with a solution for Mississippi and, more recently, adding solutions for other states including Maine through the Maine Department of Labor (“MDOL”)</w:t>
      </w:r>
      <w:r w:rsidRPr="002F20F6">
        <w:t>. MDES</w:t>
      </w:r>
      <w:r>
        <w:t xml:space="preserve"> and as part of the ReEmployUSA Consortium</w:t>
      </w:r>
      <w:r w:rsidRPr="002F20F6">
        <w:t xml:space="preserve"> has a strong desire in furthering its mission of administering and optimizing its various unemployment benefits, job search, and development systems for all Mississippians. In alignment with its mission, MDES envisions improving the security, simplicity, and innovative solutions in its enterprise-wide ReEmployUSA system with more modern and modular functions to better assist with the delivery of the programs for which it is responsible. MDES </w:t>
      </w:r>
      <w:r>
        <w:t xml:space="preserve">and Maine </w:t>
      </w:r>
      <w:r w:rsidRPr="002F20F6">
        <w:t xml:space="preserve">seek solutions that focus upon efficiency, effectiveness, and modularity. </w:t>
      </w:r>
    </w:p>
    <w:p w14:paraId="2BD63358" w14:textId="77777777" w:rsidR="00B0628A" w:rsidRPr="00B0628A" w:rsidRDefault="00B0628A" w:rsidP="00B0628A">
      <w:pPr>
        <w:pStyle w:val="RFPHeading2"/>
        <w:ind w:left="720" w:hanging="360"/>
      </w:pPr>
      <w:bookmarkStart w:id="52" w:name="_Toc192744042"/>
      <w:r w:rsidRPr="00B0628A">
        <w:t>Procurement Purpose and Goals</w:t>
      </w:r>
      <w:bookmarkEnd w:id="52"/>
      <w:r w:rsidRPr="00B0628A">
        <w:t xml:space="preserve"> </w:t>
      </w:r>
    </w:p>
    <w:p w14:paraId="537C82CC" w14:textId="77777777" w:rsidR="00BA5613" w:rsidRDefault="002F20F6" w:rsidP="00BA5613">
      <w:pPr>
        <w:pStyle w:val="RFPL2123"/>
        <w:numPr>
          <w:ilvl w:val="0"/>
          <w:numId w:val="0"/>
        </w:numPr>
        <w:ind w:left="720"/>
      </w:pPr>
      <w:r w:rsidRPr="00BA5613">
        <w:rPr>
          <w:b/>
          <w:color w:val="2E74B5" w:themeColor="accent1" w:themeShade="BF"/>
        </w:rPr>
        <w:t>Purpose</w:t>
      </w:r>
      <w:r w:rsidRPr="002F20F6">
        <w:t xml:space="preserve"> </w:t>
      </w:r>
    </w:p>
    <w:p w14:paraId="6AB29F0D" w14:textId="7535C9E4" w:rsidR="002F20F6" w:rsidRDefault="002F20F6" w:rsidP="00BA5613">
      <w:pPr>
        <w:pStyle w:val="RFPL2123"/>
        <w:ind w:left="1440" w:hanging="720"/>
      </w:pPr>
      <w:r w:rsidRPr="002F20F6">
        <w:t>The purpose of this Request for Proposal (RFP) is for Mississippi and Maine (</w:t>
      </w:r>
      <w:r w:rsidR="00E1703E">
        <w:t xml:space="preserve">the </w:t>
      </w:r>
      <w:r w:rsidRPr="002F20F6">
        <w:t>“ReEmployUSA Consortium”</w:t>
      </w:r>
      <w:r w:rsidR="00506587">
        <w:t xml:space="preserve"> or “Consortium”</w:t>
      </w:r>
      <w:r w:rsidRPr="002F20F6">
        <w:t xml:space="preserve">) to seek a Vendor or team of Vendors who present a technical strategy to maintain, operate, modernize and simplify its Unemployment Insurance (UI) (Benefits, Tax, and Appeals) information technology system; delivers in accordance with that strategy, a comprehensive plan to implement the strategy; and, executes that plan to maintain reliability and implement efficient </w:t>
      </w:r>
      <w:r w:rsidR="00D72465">
        <w:t xml:space="preserve">perfective maintenance </w:t>
      </w:r>
      <w:r w:rsidR="001C464C">
        <w:t>services</w:t>
      </w:r>
      <w:r w:rsidRPr="002F20F6">
        <w:t xml:space="preserve">. </w:t>
      </w:r>
    </w:p>
    <w:p w14:paraId="618CB8D8" w14:textId="77777777" w:rsidR="00BA5613" w:rsidRPr="00BA5613" w:rsidRDefault="00BA5613" w:rsidP="00BA5613">
      <w:pPr>
        <w:pStyle w:val="RFPL2123"/>
        <w:numPr>
          <w:ilvl w:val="0"/>
          <w:numId w:val="0"/>
        </w:numPr>
        <w:ind w:left="720"/>
        <w:rPr>
          <w:b/>
          <w:color w:val="2E74B5" w:themeColor="accent1" w:themeShade="BF"/>
        </w:rPr>
      </w:pPr>
      <w:r w:rsidRPr="00BA5613">
        <w:rPr>
          <w:b/>
          <w:color w:val="2E74B5" w:themeColor="accent1" w:themeShade="BF"/>
        </w:rPr>
        <w:t xml:space="preserve">Goals </w:t>
      </w:r>
    </w:p>
    <w:p w14:paraId="6E9C31B9" w14:textId="35C0ABF9" w:rsidR="00BA5613" w:rsidRDefault="008E60B7" w:rsidP="00BA5613">
      <w:pPr>
        <w:pStyle w:val="RFPL2123"/>
        <w:ind w:left="1440" w:hanging="720"/>
      </w:pPr>
      <w:r>
        <w:t xml:space="preserve">The </w:t>
      </w:r>
      <w:r w:rsidR="00BA5613" w:rsidRPr="00BA5613">
        <w:t xml:space="preserve">ReEmployUSA Consortium seeks a </w:t>
      </w:r>
      <w:r w:rsidR="00E76B11">
        <w:t>solution</w:t>
      </w:r>
      <w:r w:rsidR="00E76B11" w:rsidRPr="00BA5613">
        <w:t xml:space="preserve"> </w:t>
      </w:r>
      <w:r w:rsidR="00BA5613" w:rsidRPr="00BA5613">
        <w:t>that is simplified, modular, and provides above industry-standard security features. ReEmployUSA Consortium expects the successful Vendor to achieve this goal by updating and modernizing the existing system as well as developing shared solutions (</w:t>
      </w:r>
      <w:r w:rsidR="00987BD0">
        <w:t xml:space="preserve">also referred to as </w:t>
      </w:r>
      <w:r w:rsidR="00BA5613" w:rsidRPr="00BA5613">
        <w:t>“</w:t>
      </w:r>
      <w:r w:rsidR="00987BD0" w:rsidRPr="00BA5613">
        <w:t>CORE</w:t>
      </w:r>
      <w:r w:rsidR="00BA5613" w:rsidRPr="00BA5613">
        <w:t xml:space="preserve">”) for all </w:t>
      </w:r>
      <w:r w:rsidR="00E76B11">
        <w:t>Consortium S</w:t>
      </w:r>
      <w:r w:rsidR="00BA5613" w:rsidRPr="00BA5613">
        <w:t xml:space="preserve">tates with these characteristics. </w:t>
      </w:r>
      <w:r w:rsidR="00BA5613">
        <w:t>Figure 1 below provides the goals for the ReEmploy Consortium.</w:t>
      </w:r>
    </w:p>
    <w:p w14:paraId="1E709648" w14:textId="77777777" w:rsidR="00281B45" w:rsidRDefault="00281B45" w:rsidP="00BA5613">
      <w:pPr>
        <w:pStyle w:val="RFPL2123"/>
        <w:numPr>
          <w:ilvl w:val="0"/>
          <w:numId w:val="0"/>
        </w:numPr>
        <w:ind w:left="1080"/>
        <w:jc w:val="center"/>
        <w:sectPr w:rsidR="00281B45" w:rsidSect="0081118A">
          <w:headerReference w:type="default" r:id="rId13"/>
          <w:footerReference w:type="default" r:id="rId14"/>
          <w:pgSz w:w="12240" w:h="15840" w:code="1"/>
          <w:pgMar w:top="1440" w:right="1440" w:bottom="1152" w:left="1440" w:header="720" w:footer="720" w:gutter="0"/>
          <w:pgNumType w:start="1"/>
          <w:cols w:space="720"/>
          <w:noEndnote/>
          <w:docGrid w:linePitch="254"/>
        </w:sectPr>
      </w:pPr>
    </w:p>
    <w:p w14:paraId="3035FFF6" w14:textId="77777777" w:rsidR="00BA5613" w:rsidRDefault="00BA5613" w:rsidP="00BA5613">
      <w:pPr>
        <w:pStyle w:val="RFPL2123"/>
        <w:numPr>
          <w:ilvl w:val="0"/>
          <w:numId w:val="0"/>
        </w:numPr>
        <w:ind w:left="1080"/>
        <w:jc w:val="center"/>
        <w:rPr>
          <w:b/>
          <w:bCs/>
        </w:rPr>
      </w:pPr>
      <w:r w:rsidRPr="00BA5613">
        <w:rPr>
          <w:b/>
          <w:bCs/>
        </w:rPr>
        <w:lastRenderedPageBreak/>
        <w:t>Figure 1</w:t>
      </w:r>
      <w:r w:rsidR="00BE0415">
        <w:rPr>
          <w:b/>
          <w:bCs/>
        </w:rPr>
        <w:t xml:space="preserve"> </w:t>
      </w:r>
      <w:r w:rsidRPr="00BA5613">
        <w:rPr>
          <w:b/>
          <w:bCs/>
        </w:rPr>
        <w:t>- Goals</w:t>
      </w:r>
    </w:p>
    <w:p w14:paraId="22A94AD9" w14:textId="77777777" w:rsidR="00BA5613" w:rsidRPr="00BA5613" w:rsidRDefault="00BA5613" w:rsidP="00BA5613">
      <w:pPr>
        <w:pStyle w:val="RFPL2123"/>
        <w:numPr>
          <w:ilvl w:val="0"/>
          <w:numId w:val="0"/>
        </w:numPr>
        <w:ind w:left="1080"/>
        <w:jc w:val="center"/>
        <w:rPr>
          <w:b/>
          <w:bCs/>
        </w:rPr>
      </w:pPr>
      <w:r w:rsidRPr="00872882">
        <w:rPr>
          <w:noProof/>
          <w:sz w:val="24"/>
          <w:szCs w:val="24"/>
        </w:rPr>
        <w:drawing>
          <wp:inline distT="0" distB="0" distL="0" distR="0" wp14:anchorId="6BD0F662" wp14:editId="4A890FC0">
            <wp:extent cx="4556760" cy="199644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3A92F70" w14:textId="77777777" w:rsidR="00BA5613" w:rsidRDefault="00BA5613" w:rsidP="00BA5613">
      <w:pPr>
        <w:pStyle w:val="RFPL2123"/>
        <w:ind w:left="1440" w:hanging="720"/>
      </w:pPr>
      <w:r w:rsidRPr="00BA5613">
        <w:t>To achieve these goals, the ReEmployUSA Consortium seeks to:</w:t>
      </w:r>
    </w:p>
    <w:p w14:paraId="1C8DB5E7" w14:textId="77777777" w:rsidR="00BA5613" w:rsidRDefault="00BA5613" w:rsidP="00E51F35">
      <w:pPr>
        <w:pStyle w:val="RFPL2123"/>
        <w:numPr>
          <w:ilvl w:val="1"/>
          <w:numId w:val="26"/>
        </w:numPr>
        <w:tabs>
          <w:tab w:val="clear" w:pos="1440"/>
          <w:tab w:val="left" w:pos="1800"/>
        </w:tabs>
        <w:ind w:left="1800"/>
      </w:pPr>
      <w:r>
        <w:t>Modernize existing application code and architecture for ReEmploy.</w:t>
      </w:r>
    </w:p>
    <w:p w14:paraId="03882D12" w14:textId="77777777" w:rsidR="00BA5613" w:rsidRDefault="00BA5613" w:rsidP="00E51F35">
      <w:pPr>
        <w:pStyle w:val="RFPL2123"/>
        <w:numPr>
          <w:ilvl w:val="1"/>
          <w:numId w:val="26"/>
        </w:numPr>
        <w:tabs>
          <w:tab w:val="clear" w:pos="1440"/>
          <w:tab w:val="left" w:pos="1800"/>
        </w:tabs>
        <w:ind w:left="1800"/>
      </w:pPr>
      <w:r>
        <w:t>Isolate each Consortium state’s application to eliminate shared dependencies that inhibit innovation.</w:t>
      </w:r>
      <w:r w:rsidR="005134E9">
        <w:t xml:space="preserve"> Also</w:t>
      </w:r>
      <w:r w:rsidR="0007386A">
        <w:t>, develop an independent build and deploy</w:t>
      </w:r>
      <w:r w:rsidR="0081390C">
        <w:t>ment</w:t>
      </w:r>
      <w:r w:rsidR="0007386A">
        <w:t xml:space="preserve"> mechanism for each </w:t>
      </w:r>
      <w:r w:rsidR="00C74CD4">
        <w:t>C</w:t>
      </w:r>
      <w:r w:rsidR="0007386A">
        <w:t xml:space="preserve">onsortium </w:t>
      </w:r>
      <w:r w:rsidR="00C74CD4">
        <w:t>S</w:t>
      </w:r>
      <w:r w:rsidR="0007386A">
        <w:t>tate.</w:t>
      </w:r>
    </w:p>
    <w:p w14:paraId="1A35D053" w14:textId="77777777" w:rsidR="00BA5613" w:rsidRDefault="00BA5613" w:rsidP="00E51F35">
      <w:pPr>
        <w:pStyle w:val="RFPL2123"/>
        <w:numPr>
          <w:ilvl w:val="1"/>
          <w:numId w:val="26"/>
        </w:numPr>
        <w:tabs>
          <w:tab w:val="clear" w:pos="1440"/>
          <w:tab w:val="left" w:pos="1800"/>
        </w:tabs>
        <w:ind w:left="1800"/>
      </w:pPr>
      <w:r>
        <w:t>Collaborate with the Vendor to update the system focusing upon flexibility and a faster process to incorporate statutory and regulatory changes from federal and state government.</w:t>
      </w:r>
    </w:p>
    <w:p w14:paraId="1D85D041" w14:textId="77777777" w:rsidR="00BA5613" w:rsidRDefault="00BA5613" w:rsidP="00E51F35">
      <w:pPr>
        <w:pStyle w:val="RFPL2123"/>
        <w:numPr>
          <w:ilvl w:val="1"/>
          <w:numId w:val="26"/>
        </w:numPr>
        <w:tabs>
          <w:tab w:val="clear" w:pos="1440"/>
          <w:tab w:val="left" w:pos="1800"/>
        </w:tabs>
        <w:ind w:left="1800"/>
      </w:pPr>
      <w:r>
        <w:t>Improve system resiliency to dramatic fluctuations in demand.</w:t>
      </w:r>
    </w:p>
    <w:p w14:paraId="319307C2" w14:textId="3B9246E6" w:rsidR="00BA5613" w:rsidRDefault="00BA5613" w:rsidP="00E51F35">
      <w:pPr>
        <w:pStyle w:val="RFPL2123"/>
        <w:numPr>
          <w:ilvl w:val="1"/>
          <w:numId w:val="26"/>
        </w:numPr>
        <w:tabs>
          <w:tab w:val="clear" w:pos="1440"/>
          <w:tab w:val="left" w:pos="1800"/>
        </w:tabs>
        <w:ind w:left="1800"/>
      </w:pPr>
      <w:r>
        <w:t xml:space="preserve">Increase the use of automation to reduce </w:t>
      </w:r>
      <w:r w:rsidR="008E60B7">
        <w:t>errors</w:t>
      </w:r>
      <w:r>
        <w:t xml:space="preserve"> and increase efficiency related to manual tasks as well as reduce batch processing.</w:t>
      </w:r>
    </w:p>
    <w:p w14:paraId="709D7584" w14:textId="77777777" w:rsidR="00BA5613" w:rsidRDefault="00BA5613" w:rsidP="00E51F35">
      <w:pPr>
        <w:pStyle w:val="RFPL2123"/>
        <w:numPr>
          <w:ilvl w:val="1"/>
          <w:numId w:val="26"/>
        </w:numPr>
        <w:tabs>
          <w:tab w:val="clear" w:pos="1440"/>
          <w:tab w:val="left" w:pos="1800"/>
        </w:tabs>
        <w:ind w:left="1800"/>
      </w:pPr>
      <w:r>
        <w:t xml:space="preserve">Improve security by isolating and reducing the access for all remote Vendors and ensure protection of the system from new and emerging threats. </w:t>
      </w:r>
    </w:p>
    <w:p w14:paraId="63B23333" w14:textId="0A8EAA48" w:rsidR="00BA5613" w:rsidRDefault="00BA5613" w:rsidP="00E51F35">
      <w:pPr>
        <w:pStyle w:val="RFPL2123"/>
        <w:numPr>
          <w:ilvl w:val="1"/>
          <w:numId w:val="26"/>
        </w:numPr>
        <w:tabs>
          <w:tab w:val="clear" w:pos="1440"/>
          <w:tab w:val="left" w:pos="1800"/>
        </w:tabs>
        <w:ind w:left="1800"/>
      </w:pPr>
      <w:r>
        <w:t xml:space="preserve">Establish robust maintenance and support </w:t>
      </w:r>
      <w:r w:rsidR="001C464C">
        <w:t>services</w:t>
      </w:r>
      <w:r>
        <w:t xml:space="preserve"> to ensure ongoing system performance</w:t>
      </w:r>
      <w:r w:rsidR="00CF10AD">
        <w:t>.</w:t>
      </w:r>
    </w:p>
    <w:p w14:paraId="46631B3F" w14:textId="77777777" w:rsidR="00BA5613" w:rsidRDefault="00BA5613" w:rsidP="00E51F35">
      <w:pPr>
        <w:pStyle w:val="RFPL2123"/>
        <w:numPr>
          <w:ilvl w:val="1"/>
          <w:numId w:val="26"/>
        </w:numPr>
        <w:tabs>
          <w:tab w:val="clear" w:pos="1440"/>
          <w:tab w:val="left" w:pos="1800"/>
        </w:tabs>
        <w:ind w:left="1800"/>
      </w:pPr>
      <w:r>
        <w:t xml:space="preserve">Modernize application interfaces and user authentication mechanisms to reduce the backend legacy network connectivity with other systems. Table </w:t>
      </w:r>
      <w:r w:rsidR="0028599C">
        <w:t>2</w:t>
      </w:r>
      <w:r>
        <w:t xml:space="preserve"> below provides the priority areas of focus for ReEmployUSA. </w:t>
      </w:r>
    </w:p>
    <w:p w14:paraId="53FCF1C0" w14:textId="77777777" w:rsidR="00BA5613" w:rsidRDefault="00BA5613" w:rsidP="00BA5613">
      <w:pPr>
        <w:pStyle w:val="RFPL2123"/>
        <w:numPr>
          <w:ilvl w:val="0"/>
          <w:numId w:val="0"/>
        </w:numPr>
        <w:ind w:left="1080" w:hanging="360"/>
        <w:jc w:val="center"/>
        <w:rPr>
          <w:b/>
          <w:bCs/>
        </w:rPr>
      </w:pPr>
      <w:r w:rsidRPr="00BA5613">
        <w:rPr>
          <w:b/>
          <w:bCs/>
        </w:rPr>
        <w:t xml:space="preserve">Table </w:t>
      </w:r>
      <w:r w:rsidR="0028599C">
        <w:rPr>
          <w:b/>
          <w:bCs/>
        </w:rPr>
        <w:t>2</w:t>
      </w:r>
      <w:r w:rsidRPr="00BA5613">
        <w:rPr>
          <w:b/>
          <w:bCs/>
        </w:rPr>
        <w:t xml:space="preserve"> - Priority Areas of Focus for ReEmploy</w:t>
      </w:r>
      <w:r w:rsidR="00B0529A">
        <w:rPr>
          <w:b/>
          <w:bCs/>
        </w:rPr>
        <w:t>USA</w:t>
      </w:r>
    </w:p>
    <w:tbl>
      <w:tblPr>
        <w:tblStyle w:val="TableGrid"/>
        <w:tblW w:w="0" w:type="auto"/>
        <w:tblInd w:w="1080" w:type="dxa"/>
        <w:tblLook w:val="04A0" w:firstRow="1" w:lastRow="0" w:firstColumn="1" w:lastColumn="0" w:noHBand="0" w:noVBand="1"/>
      </w:tblPr>
      <w:tblGrid>
        <w:gridCol w:w="987"/>
        <w:gridCol w:w="2068"/>
        <w:gridCol w:w="5215"/>
      </w:tblGrid>
      <w:tr w:rsidR="00FE2DA6" w14:paraId="155C1B88" w14:textId="77777777" w:rsidTr="00535C74">
        <w:trPr>
          <w:trHeight w:val="20"/>
        </w:trPr>
        <w:tc>
          <w:tcPr>
            <w:tcW w:w="987" w:type="dxa"/>
          </w:tcPr>
          <w:p w14:paraId="29D341A5" w14:textId="77777777" w:rsidR="00FE2DA6" w:rsidRPr="00FE2DA6" w:rsidRDefault="00FE2DA6" w:rsidP="00BA5613">
            <w:pPr>
              <w:pStyle w:val="RFPL2123"/>
              <w:numPr>
                <w:ilvl w:val="0"/>
                <w:numId w:val="0"/>
              </w:numPr>
              <w:jc w:val="center"/>
              <w:rPr>
                <w:b/>
                <w:bCs/>
              </w:rPr>
            </w:pPr>
            <w:r w:rsidRPr="00FE2DA6">
              <w:rPr>
                <w:b/>
                <w:bCs/>
              </w:rPr>
              <w:t>Priority Level</w:t>
            </w:r>
          </w:p>
        </w:tc>
        <w:tc>
          <w:tcPr>
            <w:tcW w:w="2068" w:type="dxa"/>
          </w:tcPr>
          <w:p w14:paraId="288A2A30" w14:textId="77777777" w:rsidR="00FE2DA6" w:rsidRDefault="00FE2DA6" w:rsidP="00BA5613">
            <w:pPr>
              <w:pStyle w:val="RFPL2123"/>
              <w:numPr>
                <w:ilvl w:val="0"/>
                <w:numId w:val="0"/>
              </w:numPr>
              <w:jc w:val="center"/>
              <w:rPr>
                <w:b/>
                <w:bCs/>
              </w:rPr>
            </w:pPr>
            <w:r>
              <w:rPr>
                <w:b/>
                <w:bCs/>
              </w:rPr>
              <w:t>Area of Focus</w:t>
            </w:r>
          </w:p>
        </w:tc>
        <w:tc>
          <w:tcPr>
            <w:tcW w:w="5215" w:type="dxa"/>
          </w:tcPr>
          <w:p w14:paraId="578145B5" w14:textId="77777777" w:rsidR="00FE2DA6" w:rsidRDefault="00FE2DA6" w:rsidP="00BA5613">
            <w:pPr>
              <w:pStyle w:val="RFPL2123"/>
              <w:numPr>
                <w:ilvl w:val="0"/>
                <w:numId w:val="0"/>
              </w:numPr>
              <w:jc w:val="center"/>
              <w:rPr>
                <w:b/>
                <w:bCs/>
              </w:rPr>
            </w:pPr>
            <w:r>
              <w:rPr>
                <w:b/>
                <w:bCs/>
              </w:rPr>
              <w:t>Description</w:t>
            </w:r>
          </w:p>
        </w:tc>
      </w:tr>
      <w:tr w:rsidR="00535C74" w:rsidRPr="00572806" w14:paraId="51BA3E2F" w14:textId="77777777" w:rsidTr="00535C74">
        <w:trPr>
          <w:trHeight w:val="20"/>
        </w:trPr>
        <w:tc>
          <w:tcPr>
            <w:tcW w:w="987" w:type="dxa"/>
          </w:tcPr>
          <w:p w14:paraId="0998DDAB" w14:textId="77777777" w:rsidR="00535C74" w:rsidRPr="00572806" w:rsidRDefault="00535C74" w:rsidP="00535C74">
            <w:pPr>
              <w:pStyle w:val="RFPL2123"/>
              <w:numPr>
                <w:ilvl w:val="0"/>
                <w:numId w:val="0"/>
              </w:numPr>
              <w:jc w:val="center"/>
            </w:pPr>
            <w:r w:rsidRPr="00572806">
              <w:t>1</w:t>
            </w:r>
          </w:p>
        </w:tc>
        <w:tc>
          <w:tcPr>
            <w:tcW w:w="2068" w:type="dxa"/>
          </w:tcPr>
          <w:p w14:paraId="487C9182" w14:textId="77777777" w:rsidR="00535C74" w:rsidRPr="00572806" w:rsidRDefault="00535C74" w:rsidP="00535C74">
            <w:pPr>
              <w:pStyle w:val="RFPL2123"/>
              <w:numPr>
                <w:ilvl w:val="0"/>
                <w:numId w:val="0"/>
              </w:numPr>
              <w:jc w:val="left"/>
            </w:pPr>
            <w:r w:rsidRPr="009C6A66">
              <w:t>Maintenance and Operation of Existing System</w:t>
            </w:r>
          </w:p>
        </w:tc>
        <w:tc>
          <w:tcPr>
            <w:tcW w:w="5215" w:type="dxa"/>
          </w:tcPr>
          <w:p w14:paraId="6DE6FE64" w14:textId="77777777" w:rsidR="00535C74" w:rsidRPr="00572806" w:rsidRDefault="00535C74" w:rsidP="00535C74">
            <w:pPr>
              <w:pStyle w:val="RFPL2123"/>
              <w:numPr>
                <w:ilvl w:val="0"/>
                <w:numId w:val="0"/>
              </w:numPr>
              <w:jc w:val="left"/>
            </w:pPr>
            <w:r w:rsidRPr="00B0529A">
              <w:t>Ensure the continued reliability, stability, and performance of the current system through ongoing maintenance and operational support</w:t>
            </w:r>
            <w:r>
              <w:t>.</w:t>
            </w:r>
          </w:p>
        </w:tc>
      </w:tr>
      <w:tr w:rsidR="00535C74" w:rsidRPr="00572806" w14:paraId="2204DC88" w14:textId="77777777" w:rsidTr="00535C74">
        <w:trPr>
          <w:trHeight w:val="20"/>
        </w:trPr>
        <w:tc>
          <w:tcPr>
            <w:tcW w:w="987" w:type="dxa"/>
          </w:tcPr>
          <w:p w14:paraId="70F074A7" w14:textId="77777777" w:rsidR="00535C74" w:rsidRPr="00572806" w:rsidRDefault="00535C74" w:rsidP="00535C74">
            <w:pPr>
              <w:pStyle w:val="RFPL2123"/>
              <w:numPr>
                <w:ilvl w:val="0"/>
                <w:numId w:val="0"/>
              </w:numPr>
              <w:jc w:val="center"/>
            </w:pPr>
            <w:r>
              <w:t>2</w:t>
            </w:r>
          </w:p>
        </w:tc>
        <w:tc>
          <w:tcPr>
            <w:tcW w:w="2068" w:type="dxa"/>
          </w:tcPr>
          <w:p w14:paraId="53B813DE" w14:textId="77777777" w:rsidR="00535C74" w:rsidRPr="00572806" w:rsidRDefault="00535C74" w:rsidP="00535C74">
            <w:pPr>
              <w:pStyle w:val="RFPL2123"/>
              <w:numPr>
                <w:ilvl w:val="0"/>
                <w:numId w:val="0"/>
              </w:numPr>
              <w:jc w:val="left"/>
            </w:pPr>
            <w:r w:rsidRPr="009C6A66">
              <w:t>Security</w:t>
            </w:r>
          </w:p>
        </w:tc>
        <w:tc>
          <w:tcPr>
            <w:tcW w:w="5215" w:type="dxa"/>
          </w:tcPr>
          <w:p w14:paraId="57DF0663" w14:textId="77777777" w:rsidR="00535C74" w:rsidRPr="00572806" w:rsidRDefault="00535C74" w:rsidP="00535C74">
            <w:pPr>
              <w:pStyle w:val="RFPL2123"/>
              <w:numPr>
                <w:ilvl w:val="0"/>
                <w:numId w:val="0"/>
              </w:numPr>
              <w:jc w:val="left"/>
            </w:pPr>
            <w:r w:rsidRPr="00B0529A">
              <w:t xml:space="preserve">Safeguard the system and data from threats and vulnerabilities by implementing robust security measures and practices.  </w:t>
            </w:r>
          </w:p>
        </w:tc>
      </w:tr>
      <w:tr w:rsidR="00535C74" w:rsidRPr="00572806" w14:paraId="5B9CF89A" w14:textId="77777777" w:rsidTr="00535C74">
        <w:trPr>
          <w:trHeight w:val="20"/>
        </w:trPr>
        <w:tc>
          <w:tcPr>
            <w:tcW w:w="987" w:type="dxa"/>
          </w:tcPr>
          <w:p w14:paraId="2F8D1BB5" w14:textId="77777777" w:rsidR="00535C74" w:rsidRPr="00572806" w:rsidRDefault="00535C74" w:rsidP="00535C74">
            <w:pPr>
              <w:pStyle w:val="RFPL2123"/>
              <w:numPr>
                <w:ilvl w:val="0"/>
                <w:numId w:val="0"/>
              </w:numPr>
              <w:jc w:val="center"/>
            </w:pPr>
            <w:r>
              <w:lastRenderedPageBreak/>
              <w:t>3</w:t>
            </w:r>
          </w:p>
        </w:tc>
        <w:tc>
          <w:tcPr>
            <w:tcW w:w="2068" w:type="dxa"/>
          </w:tcPr>
          <w:p w14:paraId="536CC179" w14:textId="77777777" w:rsidR="00535C74" w:rsidRPr="00572806" w:rsidRDefault="00535C74" w:rsidP="00535C74">
            <w:pPr>
              <w:pStyle w:val="RFPL2123"/>
              <w:numPr>
                <w:ilvl w:val="0"/>
                <w:numId w:val="0"/>
              </w:numPr>
              <w:jc w:val="left"/>
            </w:pPr>
            <w:r w:rsidRPr="009C6A66">
              <w:t>Assessment of Current System and Policies</w:t>
            </w:r>
          </w:p>
        </w:tc>
        <w:tc>
          <w:tcPr>
            <w:tcW w:w="5215" w:type="dxa"/>
          </w:tcPr>
          <w:p w14:paraId="0E472D2E" w14:textId="77777777" w:rsidR="00535C74" w:rsidRPr="00572806" w:rsidRDefault="00535C74" w:rsidP="00535C74">
            <w:pPr>
              <w:pStyle w:val="RFPL2123"/>
              <w:numPr>
                <w:ilvl w:val="0"/>
                <w:numId w:val="0"/>
              </w:numPr>
              <w:jc w:val="left"/>
            </w:pPr>
            <w:r w:rsidRPr="00B0529A">
              <w:t>By working closely with staff and consuming in-depth documentation, the Vendor will need to get quickly up to speed on the current state of the existing system to support a transition to a modern system.</w:t>
            </w:r>
          </w:p>
        </w:tc>
      </w:tr>
      <w:tr w:rsidR="00535C74" w:rsidRPr="00572806" w14:paraId="5EB2D06A" w14:textId="77777777" w:rsidTr="00535C74">
        <w:trPr>
          <w:trHeight w:val="20"/>
        </w:trPr>
        <w:tc>
          <w:tcPr>
            <w:tcW w:w="987" w:type="dxa"/>
          </w:tcPr>
          <w:p w14:paraId="2FFA234F" w14:textId="77777777" w:rsidR="00535C74" w:rsidRPr="00572806" w:rsidRDefault="00535C74" w:rsidP="00535C74">
            <w:pPr>
              <w:pStyle w:val="RFPL2123"/>
              <w:numPr>
                <w:ilvl w:val="0"/>
                <w:numId w:val="0"/>
              </w:numPr>
              <w:jc w:val="center"/>
            </w:pPr>
            <w:r>
              <w:t>4</w:t>
            </w:r>
          </w:p>
        </w:tc>
        <w:tc>
          <w:tcPr>
            <w:tcW w:w="2068" w:type="dxa"/>
          </w:tcPr>
          <w:p w14:paraId="2A294EBD" w14:textId="77777777" w:rsidR="00535C74" w:rsidRPr="00572806" w:rsidRDefault="00535C74" w:rsidP="00535C74">
            <w:pPr>
              <w:pStyle w:val="RFPL2123"/>
              <w:numPr>
                <w:ilvl w:val="0"/>
                <w:numId w:val="0"/>
              </w:numPr>
              <w:jc w:val="left"/>
            </w:pPr>
            <w:r w:rsidRPr="009C6A66">
              <w:t>Workflow Optimization</w:t>
            </w:r>
          </w:p>
        </w:tc>
        <w:tc>
          <w:tcPr>
            <w:tcW w:w="5215" w:type="dxa"/>
          </w:tcPr>
          <w:p w14:paraId="0DBE759D" w14:textId="77777777" w:rsidR="00535C74" w:rsidRPr="00572806" w:rsidRDefault="00535C74" w:rsidP="00535C74">
            <w:pPr>
              <w:pStyle w:val="RFPL2123"/>
              <w:numPr>
                <w:ilvl w:val="0"/>
                <w:numId w:val="0"/>
              </w:numPr>
              <w:jc w:val="left"/>
            </w:pPr>
            <w:r w:rsidRPr="00B0529A">
              <w:t>Analyze and streamline existing workflows to improve efficiency, reduce redundancies, and enhance overall performance.</w:t>
            </w:r>
            <w:r>
              <w:t xml:space="preserve"> </w:t>
            </w:r>
          </w:p>
        </w:tc>
      </w:tr>
      <w:tr w:rsidR="00535C74" w:rsidRPr="00572806" w14:paraId="0CDBD19A" w14:textId="77777777" w:rsidTr="00535C74">
        <w:trPr>
          <w:trHeight w:val="20"/>
        </w:trPr>
        <w:tc>
          <w:tcPr>
            <w:tcW w:w="987" w:type="dxa"/>
          </w:tcPr>
          <w:p w14:paraId="0CF25E2F" w14:textId="77777777" w:rsidR="00535C74" w:rsidRPr="00572806" w:rsidRDefault="00535C74" w:rsidP="00535C74">
            <w:pPr>
              <w:pStyle w:val="RFPL2123"/>
              <w:numPr>
                <w:ilvl w:val="0"/>
                <w:numId w:val="0"/>
              </w:numPr>
              <w:jc w:val="center"/>
            </w:pPr>
            <w:r>
              <w:t>5</w:t>
            </w:r>
          </w:p>
        </w:tc>
        <w:tc>
          <w:tcPr>
            <w:tcW w:w="2068" w:type="dxa"/>
          </w:tcPr>
          <w:p w14:paraId="4913E539" w14:textId="77777777" w:rsidR="00535C74" w:rsidRPr="00572806" w:rsidRDefault="00535C74" w:rsidP="00535C74">
            <w:pPr>
              <w:pStyle w:val="RFPL2123"/>
              <w:numPr>
                <w:ilvl w:val="0"/>
                <w:numId w:val="0"/>
              </w:numPr>
              <w:jc w:val="left"/>
            </w:pPr>
            <w:r w:rsidRPr="009C6A66">
              <w:t>Design System Enhancements</w:t>
            </w:r>
          </w:p>
        </w:tc>
        <w:tc>
          <w:tcPr>
            <w:tcW w:w="5215" w:type="dxa"/>
          </w:tcPr>
          <w:p w14:paraId="1B4DA5BC" w14:textId="77777777" w:rsidR="00535C74" w:rsidRPr="00572806" w:rsidRDefault="00535C74" w:rsidP="00535C74">
            <w:pPr>
              <w:pStyle w:val="RFPL2123"/>
              <w:numPr>
                <w:ilvl w:val="0"/>
                <w:numId w:val="0"/>
              </w:numPr>
              <w:jc w:val="left"/>
            </w:pPr>
            <w:r w:rsidRPr="00B0529A">
              <w:t>Work with stakeholders to gather suggest</w:t>
            </w:r>
            <w:r>
              <w:t>ions and requirements for</w:t>
            </w:r>
            <w:r w:rsidRPr="00B0529A">
              <w:t xml:space="preserve"> system enhancements</w:t>
            </w:r>
            <w:r>
              <w:t>.</w:t>
            </w:r>
          </w:p>
        </w:tc>
      </w:tr>
      <w:tr w:rsidR="00535C74" w:rsidRPr="00572806" w14:paraId="6572AB67" w14:textId="77777777" w:rsidTr="00535C74">
        <w:trPr>
          <w:trHeight w:val="20"/>
        </w:trPr>
        <w:tc>
          <w:tcPr>
            <w:tcW w:w="987" w:type="dxa"/>
          </w:tcPr>
          <w:p w14:paraId="6804AC2D" w14:textId="77777777" w:rsidR="00535C74" w:rsidRPr="00572806" w:rsidRDefault="00535C74" w:rsidP="00535C74">
            <w:pPr>
              <w:pStyle w:val="RFPL2123"/>
              <w:numPr>
                <w:ilvl w:val="0"/>
                <w:numId w:val="0"/>
              </w:numPr>
              <w:jc w:val="center"/>
            </w:pPr>
            <w:r>
              <w:t>6</w:t>
            </w:r>
          </w:p>
        </w:tc>
        <w:tc>
          <w:tcPr>
            <w:tcW w:w="2068" w:type="dxa"/>
          </w:tcPr>
          <w:p w14:paraId="164E3323" w14:textId="77777777" w:rsidR="00535C74" w:rsidRPr="00572806" w:rsidRDefault="00535C74" w:rsidP="00535C74">
            <w:pPr>
              <w:pStyle w:val="RFPL2123"/>
              <w:numPr>
                <w:ilvl w:val="0"/>
                <w:numId w:val="0"/>
              </w:numPr>
              <w:jc w:val="left"/>
            </w:pPr>
            <w:r w:rsidRPr="009C6A66">
              <w:t>API Integration</w:t>
            </w:r>
          </w:p>
        </w:tc>
        <w:tc>
          <w:tcPr>
            <w:tcW w:w="5215" w:type="dxa"/>
          </w:tcPr>
          <w:p w14:paraId="510C71B2" w14:textId="77777777" w:rsidR="00535C74" w:rsidRPr="00572806" w:rsidRDefault="00535C74" w:rsidP="00535C74">
            <w:pPr>
              <w:pStyle w:val="RFPL2123"/>
              <w:numPr>
                <w:ilvl w:val="0"/>
                <w:numId w:val="0"/>
              </w:numPr>
              <w:jc w:val="left"/>
            </w:pPr>
            <w:r w:rsidRPr="00B0529A">
              <w:t>Leverage staff knowledge and documentation to draft a data schema to begin building a bridge API.</w:t>
            </w:r>
            <w:r>
              <w:t xml:space="preserve"> </w:t>
            </w:r>
            <w:r w:rsidRPr="00B0529A">
              <w:t>Build an encasement layer to transform data and APIs.</w:t>
            </w:r>
          </w:p>
        </w:tc>
      </w:tr>
      <w:tr w:rsidR="00535C74" w:rsidRPr="00572806" w14:paraId="174400BA" w14:textId="77777777" w:rsidTr="00535C74">
        <w:trPr>
          <w:trHeight w:val="20"/>
        </w:trPr>
        <w:tc>
          <w:tcPr>
            <w:tcW w:w="987" w:type="dxa"/>
          </w:tcPr>
          <w:p w14:paraId="7B268447" w14:textId="77777777" w:rsidR="00535C74" w:rsidRPr="00572806" w:rsidRDefault="00535C74" w:rsidP="00535C74">
            <w:pPr>
              <w:pStyle w:val="RFPL2123"/>
              <w:numPr>
                <w:ilvl w:val="0"/>
                <w:numId w:val="0"/>
              </w:numPr>
              <w:jc w:val="center"/>
            </w:pPr>
            <w:r>
              <w:t>7</w:t>
            </w:r>
          </w:p>
        </w:tc>
        <w:tc>
          <w:tcPr>
            <w:tcW w:w="2068" w:type="dxa"/>
          </w:tcPr>
          <w:p w14:paraId="0FAD8D49" w14:textId="77777777" w:rsidR="00535C74" w:rsidRPr="00572806" w:rsidRDefault="00535C74" w:rsidP="00535C74">
            <w:pPr>
              <w:pStyle w:val="RFPL2123"/>
              <w:numPr>
                <w:ilvl w:val="0"/>
                <w:numId w:val="0"/>
              </w:numPr>
              <w:jc w:val="left"/>
            </w:pPr>
            <w:r w:rsidRPr="009C6A66">
              <w:t>Front-End Interface Design and Development</w:t>
            </w:r>
          </w:p>
        </w:tc>
        <w:tc>
          <w:tcPr>
            <w:tcW w:w="5215" w:type="dxa"/>
          </w:tcPr>
          <w:p w14:paraId="1011D5CE" w14:textId="77777777" w:rsidR="00535C74" w:rsidRPr="00572806" w:rsidRDefault="00535C74" w:rsidP="00535C74">
            <w:pPr>
              <w:pStyle w:val="RFPL2123"/>
              <w:numPr>
                <w:ilvl w:val="0"/>
                <w:numId w:val="0"/>
              </w:numPr>
              <w:jc w:val="left"/>
            </w:pPr>
            <w:r w:rsidRPr="00B0529A">
              <w:t>Design and develop a modern front-end interface for specific functions, as identified in collaboration with staff. Employ user-centered design principles and agile development methodologies to ensure the interface delivers quick value to end-users and is data-driven. Explore and implement smaller, strategic user experience improvements for existing interfaces to achieve high-impact, quick wins. After initial design, conduct user testing to gather feedback, refine priorities, and validate new functionalities early in the modernization process.</w:t>
            </w:r>
            <w:r>
              <w:t xml:space="preserve"> </w:t>
            </w:r>
          </w:p>
        </w:tc>
      </w:tr>
      <w:tr w:rsidR="00535C74" w:rsidRPr="00572806" w14:paraId="2A29BA23" w14:textId="77777777" w:rsidTr="00535C74">
        <w:trPr>
          <w:trHeight w:val="20"/>
        </w:trPr>
        <w:tc>
          <w:tcPr>
            <w:tcW w:w="987" w:type="dxa"/>
          </w:tcPr>
          <w:p w14:paraId="26DC9E96" w14:textId="77777777" w:rsidR="00535C74" w:rsidRDefault="00535C74" w:rsidP="00535C74">
            <w:pPr>
              <w:pStyle w:val="RFPL2123"/>
              <w:numPr>
                <w:ilvl w:val="0"/>
                <w:numId w:val="0"/>
              </w:numPr>
              <w:jc w:val="center"/>
            </w:pPr>
            <w:r>
              <w:t>8</w:t>
            </w:r>
          </w:p>
        </w:tc>
        <w:tc>
          <w:tcPr>
            <w:tcW w:w="2068" w:type="dxa"/>
          </w:tcPr>
          <w:p w14:paraId="78BCB11D" w14:textId="77777777" w:rsidR="00535C74" w:rsidRPr="00572806" w:rsidRDefault="00535C74" w:rsidP="00535C74">
            <w:pPr>
              <w:pStyle w:val="RFPL2123"/>
              <w:numPr>
                <w:ilvl w:val="0"/>
                <w:numId w:val="0"/>
              </w:numPr>
              <w:jc w:val="left"/>
            </w:pPr>
            <w:r w:rsidRPr="009C6A66">
              <w:t>Data Model Development</w:t>
            </w:r>
          </w:p>
        </w:tc>
        <w:tc>
          <w:tcPr>
            <w:tcW w:w="5215" w:type="dxa"/>
          </w:tcPr>
          <w:p w14:paraId="79E39074" w14:textId="77777777" w:rsidR="00535C74" w:rsidRPr="00572806" w:rsidRDefault="00535C74" w:rsidP="00535C74">
            <w:pPr>
              <w:pStyle w:val="RFPL2123"/>
              <w:numPr>
                <w:ilvl w:val="0"/>
                <w:numId w:val="0"/>
              </w:numPr>
              <w:jc w:val="left"/>
            </w:pPr>
            <w:r w:rsidRPr="00B0529A">
              <w:t>Create a new data model to support emerging functions and ensure it aligns with the enhanced system requirements</w:t>
            </w:r>
          </w:p>
        </w:tc>
      </w:tr>
      <w:tr w:rsidR="00535C74" w:rsidRPr="00572806" w14:paraId="3EC41F1F" w14:textId="77777777" w:rsidTr="00535C74">
        <w:trPr>
          <w:trHeight w:val="20"/>
        </w:trPr>
        <w:tc>
          <w:tcPr>
            <w:tcW w:w="987" w:type="dxa"/>
          </w:tcPr>
          <w:p w14:paraId="1DD69E45" w14:textId="77777777" w:rsidR="00535C74" w:rsidRDefault="00535C74" w:rsidP="00535C74">
            <w:pPr>
              <w:pStyle w:val="RFPL2123"/>
              <w:numPr>
                <w:ilvl w:val="0"/>
                <w:numId w:val="0"/>
              </w:numPr>
              <w:jc w:val="center"/>
            </w:pPr>
            <w:r>
              <w:t>9</w:t>
            </w:r>
          </w:p>
        </w:tc>
        <w:tc>
          <w:tcPr>
            <w:tcW w:w="2068" w:type="dxa"/>
          </w:tcPr>
          <w:p w14:paraId="4D827077" w14:textId="77777777" w:rsidR="00535C74" w:rsidRPr="00572806" w:rsidRDefault="00535C74" w:rsidP="00535C74">
            <w:pPr>
              <w:pStyle w:val="RFPL2123"/>
              <w:numPr>
                <w:ilvl w:val="0"/>
                <w:numId w:val="0"/>
              </w:numPr>
              <w:jc w:val="left"/>
            </w:pPr>
            <w:r w:rsidRPr="009C6A66">
              <w:t>Database Querying Capabilities</w:t>
            </w:r>
          </w:p>
        </w:tc>
        <w:tc>
          <w:tcPr>
            <w:tcW w:w="5215" w:type="dxa"/>
          </w:tcPr>
          <w:p w14:paraId="2021764D" w14:textId="77777777" w:rsidR="00535C74" w:rsidRPr="00572806" w:rsidRDefault="00535C74" w:rsidP="00535C74">
            <w:pPr>
              <w:pStyle w:val="RFPL2123"/>
              <w:numPr>
                <w:ilvl w:val="0"/>
                <w:numId w:val="0"/>
              </w:numPr>
              <w:jc w:val="left"/>
            </w:pPr>
            <w:r w:rsidRPr="00B0529A">
              <w:t xml:space="preserve">Implement </w:t>
            </w:r>
            <w:r>
              <w:t xml:space="preserve">design </w:t>
            </w:r>
            <w:r w:rsidRPr="00B0529A">
              <w:t xml:space="preserve">features </w:t>
            </w:r>
            <w:r>
              <w:t xml:space="preserve">and functions </w:t>
            </w:r>
            <w:r w:rsidRPr="00B0529A">
              <w:t xml:space="preserve">that facilitate easy and efficient querying of the database by the </w:t>
            </w:r>
            <w:r>
              <w:t>State</w:t>
            </w:r>
            <w:r w:rsidRPr="00B0529A">
              <w:t>’s staff to support their operational needs.</w:t>
            </w:r>
            <w:r>
              <w:t xml:space="preserve"> </w:t>
            </w:r>
          </w:p>
        </w:tc>
      </w:tr>
      <w:tr w:rsidR="00535C74" w:rsidRPr="00572806" w14:paraId="7A2335A9" w14:textId="77777777" w:rsidTr="00535C74">
        <w:trPr>
          <w:trHeight w:val="20"/>
        </w:trPr>
        <w:tc>
          <w:tcPr>
            <w:tcW w:w="987" w:type="dxa"/>
          </w:tcPr>
          <w:p w14:paraId="04EAB61E" w14:textId="77777777" w:rsidR="00535C74" w:rsidRDefault="00535C74" w:rsidP="00535C74">
            <w:pPr>
              <w:pStyle w:val="RFPL2123"/>
              <w:numPr>
                <w:ilvl w:val="0"/>
                <w:numId w:val="0"/>
              </w:numPr>
              <w:jc w:val="center"/>
            </w:pPr>
            <w:r>
              <w:t>10</w:t>
            </w:r>
          </w:p>
        </w:tc>
        <w:tc>
          <w:tcPr>
            <w:tcW w:w="2068" w:type="dxa"/>
          </w:tcPr>
          <w:p w14:paraId="3B5945CF" w14:textId="77777777" w:rsidR="00535C74" w:rsidRPr="00572806" w:rsidRDefault="00535C74" w:rsidP="00535C74">
            <w:pPr>
              <w:pStyle w:val="RFPL2123"/>
              <w:numPr>
                <w:ilvl w:val="0"/>
                <w:numId w:val="0"/>
              </w:numPr>
              <w:jc w:val="left"/>
            </w:pPr>
            <w:r w:rsidRPr="009C6A66">
              <w:t>Support for Modern Software Development Practices</w:t>
            </w:r>
          </w:p>
        </w:tc>
        <w:tc>
          <w:tcPr>
            <w:tcW w:w="5215" w:type="dxa"/>
          </w:tcPr>
          <w:p w14:paraId="6AD7F6C8" w14:textId="77777777" w:rsidR="00535C74" w:rsidRPr="00572806" w:rsidRDefault="00535C74" w:rsidP="00535C74">
            <w:pPr>
              <w:pStyle w:val="RFPL2123"/>
              <w:numPr>
                <w:ilvl w:val="0"/>
                <w:numId w:val="0"/>
              </w:numPr>
              <w:jc w:val="left"/>
            </w:pPr>
            <w:r w:rsidRPr="00B0529A">
              <w:t>Enhance and support ongoing efforts to modernize software development practices and improve time to delivery by integrating automated testing, Continuous Integration (CI)/Continuous Delivery (CD), Agile methodologies, and user-centered design principles.</w:t>
            </w:r>
          </w:p>
        </w:tc>
      </w:tr>
      <w:tr w:rsidR="00535C74" w:rsidRPr="00572806" w14:paraId="6E9275BB" w14:textId="77777777" w:rsidTr="00535C74">
        <w:trPr>
          <w:trHeight w:val="20"/>
        </w:trPr>
        <w:tc>
          <w:tcPr>
            <w:tcW w:w="987" w:type="dxa"/>
          </w:tcPr>
          <w:p w14:paraId="33CEA0E3" w14:textId="77777777" w:rsidR="00535C74" w:rsidRDefault="00535C74" w:rsidP="00535C74">
            <w:pPr>
              <w:pStyle w:val="RFPL2123"/>
              <w:numPr>
                <w:ilvl w:val="0"/>
                <w:numId w:val="0"/>
              </w:numPr>
              <w:jc w:val="center"/>
            </w:pPr>
            <w:r>
              <w:t>11</w:t>
            </w:r>
          </w:p>
        </w:tc>
        <w:tc>
          <w:tcPr>
            <w:tcW w:w="2068" w:type="dxa"/>
          </w:tcPr>
          <w:p w14:paraId="18FEEE1F" w14:textId="77777777" w:rsidR="00535C74" w:rsidRPr="00572806" w:rsidRDefault="00535C74" w:rsidP="00535C74">
            <w:pPr>
              <w:pStyle w:val="RFPL2123"/>
              <w:numPr>
                <w:ilvl w:val="0"/>
                <w:numId w:val="0"/>
              </w:numPr>
              <w:jc w:val="left"/>
            </w:pPr>
            <w:r w:rsidRPr="009C6A66">
              <w:t>Performance Optimization</w:t>
            </w:r>
          </w:p>
        </w:tc>
        <w:tc>
          <w:tcPr>
            <w:tcW w:w="5215" w:type="dxa"/>
          </w:tcPr>
          <w:p w14:paraId="0701E3F2" w14:textId="77777777" w:rsidR="00535C74" w:rsidRPr="00572806" w:rsidRDefault="00535C74" w:rsidP="00535C74">
            <w:pPr>
              <w:pStyle w:val="RFPL2123"/>
              <w:numPr>
                <w:ilvl w:val="0"/>
                <w:numId w:val="0"/>
              </w:numPr>
              <w:jc w:val="left"/>
            </w:pPr>
            <w:r w:rsidRPr="00B0529A">
              <w:t>Enhance and support performance optimization techniques</w:t>
            </w:r>
            <w:r>
              <w:t>.</w:t>
            </w:r>
          </w:p>
        </w:tc>
      </w:tr>
      <w:tr w:rsidR="00535C74" w:rsidRPr="00572806" w14:paraId="385D1C80" w14:textId="77777777" w:rsidTr="00535C74">
        <w:trPr>
          <w:trHeight w:val="20"/>
        </w:trPr>
        <w:tc>
          <w:tcPr>
            <w:tcW w:w="987" w:type="dxa"/>
          </w:tcPr>
          <w:p w14:paraId="03BB7754" w14:textId="77777777" w:rsidR="00535C74" w:rsidRDefault="00535C74" w:rsidP="00535C74">
            <w:pPr>
              <w:pStyle w:val="RFPL2123"/>
              <w:numPr>
                <w:ilvl w:val="0"/>
                <w:numId w:val="0"/>
              </w:numPr>
              <w:jc w:val="center"/>
            </w:pPr>
            <w:r>
              <w:lastRenderedPageBreak/>
              <w:t>12</w:t>
            </w:r>
          </w:p>
        </w:tc>
        <w:tc>
          <w:tcPr>
            <w:tcW w:w="2068" w:type="dxa"/>
          </w:tcPr>
          <w:p w14:paraId="49DD96AD" w14:textId="77777777" w:rsidR="00535C74" w:rsidRPr="00572806" w:rsidRDefault="00535C74" w:rsidP="00535C74">
            <w:pPr>
              <w:pStyle w:val="RFPL2123"/>
              <w:numPr>
                <w:ilvl w:val="0"/>
                <w:numId w:val="0"/>
              </w:numPr>
              <w:jc w:val="left"/>
            </w:pPr>
            <w:r w:rsidRPr="009C6A66">
              <w:t>Reporting and Data Analysis</w:t>
            </w:r>
          </w:p>
        </w:tc>
        <w:tc>
          <w:tcPr>
            <w:tcW w:w="5215" w:type="dxa"/>
          </w:tcPr>
          <w:p w14:paraId="54EA376C" w14:textId="77777777" w:rsidR="00535C74" w:rsidRPr="00572806" w:rsidRDefault="00535C74" w:rsidP="00535C74">
            <w:pPr>
              <w:pStyle w:val="RFPL2123"/>
              <w:numPr>
                <w:ilvl w:val="0"/>
                <w:numId w:val="0"/>
              </w:numPr>
              <w:jc w:val="left"/>
            </w:pPr>
            <w:r w:rsidRPr="00B0529A">
              <w:t>Enhance and support the existing reporting database and tools to provide more efficient report generation.</w:t>
            </w:r>
            <w:r>
              <w:t xml:space="preserve"> </w:t>
            </w:r>
            <w:r w:rsidRPr="00B0529A">
              <w:t>Provide advanced data analysis solutions to leverage the data collected to support business decision-making processes.</w:t>
            </w:r>
          </w:p>
        </w:tc>
      </w:tr>
      <w:tr w:rsidR="00535C74" w:rsidRPr="00572806" w14:paraId="559A8980" w14:textId="77777777" w:rsidTr="00535C74">
        <w:trPr>
          <w:trHeight w:val="20"/>
        </w:trPr>
        <w:tc>
          <w:tcPr>
            <w:tcW w:w="987" w:type="dxa"/>
          </w:tcPr>
          <w:p w14:paraId="671B3469" w14:textId="77777777" w:rsidR="00535C74" w:rsidRDefault="00535C74" w:rsidP="00535C74">
            <w:pPr>
              <w:pStyle w:val="RFPL2123"/>
              <w:numPr>
                <w:ilvl w:val="0"/>
                <w:numId w:val="0"/>
              </w:numPr>
              <w:jc w:val="center"/>
            </w:pPr>
            <w:r>
              <w:t>13</w:t>
            </w:r>
          </w:p>
        </w:tc>
        <w:tc>
          <w:tcPr>
            <w:tcW w:w="2068" w:type="dxa"/>
          </w:tcPr>
          <w:p w14:paraId="19B69F27" w14:textId="77777777" w:rsidR="00535C74" w:rsidRPr="00572806" w:rsidRDefault="00535C74" w:rsidP="00535C74">
            <w:pPr>
              <w:pStyle w:val="RFPL2123"/>
              <w:numPr>
                <w:ilvl w:val="0"/>
                <w:numId w:val="0"/>
              </w:numPr>
              <w:jc w:val="left"/>
            </w:pPr>
            <w:r w:rsidRPr="009C6A66">
              <w:t>Scalability and Reliability</w:t>
            </w:r>
          </w:p>
        </w:tc>
        <w:tc>
          <w:tcPr>
            <w:tcW w:w="5215" w:type="dxa"/>
          </w:tcPr>
          <w:p w14:paraId="0E044A14" w14:textId="77777777" w:rsidR="00535C74" w:rsidRPr="00572806" w:rsidRDefault="00535C74" w:rsidP="00535C74">
            <w:pPr>
              <w:pStyle w:val="RFPL2123"/>
              <w:numPr>
                <w:ilvl w:val="0"/>
                <w:numId w:val="0"/>
              </w:numPr>
              <w:jc w:val="left"/>
            </w:pPr>
            <w:r w:rsidRPr="00B0529A">
              <w:t>Enhance the scalability and reliability of the application and ensure that the proposed solutions support future growth and can adapt to changing requirements.</w:t>
            </w:r>
          </w:p>
        </w:tc>
      </w:tr>
      <w:tr w:rsidR="00535C74" w:rsidRPr="00572806" w14:paraId="19E1FE78" w14:textId="77777777" w:rsidTr="00535C74">
        <w:trPr>
          <w:trHeight w:val="20"/>
        </w:trPr>
        <w:tc>
          <w:tcPr>
            <w:tcW w:w="987" w:type="dxa"/>
          </w:tcPr>
          <w:p w14:paraId="2499E219" w14:textId="77777777" w:rsidR="00535C74" w:rsidRDefault="00535C74" w:rsidP="00535C74">
            <w:pPr>
              <w:pStyle w:val="RFPL2123"/>
              <w:numPr>
                <w:ilvl w:val="0"/>
                <w:numId w:val="0"/>
              </w:numPr>
              <w:jc w:val="center"/>
            </w:pPr>
            <w:r>
              <w:t>14</w:t>
            </w:r>
          </w:p>
        </w:tc>
        <w:tc>
          <w:tcPr>
            <w:tcW w:w="2068" w:type="dxa"/>
          </w:tcPr>
          <w:p w14:paraId="3E839074" w14:textId="77777777" w:rsidR="00535C74" w:rsidRPr="00572806" w:rsidRDefault="00535C74" w:rsidP="00535C74">
            <w:pPr>
              <w:pStyle w:val="RFPL2123"/>
              <w:numPr>
                <w:ilvl w:val="0"/>
                <w:numId w:val="0"/>
              </w:numPr>
              <w:jc w:val="left"/>
            </w:pPr>
            <w:r w:rsidRPr="009C6A66">
              <w:t>Innovation and Futureproofing</w:t>
            </w:r>
          </w:p>
        </w:tc>
        <w:tc>
          <w:tcPr>
            <w:tcW w:w="5215" w:type="dxa"/>
          </w:tcPr>
          <w:p w14:paraId="584994E5" w14:textId="77777777" w:rsidR="00535C74" w:rsidRPr="00572806" w:rsidRDefault="00535C74" w:rsidP="00535C74">
            <w:pPr>
              <w:pStyle w:val="RFPL2123"/>
              <w:numPr>
                <w:ilvl w:val="0"/>
                <w:numId w:val="0"/>
              </w:numPr>
              <w:jc w:val="left"/>
            </w:pPr>
            <w:r w:rsidRPr="00B0529A">
              <w:t>Suggest innovative solutions and technologies that can future-proof the system and enhance its capabilities.</w:t>
            </w:r>
          </w:p>
        </w:tc>
      </w:tr>
    </w:tbl>
    <w:p w14:paraId="6555B086" w14:textId="3C61D1CB" w:rsidR="003F57A7" w:rsidRDefault="00E13A51" w:rsidP="00083C55">
      <w:pPr>
        <w:pStyle w:val="Heading1"/>
      </w:pPr>
      <w:bookmarkStart w:id="53" w:name="_Toc186981433"/>
      <w:bookmarkStart w:id="54" w:name="_Toc186985504"/>
      <w:bookmarkStart w:id="55" w:name="_Toc187207822"/>
      <w:bookmarkStart w:id="56" w:name="_Toc185638393"/>
      <w:bookmarkStart w:id="57" w:name="_Toc185638624"/>
      <w:bookmarkStart w:id="58" w:name="_Toc185638707"/>
      <w:bookmarkStart w:id="59" w:name="_Toc185639059"/>
      <w:bookmarkStart w:id="60" w:name="_Toc185641194"/>
      <w:bookmarkStart w:id="61" w:name="_Toc185641331"/>
      <w:bookmarkStart w:id="62" w:name="_Toc185691950"/>
      <w:bookmarkStart w:id="63" w:name="_Toc185692718"/>
      <w:bookmarkStart w:id="64" w:name="_Toc185779971"/>
      <w:bookmarkStart w:id="65" w:name="_Toc185821282"/>
      <w:bookmarkStart w:id="66" w:name="_Toc186981434"/>
      <w:bookmarkStart w:id="67" w:name="_Toc186985505"/>
      <w:bookmarkStart w:id="68" w:name="_Toc187207823"/>
      <w:bookmarkStart w:id="69" w:name="_Toc192744043"/>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t xml:space="preserve">Overview </w:t>
      </w:r>
      <w:r w:rsidR="009459A3">
        <w:t>OF THE</w:t>
      </w:r>
      <w:r w:rsidR="00E55830">
        <w:t xml:space="preserve"> CURRENT</w:t>
      </w:r>
      <w:r>
        <w:t xml:space="preserve"> System</w:t>
      </w:r>
      <w:bookmarkEnd w:id="69"/>
    </w:p>
    <w:p w14:paraId="2361FA3F" w14:textId="77777777" w:rsidR="00083C55" w:rsidRPr="00083C55" w:rsidRDefault="00916A9E" w:rsidP="00465680">
      <w:pPr>
        <w:pStyle w:val="RFPHeading2"/>
        <w:numPr>
          <w:ilvl w:val="0"/>
          <w:numId w:val="11"/>
        </w:numPr>
        <w:ind w:left="720" w:hanging="360"/>
      </w:pPr>
      <w:r>
        <w:t xml:space="preserve"> </w:t>
      </w:r>
      <w:bookmarkStart w:id="70" w:name="_Toc192744044"/>
      <w:r w:rsidRPr="00083C55">
        <w:t>Reemploy USA</w:t>
      </w:r>
      <w:bookmarkEnd w:id="70"/>
    </w:p>
    <w:p w14:paraId="00C9F624" w14:textId="77777777" w:rsidR="00E13A51" w:rsidRPr="00E13A51" w:rsidRDefault="00E13A51" w:rsidP="00E13A51">
      <w:pPr>
        <w:pStyle w:val="RFPL2123"/>
        <w:ind w:left="1440" w:hanging="720"/>
      </w:pPr>
      <w:r w:rsidRPr="00E13A51">
        <w:t xml:space="preserve">The ReEmployUSA system has been a highly successful collaboration among multiple states that has led to a stable UI platform. It is also distinguished by reaching the milestone of being the first fully integrated, multi-tenant, cloud hosted UI system. The system has been continuously elaborated since 2004. MDES and the Consortium employ an “always modern” approach to application development to reduce the scope of a system-wide modernization project. </w:t>
      </w:r>
    </w:p>
    <w:p w14:paraId="5EF47FD8" w14:textId="673F3669" w:rsidR="00E13A51" w:rsidRPr="00E13A51" w:rsidRDefault="00E13A51" w:rsidP="00E13A51">
      <w:pPr>
        <w:pStyle w:val="RFPL2123"/>
        <w:ind w:left="1440" w:hanging="720"/>
      </w:pPr>
      <w:r w:rsidRPr="00E13A51">
        <w:t xml:space="preserve">MDES and the Consortium share the </w:t>
      </w:r>
      <w:r w:rsidR="00D40011">
        <w:t>CORE</w:t>
      </w:r>
      <w:r w:rsidRPr="00E13A51">
        <w:t xml:space="preserve"> of the system equally </w:t>
      </w:r>
      <w:r w:rsidR="00917D53">
        <w:t>among the group</w:t>
      </w:r>
      <w:r w:rsidRPr="00E13A51">
        <w:t>. Each state requires its own instance of the</w:t>
      </w:r>
      <w:r w:rsidR="00D40011">
        <w:t xml:space="preserve"> CORE</w:t>
      </w:r>
      <w:r w:rsidRPr="00E13A51">
        <w:t xml:space="preserve"> running an individual cloud environment. The Consortium strives to maintain the </w:t>
      </w:r>
      <w:r w:rsidR="00D40011">
        <w:t>CORE</w:t>
      </w:r>
      <w:r w:rsidRPr="00E13A51">
        <w:t xml:space="preserve"> at approximately 80% of the </w:t>
      </w:r>
      <w:r w:rsidR="0081390C" w:rsidRPr="00E13A51">
        <w:t>solution,</w:t>
      </w:r>
      <w:r w:rsidRPr="00E13A51">
        <w:t xml:space="preserve"> excluding state specific </w:t>
      </w:r>
      <w:r w:rsidR="00D72465">
        <w:t xml:space="preserve">perfective maintenance </w:t>
      </w:r>
      <w:r w:rsidR="001C464C">
        <w:t>services</w:t>
      </w:r>
      <w:r w:rsidR="00D72465" w:rsidRPr="00E13A51">
        <w:t xml:space="preserve"> </w:t>
      </w:r>
      <w:r w:rsidRPr="00E13A51">
        <w:t xml:space="preserve">to each of the instances. </w:t>
      </w:r>
    </w:p>
    <w:p w14:paraId="64D96738" w14:textId="587D577A" w:rsidR="00E13A51" w:rsidRDefault="00E13A51" w:rsidP="00E13A51">
      <w:pPr>
        <w:pStyle w:val="RFPL2123"/>
        <w:ind w:left="1440" w:hanging="720"/>
      </w:pPr>
      <w:r w:rsidRPr="008F7BAE">
        <w:t xml:space="preserve">Figure 2 </w:t>
      </w:r>
      <w:r w:rsidR="00AD5DCF">
        <w:t xml:space="preserve">below </w:t>
      </w:r>
      <w:r w:rsidRPr="008F7BAE">
        <w:t xml:space="preserve">shows the MDES </w:t>
      </w:r>
      <w:r w:rsidR="007A522B">
        <w:t xml:space="preserve">and the </w:t>
      </w:r>
      <w:r w:rsidRPr="008F7BAE">
        <w:t>ReEmployUSA</w:t>
      </w:r>
      <w:r w:rsidR="00ED46E7">
        <w:t xml:space="preserve"> </w:t>
      </w:r>
      <w:r w:rsidR="00E03FC2">
        <w:t>Consortium</w:t>
      </w:r>
      <w:r w:rsidR="00E03FC2" w:rsidRPr="008F7BAE">
        <w:t xml:space="preserve"> organization</w:t>
      </w:r>
      <w:r w:rsidRPr="008F7BAE">
        <w:t xml:space="preserve"> chart, including Consortium and Vendor positions</w:t>
      </w:r>
      <w:r w:rsidR="00C96278">
        <w:t xml:space="preserve"> and</w:t>
      </w:r>
      <w:r w:rsidRPr="008F7BAE">
        <w:t>/</w:t>
      </w:r>
      <w:r w:rsidR="00BF2BC5">
        <w:t xml:space="preserve">or </w:t>
      </w:r>
      <w:r w:rsidRPr="008F7BAE">
        <w:t xml:space="preserve">roles and their hierarchical relationships within the project team. </w:t>
      </w:r>
    </w:p>
    <w:p w14:paraId="0B670F66" w14:textId="77777777" w:rsidR="00440606" w:rsidRDefault="00440606" w:rsidP="0046500C">
      <w:pPr>
        <w:pStyle w:val="RFPL2123"/>
        <w:numPr>
          <w:ilvl w:val="0"/>
          <w:numId w:val="0"/>
        </w:numPr>
        <w:ind w:left="2160" w:hanging="360"/>
      </w:pPr>
    </w:p>
    <w:p w14:paraId="7C8959CF" w14:textId="77777777" w:rsidR="00281B45" w:rsidRDefault="00281B45" w:rsidP="00AD5DCF">
      <w:pPr>
        <w:pStyle w:val="RFPL2123"/>
        <w:numPr>
          <w:ilvl w:val="0"/>
          <w:numId w:val="0"/>
        </w:numPr>
        <w:ind w:left="1440"/>
        <w:jc w:val="center"/>
        <w:sectPr w:rsidR="00281B45" w:rsidSect="002D2C36">
          <w:pgSz w:w="12240" w:h="15840" w:code="1"/>
          <w:pgMar w:top="1440" w:right="1440" w:bottom="1152" w:left="1440" w:header="720" w:footer="720" w:gutter="0"/>
          <w:pgNumType w:start="4"/>
          <w:cols w:space="720"/>
          <w:noEndnote/>
          <w:docGrid w:linePitch="254"/>
        </w:sectPr>
      </w:pPr>
    </w:p>
    <w:p w14:paraId="1ACE0E80" w14:textId="77777777" w:rsidR="00E13A51" w:rsidRDefault="00AD5DCF" w:rsidP="00AD5DCF">
      <w:pPr>
        <w:pStyle w:val="RFPL2123"/>
        <w:numPr>
          <w:ilvl w:val="0"/>
          <w:numId w:val="0"/>
        </w:numPr>
        <w:ind w:left="1440"/>
        <w:jc w:val="center"/>
        <w:rPr>
          <w:b/>
          <w:bCs/>
        </w:rPr>
      </w:pPr>
      <w:r w:rsidRPr="00AD5DCF">
        <w:rPr>
          <w:b/>
          <w:bCs/>
        </w:rPr>
        <w:lastRenderedPageBreak/>
        <w:t>Figure 2 – ReEmployUSA State System Organization</w:t>
      </w:r>
    </w:p>
    <w:p w14:paraId="6E0F1439" w14:textId="77777777" w:rsidR="00AD5DCF" w:rsidRDefault="005345DD" w:rsidP="0028599C">
      <w:pPr>
        <w:pStyle w:val="RFPL2123"/>
        <w:numPr>
          <w:ilvl w:val="0"/>
          <w:numId w:val="0"/>
        </w:numPr>
        <w:tabs>
          <w:tab w:val="clear" w:pos="1440"/>
          <w:tab w:val="left" w:pos="1710"/>
        </w:tabs>
        <w:jc w:val="center"/>
        <w:rPr>
          <w:b/>
          <w:bCs/>
        </w:rPr>
      </w:pPr>
      <w:r w:rsidRPr="005345DD">
        <w:rPr>
          <w:rFonts w:eastAsia="Times New Roman"/>
          <w:noProof/>
          <w:sz w:val="24"/>
          <w:szCs w:val="24"/>
        </w:rPr>
        <w:drawing>
          <wp:inline distT="0" distB="0" distL="0" distR="0" wp14:anchorId="072E2639" wp14:editId="107D1AA6">
            <wp:extent cx="5943600" cy="6238240"/>
            <wp:effectExtent l="0" t="0" r="0" b="0"/>
            <wp:docPr id="2145875354"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75354" name="Picture 1" descr="Diagram&#10;&#10;Description automatically generated"/>
                    <pic:cNvPicPr/>
                  </pic:nvPicPr>
                  <pic:blipFill>
                    <a:blip r:embed="rId20"/>
                    <a:stretch>
                      <a:fillRect/>
                    </a:stretch>
                  </pic:blipFill>
                  <pic:spPr>
                    <a:xfrm>
                      <a:off x="0" y="0"/>
                      <a:ext cx="5943600" cy="6238240"/>
                    </a:xfrm>
                    <a:prstGeom prst="rect">
                      <a:avLst/>
                    </a:prstGeom>
                  </pic:spPr>
                </pic:pic>
              </a:graphicData>
            </a:graphic>
          </wp:inline>
        </w:drawing>
      </w:r>
    </w:p>
    <w:p w14:paraId="5387B2BC" w14:textId="77777777" w:rsidR="00AD5DCF" w:rsidRDefault="00AD5DCF" w:rsidP="00AD5DCF">
      <w:pPr>
        <w:pStyle w:val="RFPL2123"/>
        <w:ind w:left="1440" w:hanging="720"/>
      </w:pPr>
      <w:r>
        <w:t>ReEmployUSA Project Management Officer (PMO):</w:t>
      </w:r>
    </w:p>
    <w:p w14:paraId="17E0C305" w14:textId="60D7712D" w:rsidR="00AD5DCF" w:rsidRPr="00AD5DCF" w:rsidRDefault="00AD5DCF" w:rsidP="00E51F35">
      <w:pPr>
        <w:pStyle w:val="RFPL2123"/>
        <w:numPr>
          <w:ilvl w:val="1"/>
          <w:numId w:val="27"/>
        </w:numPr>
        <w:tabs>
          <w:tab w:val="clear" w:pos="1440"/>
          <w:tab w:val="left" w:pos="1800"/>
        </w:tabs>
        <w:ind w:left="1800"/>
      </w:pPr>
      <w:r w:rsidRPr="00AD5DCF">
        <w:t>The ReEmployUSA PMO functions as the liaison between the states and a conduit for the Vendor to MDES or other Consortium states. The PMO is the lead Consortium/MDES resource for monitoring performance, issue resolution and invoicing for the Vendor. The PMO is authorized by MDES and</w:t>
      </w:r>
      <w:r w:rsidR="0072539F">
        <w:t xml:space="preserve"> the</w:t>
      </w:r>
      <w:r w:rsidRPr="00AD5DCF">
        <w:t xml:space="preserve"> Consortium States to enforce and implement policies and procedures related to the management of the delivery of products, services, and resources to, and amongst, ReEmployUSA Consortium members.  </w:t>
      </w:r>
    </w:p>
    <w:p w14:paraId="24A65FCC" w14:textId="6DFFA0D0" w:rsidR="00AD5DCF" w:rsidRPr="00AD5DCF" w:rsidRDefault="00AD5DCF" w:rsidP="00E51F35">
      <w:pPr>
        <w:pStyle w:val="RFPL2123"/>
        <w:numPr>
          <w:ilvl w:val="1"/>
          <w:numId w:val="27"/>
        </w:numPr>
        <w:tabs>
          <w:tab w:val="clear" w:pos="1440"/>
          <w:tab w:val="left" w:pos="1800"/>
        </w:tabs>
        <w:ind w:left="1800"/>
      </w:pPr>
      <w:r w:rsidRPr="00AD5DCF">
        <w:lastRenderedPageBreak/>
        <w:t xml:space="preserve">The PMO reviews the Vendor’s invoices for accuracy. The Vendor will submit invoices to the PMO </w:t>
      </w:r>
      <w:r w:rsidR="000C0A9D">
        <w:t>three (</w:t>
      </w:r>
      <w:r w:rsidRPr="00AD5DCF">
        <w:t>3</w:t>
      </w:r>
      <w:r w:rsidR="000C0A9D">
        <w:t>)</w:t>
      </w:r>
      <w:r w:rsidRPr="00AD5DCF">
        <w:t xml:space="preserve"> days prior </w:t>
      </w:r>
      <w:r w:rsidR="007E7EC5" w:rsidRPr="00AD5DCF">
        <w:t>to sending</w:t>
      </w:r>
      <w:r w:rsidRPr="00AD5DCF">
        <w:t xml:space="preserve"> the invoice to the states. </w:t>
      </w:r>
      <w:r w:rsidR="00DD7048">
        <w:rPr>
          <w:rFonts w:eastAsia="Times New Roman"/>
        </w:rPr>
        <w:t xml:space="preserve">The Consortium Members may assign a party to perform this review at their discretion.   </w:t>
      </w:r>
    </w:p>
    <w:p w14:paraId="1DB5EBCE" w14:textId="4DB56F75" w:rsidR="00AD5DCF" w:rsidRPr="00AD5DCF" w:rsidRDefault="00AD5DCF" w:rsidP="00E51F35">
      <w:pPr>
        <w:pStyle w:val="RFPL2123"/>
        <w:numPr>
          <w:ilvl w:val="1"/>
          <w:numId w:val="27"/>
        </w:numPr>
        <w:tabs>
          <w:tab w:val="clear" w:pos="1440"/>
          <w:tab w:val="left" w:pos="1800"/>
        </w:tabs>
        <w:ind w:left="1800"/>
      </w:pPr>
      <w:r w:rsidRPr="00AD5DCF">
        <w:t xml:space="preserve">The Vendor will work with the PMO to negotiate CORE time and materials and/or fixed price work. The Vendor will also work through the PMO for prioritization on CORE </w:t>
      </w:r>
      <w:r w:rsidR="00D72465">
        <w:t>perfective maintenance</w:t>
      </w:r>
      <w:r w:rsidR="00D72465" w:rsidRPr="00AD5DCF">
        <w:t xml:space="preserve"> </w:t>
      </w:r>
      <w:r w:rsidR="001C464C">
        <w:t>services</w:t>
      </w:r>
      <w:r w:rsidRPr="00AD5DCF">
        <w:t>. </w:t>
      </w:r>
    </w:p>
    <w:p w14:paraId="6723F761" w14:textId="77777777" w:rsidR="00AD5DCF" w:rsidRPr="00AD5DCF" w:rsidRDefault="00AD5DCF" w:rsidP="00E51F35">
      <w:pPr>
        <w:pStyle w:val="RFPL2123"/>
        <w:numPr>
          <w:ilvl w:val="1"/>
          <w:numId w:val="27"/>
        </w:numPr>
        <w:tabs>
          <w:tab w:val="clear" w:pos="1440"/>
          <w:tab w:val="left" w:pos="1800"/>
        </w:tabs>
        <w:ind w:left="1800"/>
      </w:pPr>
      <w:r w:rsidRPr="00AD5DCF">
        <w:t>The PMO will monitor the performance of the Vendor and work with the Vendor when remediation is required for subpar performance. </w:t>
      </w:r>
    </w:p>
    <w:p w14:paraId="69D63142" w14:textId="7E35E150" w:rsidR="00AD5DCF" w:rsidRPr="00AD5DCF" w:rsidRDefault="00AD5DCF" w:rsidP="00E51F35">
      <w:pPr>
        <w:pStyle w:val="RFPL2123"/>
        <w:numPr>
          <w:ilvl w:val="1"/>
          <w:numId w:val="27"/>
        </w:numPr>
        <w:tabs>
          <w:tab w:val="clear" w:pos="1440"/>
          <w:tab w:val="left" w:pos="1800"/>
        </w:tabs>
        <w:ind w:left="1800"/>
      </w:pPr>
      <w:r w:rsidRPr="00AD5DCF">
        <w:t xml:space="preserve">The </w:t>
      </w:r>
      <w:r w:rsidR="00002C8B">
        <w:t>Vendor</w:t>
      </w:r>
      <w:r w:rsidR="00002C8B" w:rsidRPr="00AD5DCF">
        <w:t xml:space="preserve"> </w:t>
      </w:r>
      <w:r w:rsidRPr="00AD5DCF">
        <w:t xml:space="preserve">will ensure </w:t>
      </w:r>
      <w:r w:rsidR="00002C8B">
        <w:t>with PMO oversight adherence</w:t>
      </w:r>
      <w:r w:rsidRPr="00AD5DCF">
        <w:t xml:space="preserve"> to all policies, procedures, and development standards in the course of its work. </w:t>
      </w:r>
    </w:p>
    <w:p w14:paraId="1E7CD297" w14:textId="5D05A967" w:rsidR="00AD5DCF" w:rsidRPr="00AD5DCF" w:rsidRDefault="00440606" w:rsidP="00E51F35">
      <w:pPr>
        <w:pStyle w:val="RFPL2123"/>
        <w:numPr>
          <w:ilvl w:val="1"/>
          <w:numId w:val="27"/>
        </w:numPr>
        <w:tabs>
          <w:tab w:val="clear" w:pos="1440"/>
          <w:tab w:val="left" w:pos="1800"/>
        </w:tabs>
        <w:ind w:left="1800"/>
      </w:pPr>
      <w:r w:rsidRPr="00440606">
        <w:t>System performance will be monitored through the metrics outlined in Appendix D - </w:t>
      </w:r>
      <w:r w:rsidRPr="00440606">
        <w:rPr>
          <w:i/>
          <w:iCs/>
        </w:rPr>
        <w:t>Software Development Performance Monitoring</w:t>
      </w:r>
      <w:r w:rsidRPr="00440606">
        <w:t>. Performance metrics will be compiled by the PMO and provided to the Vendor.</w:t>
      </w:r>
      <w:r w:rsidRPr="00440606" w:rsidDel="00440606">
        <w:t xml:space="preserve"> </w:t>
      </w:r>
      <w:r w:rsidR="00AD5DCF" w:rsidRPr="00AD5DCF">
        <w:t>The PMO will compile and distribute metrics every 180 days</w:t>
      </w:r>
      <w:r w:rsidR="00ED46E7">
        <w:t xml:space="preserve"> or more frequently if required</w:t>
      </w:r>
      <w:r w:rsidR="00AD5DCF" w:rsidRPr="00AD5DCF">
        <w:t>.  </w:t>
      </w:r>
    </w:p>
    <w:p w14:paraId="7B94477C" w14:textId="77777777" w:rsidR="00AD5DCF" w:rsidRPr="00AD5DCF" w:rsidRDefault="00AD5DCF" w:rsidP="00E51F35">
      <w:pPr>
        <w:pStyle w:val="RFPL2123"/>
        <w:numPr>
          <w:ilvl w:val="1"/>
          <w:numId w:val="27"/>
        </w:numPr>
        <w:tabs>
          <w:tab w:val="clear" w:pos="1440"/>
          <w:tab w:val="left" w:pos="1800"/>
        </w:tabs>
        <w:ind w:left="1800"/>
      </w:pPr>
      <w:r w:rsidRPr="00AD5DCF">
        <w:t>The Vendor will be required to self-monitor performance. Failure of the PMO to provide reports on any level is not a valid reason for the Vendor to miss targets. </w:t>
      </w:r>
    </w:p>
    <w:p w14:paraId="02876593" w14:textId="77777777" w:rsidR="00AD5DCF" w:rsidRPr="00AD5DCF" w:rsidRDefault="00AD5DCF" w:rsidP="00E51F35">
      <w:pPr>
        <w:pStyle w:val="RFPL2123"/>
        <w:numPr>
          <w:ilvl w:val="1"/>
          <w:numId w:val="27"/>
        </w:numPr>
        <w:tabs>
          <w:tab w:val="clear" w:pos="1440"/>
          <w:tab w:val="left" w:pos="1800"/>
        </w:tabs>
        <w:ind w:left="1800"/>
      </w:pPr>
      <w:r w:rsidRPr="00AD5DCF">
        <w:t>Failover testing to be conducted no less than every 365 days, either physical or simulated. The testing criteria must be pre-approved by the PMO. </w:t>
      </w:r>
    </w:p>
    <w:p w14:paraId="1F505FE4" w14:textId="77777777" w:rsidR="00AD5DCF" w:rsidRPr="00AD5DCF" w:rsidRDefault="00AD5DCF" w:rsidP="00E51F35">
      <w:pPr>
        <w:pStyle w:val="RFPL2123"/>
        <w:numPr>
          <w:ilvl w:val="1"/>
          <w:numId w:val="27"/>
        </w:numPr>
        <w:tabs>
          <w:tab w:val="clear" w:pos="1440"/>
          <w:tab w:val="left" w:pos="1800"/>
        </w:tabs>
        <w:ind w:left="1800"/>
      </w:pPr>
      <w:r w:rsidRPr="00AD5DCF">
        <w:t>Failback testing to be conducted no less than every 365 days either physical or simulated. The testing criteria must be pre-approved by the PMO </w:t>
      </w:r>
    </w:p>
    <w:p w14:paraId="697B7D1A" w14:textId="7DBBFC41" w:rsidR="00AD5DCF" w:rsidRPr="00AD5DCF" w:rsidRDefault="00AD5DCF" w:rsidP="00E51F35">
      <w:pPr>
        <w:pStyle w:val="RFPL2123"/>
        <w:numPr>
          <w:ilvl w:val="1"/>
          <w:numId w:val="27"/>
        </w:numPr>
        <w:tabs>
          <w:tab w:val="clear" w:pos="1440"/>
          <w:tab w:val="left" w:pos="1800"/>
        </w:tabs>
        <w:ind w:left="1800"/>
      </w:pPr>
      <w:r w:rsidRPr="00AD5DCF">
        <w:t>The Vendor will communicate all changes to the</w:t>
      </w:r>
      <w:r w:rsidR="00004D68">
        <w:t xml:space="preserve"> technical and business roadmaps to the</w:t>
      </w:r>
      <w:r w:rsidRPr="00AD5DCF">
        <w:t xml:space="preserve"> PMO as they occur</w:t>
      </w:r>
      <w:r w:rsidR="00004D68">
        <w:t xml:space="preserve"> and provide updates no less than every 180 days</w:t>
      </w:r>
      <w:r w:rsidR="00DE12D6">
        <w:t xml:space="preserve">.  </w:t>
      </w:r>
      <w:r w:rsidR="00DE12D6" w:rsidRPr="00C611BC">
        <w:t>Failure to</w:t>
      </w:r>
      <w:r w:rsidR="00DE12D6">
        <w:t xml:space="preserve"> timely deliver updated technical and business roadmaps to the PMO </w:t>
      </w:r>
      <w:r w:rsidR="00DE12D6" w:rsidRPr="00C611BC">
        <w:t>may result in a penalty assessment</w:t>
      </w:r>
      <w:r w:rsidR="00DE12D6">
        <w:t>.</w:t>
      </w:r>
      <w:r w:rsidR="00DE12D6" w:rsidRPr="00C611BC">
        <w:t xml:space="preserve"> </w:t>
      </w:r>
      <w:r w:rsidR="00DE12D6" w:rsidRPr="00DE12D6">
        <w:t>See Table 6 Maximum Penalties, SLA-012.</w:t>
      </w:r>
    </w:p>
    <w:p w14:paraId="417B4608" w14:textId="77777777" w:rsidR="003F57A7" w:rsidRPr="00083C55" w:rsidRDefault="009A2F94" w:rsidP="00465680">
      <w:pPr>
        <w:pStyle w:val="RFPHeading2"/>
        <w:numPr>
          <w:ilvl w:val="0"/>
          <w:numId w:val="11"/>
        </w:numPr>
        <w:ind w:left="720" w:hanging="360"/>
        <w:rPr>
          <w:b w:val="0"/>
        </w:rPr>
      </w:pPr>
      <w:bookmarkStart w:id="71" w:name="_Toc192744045"/>
      <w:r w:rsidRPr="00083C55">
        <w:t xml:space="preserve">Overview of </w:t>
      </w:r>
      <w:r w:rsidR="003F57A7" w:rsidRPr="00083C55">
        <w:t>Current</w:t>
      </w:r>
      <w:r w:rsidRPr="00083C55">
        <w:t xml:space="preserve"> System</w:t>
      </w:r>
      <w:r w:rsidR="00CF1D5E">
        <w:t xml:space="preserve"> </w:t>
      </w:r>
      <w:r w:rsidRPr="00083C55">
        <w:t>- Technical</w:t>
      </w:r>
      <w:r w:rsidR="003F57A7" w:rsidRPr="00083C55">
        <w:t xml:space="preserve"> Environment</w:t>
      </w:r>
      <w:bookmarkEnd w:id="71"/>
    </w:p>
    <w:p w14:paraId="313A76DA" w14:textId="4C768B0B" w:rsidR="009A2F94" w:rsidRDefault="009A2F94" w:rsidP="009A2F94">
      <w:pPr>
        <w:pStyle w:val="RFPL2123"/>
        <w:ind w:left="1440" w:hanging="720"/>
      </w:pPr>
      <w:r w:rsidRPr="009A2F94">
        <w:t>The existing system features a multi-tiered architecture based on Java, with an upgrade to JSF implemented in 2017. It includes a variety of client-facing applications accessible via web browsers, batch applications, interfaces, and interactive response scenarios. The system operates over 2</w:t>
      </w:r>
      <w:r w:rsidR="007E7EC5">
        <w:t>,</w:t>
      </w:r>
      <w:r w:rsidRPr="009A2F94">
        <w:t>000 batch processes that are primarily used for reporting and data analysis. Many of these batch processes are automated and time-driven, ensuring timely execution of critical functions.</w:t>
      </w:r>
      <w:r w:rsidR="00DA2A49">
        <w:t xml:space="preserve">  </w:t>
      </w:r>
      <w:r w:rsidR="00DA2A49" w:rsidRPr="00DA2A49">
        <w:t>Appendix E - </w:t>
      </w:r>
      <w:r w:rsidR="00DA2A49" w:rsidRPr="00DA2A49">
        <w:rPr>
          <w:i/>
          <w:iCs/>
        </w:rPr>
        <w:t>Application System Details</w:t>
      </w:r>
      <w:r w:rsidR="00DA2A49" w:rsidRPr="00DA2A49">
        <w:t> provides additional information regarding the current system.</w:t>
      </w:r>
      <w:r w:rsidRPr="009A2F94">
        <w:t xml:space="preserve"> </w:t>
      </w:r>
    </w:p>
    <w:p w14:paraId="2AEE49C9" w14:textId="4FC62EFF" w:rsidR="0008156E" w:rsidRDefault="009A2F94" w:rsidP="00B423A7">
      <w:pPr>
        <w:pStyle w:val="RFPL2123"/>
        <w:ind w:left="1440" w:hanging="720"/>
      </w:pPr>
      <w:r w:rsidRPr="009A2F94">
        <w:t xml:space="preserve">The architecture supports over 350 REST interfaces, which are primarily shared with other state and federal entities, facilitating extensive data sharing and integration. The middle tier of the architecture is designed to simplify application complexity by effectively connecting the browser to the web services, utilizing a lightweight application server to expedite the development lifecycle and minimize the amount of required code. The application is predominantly hosted on Amazon EC2 instances. </w:t>
      </w:r>
      <w:r>
        <w:t xml:space="preserve">Table </w:t>
      </w:r>
      <w:r w:rsidR="0028599C">
        <w:t>3</w:t>
      </w:r>
      <w:r>
        <w:t xml:space="preserve"> below provides </w:t>
      </w:r>
      <w:r w:rsidR="0081390C">
        <w:t>a</w:t>
      </w:r>
      <w:r>
        <w:t xml:space="preserve"> metric overview of </w:t>
      </w:r>
      <w:r w:rsidR="0057302E">
        <w:t>the current</w:t>
      </w:r>
      <w:r>
        <w:t xml:space="preserve"> system.</w:t>
      </w:r>
    </w:p>
    <w:p w14:paraId="12916D87" w14:textId="77777777" w:rsidR="009A2F94" w:rsidRDefault="009A2F94" w:rsidP="009A2F94">
      <w:pPr>
        <w:pStyle w:val="RFPL2123"/>
        <w:numPr>
          <w:ilvl w:val="0"/>
          <w:numId w:val="0"/>
        </w:numPr>
        <w:ind w:left="1440"/>
        <w:jc w:val="center"/>
        <w:rPr>
          <w:b/>
          <w:bCs/>
        </w:rPr>
      </w:pPr>
      <w:r w:rsidRPr="009A2F94">
        <w:rPr>
          <w:b/>
          <w:bCs/>
        </w:rPr>
        <w:lastRenderedPageBreak/>
        <w:t xml:space="preserve">Table </w:t>
      </w:r>
      <w:r w:rsidR="0028599C">
        <w:rPr>
          <w:b/>
          <w:bCs/>
        </w:rPr>
        <w:t>3</w:t>
      </w:r>
      <w:r w:rsidRPr="009A2F94">
        <w:rPr>
          <w:b/>
          <w:bCs/>
        </w:rPr>
        <w:t xml:space="preserve"> – Metric Overview of Current System</w:t>
      </w:r>
    </w:p>
    <w:tbl>
      <w:tblPr>
        <w:tblStyle w:val="TableGrid"/>
        <w:tblpPr w:leftFromText="180" w:rightFromText="180" w:vertAnchor="text" w:horzAnchor="margin" w:tblpXSpec="right" w:tblpY="17"/>
        <w:tblW w:w="0" w:type="auto"/>
        <w:tblLook w:val="04A0" w:firstRow="1" w:lastRow="0" w:firstColumn="1" w:lastColumn="0" w:noHBand="0" w:noVBand="1"/>
      </w:tblPr>
      <w:tblGrid>
        <w:gridCol w:w="2785"/>
        <w:gridCol w:w="5395"/>
      </w:tblGrid>
      <w:tr w:rsidR="00083C55" w:rsidRPr="00872882" w14:paraId="1AB044C5" w14:textId="77777777">
        <w:trPr>
          <w:trHeight w:val="300"/>
        </w:trPr>
        <w:tc>
          <w:tcPr>
            <w:tcW w:w="2785" w:type="dxa"/>
            <w:shd w:val="clear" w:color="auto" w:fill="F2F2F2" w:themeFill="background1" w:themeFillShade="F2"/>
          </w:tcPr>
          <w:p w14:paraId="70238EC9" w14:textId="77777777" w:rsidR="00083C55" w:rsidRPr="00083C55" w:rsidRDefault="00083C55" w:rsidP="001A5555">
            <w:pPr>
              <w:jc w:val="both"/>
              <w:rPr>
                <w:b/>
                <w:bCs/>
              </w:rPr>
            </w:pPr>
            <w:r w:rsidRPr="00083C55">
              <w:rPr>
                <w:b/>
                <w:bCs/>
              </w:rPr>
              <w:t>AREA</w:t>
            </w:r>
          </w:p>
        </w:tc>
        <w:tc>
          <w:tcPr>
            <w:tcW w:w="5395" w:type="dxa"/>
            <w:shd w:val="clear" w:color="auto" w:fill="F2F2F2" w:themeFill="background1" w:themeFillShade="F2"/>
          </w:tcPr>
          <w:p w14:paraId="1F299E72" w14:textId="77777777" w:rsidR="00083C55" w:rsidRPr="00083C55" w:rsidRDefault="00083C55" w:rsidP="001A5555">
            <w:pPr>
              <w:jc w:val="both"/>
              <w:rPr>
                <w:b/>
                <w:bCs/>
                <w:color w:val="000000" w:themeColor="text1"/>
              </w:rPr>
            </w:pPr>
            <w:r w:rsidRPr="00083C55">
              <w:rPr>
                <w:b/>
                <w:bCs/>
                <w:color w:val="000000" w:themeColor="text1"/>
              </w:rPr>
              <w:t>METRIC</w:t>
            </w:r>
          </w:p>
        </w:tc>
      </w:tr>
      <w:tr w:rsidR="00083C55" w:rsidRPr="00872882" w14:paraId="1937C157" w14:textId="77777777">
        <w:trPr>
          <w:trHeight w:val="300"/>
        </w:trPr>
        <w:tc>
          <w:tcPr>
            <w:tcW w:w="2785" w:type="dxa"/>
          </w:tcPr>
          <w:p w14:paraId="774B0CBC" w14:textId="77777777" w:rsidR="00083C55" w:rsidRPr="00083C55" w:rsidRDefault="00E534EA" w:rsidP="001A5555">
            <w:pPr>
              <w:jc w:val="both"/>
            </w:pPr>
            <w:r w:rsidRPr="00083C55">
              <w:t>Application Size</w:t>
            </w:r>
          </w:p>
        </w:tc>
        <w:tc>
          <w:tcPr>
            <w:tcW w:w="5395" w:type="dxa"/>
          </w:tcPr>
          <w:p w14:paraId="153479F7" w14:textId="77777777" w:rsidR="00083C55" w:rsidRPr="00083C55" w:rsidRDefault="00083C55" w:rsidP="001A5555">
            <w:pPr>
              <w:jc w:val="both"/>
              <w:rPr>
                <w:color w:val="000000" w:themeColor="text1"/>
              </w:rPr>
            </w:pPr>
            <w:r w:rsidRPr="00083C55">
              <w:rPr>
                <w:color w:val="000000" w:themeColor="text1"/>
              </w:rPr>
              <w:t>3M lines of C</w:t>
            </w:r>
            <w:r w:rsidR="00D40011">
              <w:rPr>
                <w:color w:val="000000" w:themeColor="text1"/>
              </w:rPr>
              <w:t>ORE</w:t>
            </w:r>
            <w:r w:rsidRPr="00083C55">
              <w:rPr>
                <w:color w:val="000000" w:themeColor="text1"/>
              </w:rPr>
              <w:t>, ~600k lines of code specific to each state</w:t>
            </w:r>
          </w:p>
        </w:tc>
      </w:tr>
      <w:tr w:rsidR="00083C55" w:rsidRPr="00872882" w14:paraId="608C59D0" w14:textId="77777777">
        <w:trPr>
          <w:trHeight w:val="300"/>
        </w:trPr>
        <w:tc>
          <w:tcPr>
            <w:tcW w:w="2785" w:type="dxa"/>
          </w:tcPr>
          <w:p w14:paraId="0B00DA76" w14:textId="77777777" w:rsidR="00083C55" w:rsidRPr="00083C55" w:rsidRDefault="00E534EA" w:rsidP="001A5555">
            <w:pPr>
              <w:jc w:val="both"/>
            </w:pPr>
            <w:r w:rsidRPr="00083C55">
              <w:t>Instances</w:t>
            </w:r>
          </w:p>
        </w:tc>
        <w:tc>
          <w:tcPr>
            <w:tcW w:w="5395" w:type="dxa"/>
          </w:tcPr>
          <w:p w14:paraId="3AC988A8" w14:textId="77777777" w:rsidR="00083C55" w:rsidRPr="00083C55" w:rsidRDefault="00083C55" w:rsidP="001A5555">
            <w:pPr>
              <w:jc w:val="both"/>
              <w:rPr>
                <w:color w:val="000000" w:themeColor="text1"/>
              </w:rPr>
            </w:pPr>
            <w:r w:rsidRPr="00083C55">
              <w:rPr>
                <w:color w:val="000000" w:themeColor="text1"/>
              </w:rPr>
              <w:t xml:space="preserve">1 Instance per state with a varying number of Virtual Machines by state </w:t>
            </w:r>
          </w:p>
        </w:tc>
      </w:tr>
      <w:tr w:rsidR="00083C55" w:rsidRPr="00872882" w14:paraId="269294FB" w14:textId="77777777">
        <w:trPr>
          <w:trHeight w:val="300"/>
        </w:trPr>
        <w:tc>
          <w:tcPr>
            <w:tcW w:w="2785" w:type="dxa"/>
          </w:tcPr>
          <w:p w14:paraId="035E7707" w14:textId="77777777" w:rsidR="00083C55" w:rsidRPr="00083C55" w:rsidRDefault="00E534EA" w:rsidP="001A5555">
            <w:pPr>
              <w:jc w:val="both"/>
            </w:pPr>
            <w:r w:rsidRPr="00083C55">
              <w:t>Screens</w:t>
            </w:r>
          </w:p>
        </w:tc>
        <w:tc>
          <w:tcPr>
            <w:tcW w:w="5395" w:type="dxa"/>
          </w:tcPr>
          <w:p w14:paraId="5A0901B0" w14:textId="77777777" w:rsidR="00083C55" w:rsidRPr="00083C55" w:rsidRDefault="00083C55" w:rsidP="001A5555">
            <w:pPr>
              <w:jc w:val="both"/>
              <w:rPr>
                <w:color w:val="000000" w:themeColor="text1"/>
              </w:rPr>
            </w:pPr>
            <w:r w:rsidRPr="00083C55">
              <w:rPr>
                <w:color w:val="000000" w:themeColor="text1"/>
              </w:rPr>
              <w:t>~3,000 screens across Tax, Benefits, Appeals, and Workforce Services</w:t>
            </w:r>
          </w:p>
        </w:tc>
      </w:tr>
      <w:tr w:rsidR="00083C55" w:rsidRPr="00872882" w14:paraId="67B3209E" w14:textId="77777777">
        <w:trPr>
          <w:trHeight w:val="300"/>
        </w:trPr>
        <w:tc>
          <w:tcPr>
            <w:tcW w:w="2785" w:type="dxa"/>
          </w:tcPr>
          <w:p w14:paraId="606A2511" w14:textId="77777777" w:rsidR="00083C55" w:rsidRPr="00083C55" w:rsidRDefault="00E534EA" w:rsidP="001A5555">
            <w:pPr>
              <w:jc w:val="both"/>
            </w:pPr>
            <w:r w:rsidRPr="00083C55">
              <w:t>Batch Programs</w:t>
            </w:r>
          </w:p>
        </w:tc>
        <w:tc>
          <w:tcPr>
            <w:tcW w:w="5395" w:type="dxa"/>
          </w:tcPr>
          <w:p w14:paraId="631CECBE" w14:textId="77777777" w:rsidR="00083C55" w:rsidRPr="00083C55" w:rsidRDefault="00083C55" w:rsidP="001A5555">
            <w:pPr>
              <w:jc w:val="both"/>
              <w:rPr>
                <w:color w:val="000000" w:themeColor="text1"/>
              </w:rPr>
            </w:pPr>
            <w:r w:rsidRPr="00083C55">
              <w:rPr>
                <w:color w:val="000000" w:themeColor="text1"/>
              </w:rPr>
              <w:t>Over 2000 batch process with 40% being common between the states</w:t>
            </w:r>
          </w:p>
        </w:tc>
      </w:tr>
      <w:tr w:rsidR="00083C55" w:rsidRPr="00872882" w14:paraId="6A166DF8" w14:textId="77777777">
        <w:trPr>
          <w:trHeight w:val="300"/>
        </w:trPr>
        <w:tc>
          <w:tcPr>
            <w:tcW w:w="2785" w:type="dxa"/>
          </w:tcPr>
          <w:p w14:paraId="5DF7474E" w14:textId="77777777" w:rsidR="00083C55" w:rsidRPr="00083C55" w:rsidRDefault="00E534EA" w:rsidP="001A5555">
            <w:pPr>
              <w:jc w:val="both"/>
            </w:pPr>
            <w:r>
              <w:t>IVR</w:t>
            </w:r>
            <w:r w:rsidRPr="00083C55">
              <w:t xml:space="preserve"> Solution</w:t>
            </w:r>
          </w:p>
        </w:tc>
        <w:tc>
          <w:tcPr>
            <w:tcW w:w="5395" w:type="dxa"/>
          </w:tcPr>
          <w:p w14:paraId="7277697A" w14:textId="0105D3F8" w:rsidR="00083C55" w:rsidRPr="00083C55" w:rsidRDefault="00083C55" w:rsidP="001A5555">
            <w:pPr>
              <w:jc w:val="both"/>
              <w:rPr>
                <w:color w:val="000000" w:themeColor="text1"/>
              </w:rPr>
            </w:pPr>
            <w:proofErr w:type="spellStart"/>
            <w:r w:rsidRPr="00083C55">
              <w:rPr>
                <w:color w:val="000000" w:themeColor="text1"/>
              </w:rPr>
              <w:t>SwampFox</w:t>
            </w:r>
            <w:proofErr w:type="spellEnd"/>
            <w:r w:rsidRPr="00083C55">
              <w:rPr>
                <w:color w:val="000000" w:themeColor="text1"/>
              </w:rPr>
              <w:t xml:space="preserve"> and Cisco </w:t>
            </w:r>
          </w:p>
        </w:tc>
      </w:tr>
      <w:tr w:rsidR="00083C55" w:rsidRPr="00872882" w14:paraId="7DB05A52" w14:textId="77777777">
        <w:trPr>
          <w:trHeight w:val="300"/>
        </w:trPr>
        <w:tc>
          <w:tcPr>
            <w:tcW w:w="2785" w:type="dxa"/>
          </w:tcPr>
          <w:p w14:paraId="7985BEA6" w14:textId="77777777" w:rsidR="00083C55" w:rsidRPr="00083C55" w:rsidRDefault="00E534EA" w:rsidP="001A5555">
            <w:pPr>
              <w:jc w:val="both"/>
            </w:pPr>
            <w:r w:rsidRPr="00083C55">
              <w:t>Interfaces</w:t>
            </w:r>
          </w:p>
        </w:tc>
        <w:tc>
          <w:tcPr>
            <w:tcW w:w="5395" w:type="dxa"/>
          </w:tcPr>
          <w:p w14:paraId="1AEFD44D" w14:textId="77777777" w:rsidR="00083C55" w:rsidRPr="00083C55" w:rsidRDefault="00083C55" w:rsidP="001A5555">
            <w:pPr>
              <w:jc w:val="both"/>
              <w:rPr>
                <w:color w:val="000000" w:themeColor="text1"/>
              </w:rPr>
            </w:pPr>
            <w:r w:rsidRPr="00083C55">
              <w:rPr>
                <w:color w:val="000000" w:themeColor="text1"/>
              </w:rPr>
              <w:t>~350 SOAP and REST</w:t>
            </w:r>
          </w:p>
        </w:tc>
      </w:tr>
      <w:tr w:rsidR="00083C55" w:rsidRPr="00872882" w14:paraId="1A871DFC" w14:textId="77777777">
        <w:trPr>
          <w:trHeight w:val="300"/>
        </w:trPr>
        <w:tc>
          <w:tcPr>
            <w:tcW w:w="2785" w:type="dxa"/>
          </w:tcPr>
          <w:p w14:paraId="7185FF83" w14:textId="77777777" w:rsidR="00083C55" w:rsidRPr="00083C55" w:rsidRDefault="00E534EA" w:rsidP="001A5555">
            <w:pPr>
              <w:jc w:val="both"/>
            </w:pPr>
            <w:r w:rsidRPr="00083C55">
              <w:t>Operating System</w:t>
            </w:r>
          </w:p>
        </w:tc>
        <w:tc>
          <w:tcPr>
            <w:tcW w:w="5395" w:type="dxa"/>
          </w:tcPr>
          <w:p w14:paraId="3CA82B04" w14:textId="77777777" w:rsidR="00083C55" w:rsidRPr="00083C55" w:rsidRDefault="00083C55" w:rsidP="001A5555">
            <w:pPr>
              <w:jc w:val="both"/>
              <w:rPr>
                <w:color w:val="000000" w:themeColor="text1"/>
              </w:rPr>
            </w:pPr>
            <w:r w:rsidRPr="00083C55">
              <w:rPr>
                <w:color w:val="000000" w:themeColor="text1"/>
              </w:rPr>
              <w:t>LINUX</w:t>
            </w:r>
          </w:p>
        </w:tc>
      </w:tr>
      <w:tr w:rsidR="00083C55" w:rsidRPr="00872882" w14:paraId="7B6D0EB1" w14:textId="77777777">
        <w:trPr>
          <w:trHeight w:val="300"/>
        </w:trPr>
        <w:tc>
          <w:tcPr>
            <w:tcW w:w="2785" w:type="dxa"/>
          </w:tcPr>
          <w:p w14:paraId="4C9604BE" w14:textId="77777777" w:rsidR="00083C55" w:rsidRPr="00083C55" w:rsidRDefault="00E534EA" w:rsidP="001A5555">
            <w:pPr>
              <w:jc w:val="both"/>
            </w:pPr>
            <w:r w:rsidRPr="00083C55">
              <w:t>Microservices</w:t>
            </w:r>
          </w:p>
        </w:tc>
        <w:tc>
          <w:tcPr>
            <w:tcW w:w="5395" w:type="dxa"/>
          </w:tcPr>
          <w:p w14:paraId="3240CFB5" w14:textId="77777777" w:rsidR="00083C55" w:rsidRPr="00083C55" w:rsidRDefault="00083C55" w:rsidP="001A5555">
            <w:pPr>
              <w:jc w:val="both"/>
              <w:rPr>
                <w:color w:val="000000" w:themeColor="text1"/>
              </w:rPr>
            </w:pPr>
            <w:r w:rsidRPr="00083C55">
              <w:rPr>
                <w:color w:val="000000" w:themeColor="text1"/>
              </w:rPr>
              <w:t>42</w:t>
            </w:r>
          </w:p>
        </w:tc>
      </w:tr>
    </w:tbl>
    <w:p w14:paraId="21D9A87E" w14:textId="77777777" w:rsidR="003F57A7" w:rsidRPr="00083C55" w:rsidRDefault="00083C55" w:rsidP="00465680">
      <w:pPr>
        <w:pStyle w:val="RFPHeading2"/>
        <w:numPr>
          <w:ilvl w:val="0"/>
          <w:numId w:val="11"/>
        </w:numPr>
        <w:ind w:left="720" w:hanging="360"/>
        <w:rPr>
          <w:b w:val="0"/>
        </w:rPr>
      </w:pPr>
      <w:bookmarkStart w:id="72" w:name="_Toc192744046"/>
      <w:r>
        <w:t>Database</w:t>
      </w:r>
      <w:bookmarkEnd w:id="72"/>
    </w:p>
    <w:p w14:paraId="3621BDEB" w14:textId="77777777" w:rsidR="00083C55" w:rsidRDefault="00083C55" w:rsidP="00083C55">
      <w:pPr>
        <w:pStyle w:val="RFPL2123"/>
        <w:ind w:left="1440" w:hanging="720"/>
      </w:pPr>
      <w:r w:rsidRPr="00083C55">
        <w:t xml:space="preserve">The primary database system </w:t>
      </w:r>
      <w:r w:rsidRPr="00DB0A07">
        <w:t>is DB2, hosted</w:t>
      </w:r>
      <w:r w:rsidRPr="00083C55">
        <w:t xml:space="preserve"> on Amazon EC2 instances.</w:t>
      </w:r>
      <w:r w:rsidR="00F77AB3">
        <w:t xml:space="preserve"> Prior to the award of the contract, the Consortium States will co</w:t>
      </w:r>
      <w:r w:rsidR="000357E4">
        <w:t>n</w:t>
      </w:r>
      <w:r w:rsidR="00F77AB3">
        <w:t>vert to AWS Aurora.</w:t>
      </w:r>
      <w:r w:rsidRPr="00083C55">
        <w:t xml:space="preserve"> Data is encrypted at rest to ensure security and compliance with regulatory requirements. The database includes numerous controls to protect against internal and external threats. Given the database contains Federal Tax Information (FTI), it is subject to additional security measures as outlined in IRS publication 1075, which exceeds the standard protections for Personally Identifiable Information (PII). Frequent batch jobs are executed to perform various business functions, ensuring data integrity and operational efficiency. A separate reporting database is maintained to support the generation of various reports, enabling detailed analysis and decision</w:t>
      </w:r>
      <w:r w:rsidR="00125F46">
        <w:t xml:space="preserve"> </w:t>
      </w:r>
      <w:r w:rsidRPr="00083C55">
        <w:t>making</w:t>
      </w:r>
    </w:p>
    <w:p w14:paraId="09FD9C75" w14:textId="77777777" w:rsidR="003F57A7" w:rsidRDefault="00083C55" w:rsidP="00BE0415">
      <w:pPr>
        <w:pStyle w:val="RFPHeading2"/>
        <w:ind w:left="720" w:hanging="360"/>
      </w:pPr>
      <w:bookmarkStart w:id="73" w:name="_Toc183441162"/>
      <w:bookmarkStart w:id="74" w:name="_Toc185636723"/>
      <w:bookmarkStart w:id="75" w:name="_Toc185636939"/>
      <w:bookmarkStart w:id="76" w:name="_Toc185637111"/>
      <w:bookmarkStart w:id="77" w:name="_Toc185637759"/>
      <w:bookmarkStart w:id="78" w:name="_Toc185637848"/>
      <w:bookmarkStart w:id="79" w:name="_Toc185637966"/>
      <w:bookmarkStart w:id="80" w:name="_Toc185638155"/>
      <w:bookmarkStart w:id="81" w:name="_Toc185638239"/>
      <w:bookmarkStart w:id="82" w:name="_Toc185638398"/>
      <w:bookmarkStart w:id="83" w:name="_Toc185638629"/>
      <w:bookmarkStart w:id="84" w:name="_Toc185638712"/>
      <w:bookmarkStart w:id="85" w:name="_Toc185639064"/>
      <w:bookmarkStart w:id="86" w:name="_Toc185641199"/>
      <w:bookmarkStart w:id="87" w:name="_Toc185641336"/>
      <w:bookmarkStart w:id="88" w:name="_Toc185691955"/>
      <w:bookmarkStart w:id="89" w:name="_Toc185692723"/>
      <w:bookmarkStart w:id="90" w:name="_Toc185779976"/>
      <w:bookmarkStart w:id="91" w:name="_Toc185821287"/>
      <w:bookmarkStart w:id="92" w:name="_Toc186981439"/>
      <w:bookmarkStart w:id="93" w:name="_Toc186985510"/>
      <w:bookmarkStart w:id="94" w:name="_Toc187207828"/>
      <w:bookmarkStart w:id="95" w:name="_Toc192744047"/>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t>Infrastructure</w:t>
      </w:r>
      <w:bookmarkEnd w:id="95"/>
    </w:p>
    <w:p w14:paraId="6F1FDB0C" w14:textId="33EE58B4" w:rsidR="00440606" w:rsidRDefault="00083C55" w:rsidP="00440606">
      <w:pPr>
        <w:pStyle w:val="RFPL2123"/>
        <w:ind w:left="1440" w:hanging="720"/>
      </w:pPr>
      <w:r w:rsidRPr="00083C55">
        <w:t>Each state manages its own Virtual Private Cloud (VPC) hosted by AWS, ensuring localized control and management of resources. Secure tunnels are established between the core functionality VPC and the state VPCs to ensure secure and reliable communication. This infrastructure setup allows for a flexible and resilient environment that can adapt to the specific needs of each state while maintaining a high level of security and performance.</w:t>
      </w:r>
      <w:r>
        <w:t xml:space="preserve"> </w:t>
      </w:r>
      <w:r w:rsidR="00B4413B" w:rsidRPr="00B4413B">
        <w:t xml:space="preserve">A current list of important information can be found in </w:t>
      </w:r>
      <w:r w:rsidR="00440606" w:rsidRPr="00440606">
        <w:rPr>
          <w:i/>
          <w:iCs/>
        </w:rPr>
        <w:t>Appendix A - Consortium Supporting Software and Services</w:t>
      </w:r>
      <w:r w:rsidR="00440606" w:rsidRPr="00440606">
        <w:t xml:space="preserve">.  </w:t>
      </w:r>
      <w:r w:rsidR="00B4413B" w:rsidRPr="00440606">
        <w:t>A</w:t>
      </w:r>
      <w:r w:rsidR="00440606" w:rsidRPr="00440606">
        <w:t>l</w:t>
      </w:r>
      <w:r w:rsidR="00B4413B" w:rsidRPr="00440606">
        <w:t>so,</w:t>
      </w:r>
      <w:r w:rsidR="00B4413B" w:rsidRPr="00B4413B">
        <w:t xml:space="preserve"> </w:t>
      </w:r>
      <w:r w:rsidR="00440606" w:rsidRPr="00440606">
        <w:rPr>
          <w:i/>
          <w:iCs/>
        </w:rPr>
        <w:t>Appendix C - Consortium Cloud Resources</w:t>
      </w:r>
      <w:r w:rsidR="00440606" w:rsidRPr="00B4413B">
        <w:t xml:space="preserve"> </w:t>
      </w:r>
      <w:r w:rsidR="00B4413B" w:rsidRPr="00B4413B">
        <w:t>provides a detailed list of the current Consortium Cloud Resources.</w:t>
      </w:r>
      <w:r w:rsidR="00B4413B">
        <w:t xml:space="preserve"> </w:t>
      </w:r>
      <w:r>
        <w:t xml:space="preserve">Table </w:t>
      </w:r>
      <w:r w:rsidR="0028599C">
        <w:t>4</w:t>
      </w:r>
      <w:r>
        <w:t xml:space="preserve"> below provides the Metric Overview of Infrastructure.</w:t>
      </w:r>
    </w:p>
    <w:p w14:paraId="713D7F97" w14:textId="77777777" w:rsidR="00B4413B" w:rsidRDefault="00B4413B" w:rsidP="00B4413B">
      <w:pPr>
        <w:pStyle w:val="RFPL2123"/>
        <w:numPr>
          <w:ilvl w:val="0"/>
          <w:numId w:val="0"/>
        </w:numPr>
        <w:ind w:left="2160" w:hanging="360"/>
      </w:pPr>
    </w:p>
    <w:p w14:paraId="0B29BDDA" w14:textId="77777777" w:rsidR="00B4413B" w:rsidRDefault="00B4413B" w:rsidP="00B4413B">
      <w:pPr>
        <w:pStyle w:val="RFPL2123"/>
        <w:numPr>
          <w:ilvl w:val="0"/>
          <w:numId w:val="0"/>
        </w:numPr>
        <w:ind w:left="2160" w:hanging="360"/>
      </w:pPr>
    </w:p>
    <w:p w14:paraId="69F93CD4" w14:textId="77777777" w:rsidR="00083C55" w:rsidRDefault="00083C55" w:rsidP="00083C55">
      <w:pPr>
        <w:pStyle w:val="RFPL2123"/>
        <w:numPr>
          <w:ilvl w:val="0"/>
          <w:numId w:val="0"/>
        </w:numPr>
        <w:ind w:left="720"/>
        <w:jc w:val="center"/>
        <w:rPr>
          <w:b/>
          <w:bCs/>
        </w:rPr>
      </w:pPr>
      <w:r w:rsidRPr="00083C55">
        <w:rPr>
          <w:b/>
          <w:bCs/>
        </w:rPr>
        <w:t xml:space="preserve">Table </w:t>
      </w:r>
      <w:r w:rsidR="0028599C">
        <w:rPr>
          <w:b/>
          <w:bCs/>
        </w:rPr>
        <w:t>4</w:t>
      </w:r>
      <w:r w:rsidRPr="00083C55">
        <w:rPr>
          <w:b/>
          <w:bCs/>
        </w:rPr>
        <w:t xml:space="preserve"> - Metric Overview of Infrastructure</w:t>
      </w:r>
    </w:p>
    <w:tbl>
      <w:tblPr>
        <w:tblpPr w:leftFromText="180" w:rightFromText="180" w:vertAnchor="text" w:horzAnchor="margin" w:tblpXSpec="right" w:tblpY="135"/>
        <w:tblW w:w="8392" w:type="dxa"/>
        <w:tblLook w:val="04A0" w:firstRow="1" w:lastRow="0" w:firstColumn="1" w:lastColumn="0" w:noHBand="0" w:noVBand="1"/>
      </w:tblPr>
      <w:tblGrid>
        <w:gridCol w:w="1547"/>
        <w:gridCol w:w="1396"/>
        <w:gridCol w:w="1429"/>
        <w:gridCol w:w="1876"/>
        <w:gridCol w:w="2144"/>
      </w:tblGrid>
      <w:tr w:rsidR="00083C55" w:rsidRPr="00872882" w14:paraId="5A2420C3" w14:textId="77777777">
        <w:trPr>
          <w:trHeight w:val="693"/>
        </w:trPr>
        <w:tc>
          <w:tcPr>
            <w:tcW w:w="1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9F7C77" w14:textId="77777777" w:rsidR="00083C55" w:rsidRPr="00083C55" w:rsidRDefault="00083C55">
            <w:pPr>
              <w:spacing w:after="0" w:line="360" w:lineRule="auto"/>
              <w:ind w:left="90"/>
              <w:jc w:val="both"/>
              <w:rPr>
                <w:rFonts w:eastAsia="Times New Roman"/>
                <w:b/>
                <w:bCs/>
              </w:rPr>
            </w:pPr>
            <w:r w:rsidRPr="00083C55">
              <w:rPr>
                <w:rFonts w:eastAsia="Times New Roman"/>
                <w:b/>
                <w:bCs/>
              </w:rPr>
              <w:t>Location</w:t>
            </w:r>
            <w:r w:rsidRPr="00083C55">
              <w:rPr>
                <w:rFonts w:eastAsia="Times New Roman"/>
              </w:rPr>
              <w:t> </w:t>
            </w:r>
          </w:p>
        </w:tc>
        <w:tc>
          <w:tcPr>
            <w:tcW w:w="139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676A6D7" w14:textId="77777777" w:rsidR="00083C55" w:rsidRPr="00083C55" w:rsidRDefault="00083C55" w:rsidP="00C32436">
            <w:pPr>
              <w:spacing w:after="0" w:line="360" w:lineRule="auto"/>
              <w:jc w:val="center"/>
              <w:rPr>
                <w:rFonts w:eastAsia="Times New Roman"/>
                <w:b/>
                <w:bCs/>
              </w:rPr>
            </w:pPr>
            <w:r w:rsidRPr="00083C55">
              <w:rPr>
                <w:rFonts w:eastAsia="Times New Roman"/>
                <w:b/>
                <w:bCs/>
              </w:rPr>
              <w:t>VM</w:t>
            </w:r>
          </w:p>
        </w:tc>
        <w:tc>
          <w:tcPr>
            <w:tcW w:w="142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0EB5621" w14:textId="77777777" w:rsidR="00083C55" w:rsidRPr="00083C55" w:rsidRDefault="00083C55" w:rsidP="00C32436">
            <w:pPr>
              <w:spacing w:after="0" w:line="360" w:lineRule="auto"/>
              <w:jc w:val="center"/>
              <w:rPr>
                <w:rFonts w:eastAsia="Times New Roman"/>
                <w:b/>
                <w:bCs/>
              </w:rPr>
            </w:pPr>
            <w:r w:rsidRPr="00083C55">
              <w:rPr>
                <w:rFonts w:eastAsia="Times New Roman"/>
                <w:b/>
                <w:bCs/>
              </w:rPr>
              <w:t>CPU</w:t>
            </w:r>
          </w:p>
        </w:tc>
        <w:tc>
          <w:tcPr>
            <w:tcW w:w="18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F540987" w14:textId="77777777" w:rsidR="00083C55" w:rsidRPr="00083C55" w:rsidRDefault="00083C55" w:rsidP="00C32436">
            <w:pPr>
              <w:spacing w:after="0" w:line="360" w:lineRule="auto"/>
              <w:jc w:val="center"/>
              <w:rPr>
                <w:rFonts w:eastAsia="Times New Roman"/>
                <w:b/>
                <w:bCs/>
              </w:rPr>
            </w:pPr>
            <w:r w:rsidRPr="00083C55">
              <w:rPr>
                <w:rFonts w:eastAsia="Times New Roman"/>
                <w:b/>
                <w:bCs/>
              </w:rPr>
              <w:t>Memory (MB)</w:t>
            </w:r>
          </w:p>
        </w:tc>
        <w:tc>
          <w:tcPr>
            <w:tcW w:w="214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5FE5C35" w14:textId="77777777" w:rsidR="00083C55" w:rsidRPr="00083C55" w:rsidRDefault="00083C55" w:rsidP="00C32436">
            <w:pPr>
              <w:spacing w:after="0" w:line="360" w:lineRule="auto"/>
              <w:jc w:val="center"/>
              <w:rPr>
                <w:rFonts w:eastAsia="Times New Roman"/>
                <w:b/>
                <w:bCs/>
              </w:rPr>
            </w:pPr>
            <w:r w:rsidRPr="00083C55">
              <w:rPr>
                <w:rFonts w:eastAsia="Times New Roman"/>
                <w:b/>
                <w:bCs/>
              </w:rPr>
              <w:t>Storage (GB)</w:t>
            </w:r>
          </w:p>
        </w:tc>
      </w:tr>
      <w:tr w:rsidR="00083C55" w:rsidRPr="00872882" w14:paraId="5F703B8F" w14:textId="77777777">
        <w:trPr>
          <w:trHeight w:val="220"/>
        </w:trPr>
        <w:tc>
          <w:tcPr>
            <w:tcW w:w="1547" w:type="dxa"/>
            <w:tcBorders>
              <w:top w:val="single" w:sz="4" w:space="0" w:color="auto"/>
              <w:left w:val="single" w:sz="4" w:space="0" w:color="auto"/>
              <w:bottom w:val="single" w:sz="4" w:space="0" w:color="auto"/>
              <w:right w:val="single" w:sz="4" w:space="0" w:color="auto"/>
            </w:tcBorders>
            <w:vAlign w:val="center"/>
            <w:hideMark/>
          </w:tcPr>
          <w:p w14:paraId="3709CBEE" w14:textId="77777777" w:rsidR="00083C55" w:rsidRPr="00083C55" w:rsidRDefault="00083C55">
            <w:pPr>
              <w:spacing w:after="0" w:line="360" w:lineRule="auto"/>
              <w:jc w:val="both"/>
              <w:rPr>
                <w:rFonts w:eastAsia="Times New Roman"/>
              </w:rPr>
            </w:pPr>
            <w:r w:rsidRPr="00083C55">
              <w:rPr>
                <w:rFonts w:eastAsia="Times New Roman"/>
              </w:rPr>
              <w:lastRenderedPageBreak/>
              <w:t>Mississippi </w:t>
            </w:r>
          </w:p>
        </w:tc>
        <w:tc>
          <w:tcPr>
            <w:tcW w:w="1396" w:type="dxa"/>
            <w:tcBorders>
              <w:top w:val="single" w:sz="4" w:space="0" w:color="auto"/>
              <w:left w:val="nil"/>
              <w:bottom w:val="single" w:sz="4" w:space="0" w:color="auto"/>
              <w:right w:val="single" w:sz="4" w:space="0" w:color="auto"/>
            </w:tcBorders>
            <w:vAlign w:val="center"/>
            <w:hideMark/>
          </w:tcPr>
          <w:p w14:paraId="0DE1434E" w14:textId="77777777" w:rsidR="00083C55" w:rsidRPr="00083C55" w:rsidRDefault="00083C55" w:rsidP="00C32436">
            <w:pPr>
              <w:spacing w:after="0" w:line="360" w:lineRule="auto"/>
              <w:jc w:val="center"/>
              <w:rPr>
                <w:rFonts w:eastAsia="Times New Roman"/>
              </w:rPr>
            </w:pPr>
            <w:r w:rsidRPr="00083C55">
              <w:rPr>
                <w:rFonts w:eastAsia="Times New Roman"/>
              </w:rPr>
              <w:t>34</w:t>
            </w:r>
          </w:p>
        </w:tc>
        <w:tc>
          <w:tcPr>
            <w:tcW w:w="1429" w:type="dxa"/>
            <w:tcBorders>
              <w:top w:val="single" w:sz="4" w:space="0" w:color="auto"/>
              <w:left w:val="nil"/>
              <w:bottom w:val="single" w:sz="4" w:space="0" w:color="auto"/>
              <w:right w:val="single" w:sz="4" w:space="0" w:color="auto"/>
            </w:tcBorders>
            <w:vAlign w:val="center"/>
            <w:hideMark/>
          </w:tcPr>
          <w:p w14:paraId="15DFB2A6" w14:textId="77777777" w:rsidR="00083C55" w:rsidRPr="00083C55" w:rsidRDefault="00083C55" w:rsidP="00C32436">
            <w:pPr>
              <w:spacing w:after="0" w:line="360" w:lineRule="auto"/>
              <w:jc w:val="center"/>
              <w:rPr>
                <w:rFonts w:eastAsia="Times New Roman"/>
              </w:rPr>
            </w:pPr>
            <w:r w:rsidRPr="00083C55">
              <w:rPr>
                <w:rFonts w:eastAsia="Times New Roman"/>
              </w:rPr>
              <w:t>126</w:t>
            </w:r>
          </w:p>
        </w:tc>
        <w:tc>
          <w:tcPr>
            <w:tcW w:w="1876" w:type="dxa"/>
            <w:tcBorders>
              <w:top w:val="single" w:sz="4" w:space="0" w:color="auto"/>
              <w:left w:val="nil"/>
              <w:bottom w:val="single" w:sz="4" w:space="0" w:color="auto"/>
              <w:right w:val="single" w:sz="4" w:space="0" w:color="auto"/>
            </w:tcBorders>
            <w:vAlign w:val="center"/>
            <w:hideMark/>
          </w:tcPr>
          <w:p w14:paraId="41D53D55" w14:textId="77777777" w:rsidR="00083C55" w:rsidRPr="00083C55" w:rsidRDefault="00083C55" w:rsidP="00C32436">
            <w:pPr>
              <w:spacing w:after="0" w:line="360" w:lineRule="auto"/>
              <w:jc w:val="center"/>
              <w:rPr>
                <w:rFonts w:eastAsia="Times New Roman"/>
              </w:rPr>
            </w:pPr>
            <w:r w:rsidRPr="00083C55">
              <w:rPr>
                <w:rFonts w:eastAsia="Times New Roman"/>
              </w:rPr>
              <w:t>596</w:t>
            </w:r>
          </w:p>
        </w:tc>
        <w:tc>
          <w:tcPr>
            <w:tcW w:w="2144" w:type="dxa"/>
            <w:tcBorders>
              <w:top w:val="single" w:sz="4" w:space="0" w:color="auto"/>
              <w:left w:val="nil"/>
              <w:bottom w:val="single" w:sz="4" w:space="0" w:color="auto"/>
              <w:right w:val="single" w:sz="4" w:space="0" w:color="auto"/>
            </w:tcBorders>
            <w:vAlign w:val="center"/>
            <w:hideMark/>
          </w:tcPr>
          <w:p w14:paraId="2C9EB41B" w14:textId="77777777" w:rsidR="00083C55" w:rsidRPr="00083C55" w:rsidRDefault="00083C55" w:rsidP="00C32436">
            <w:pPr>
              <w:spacing w:after="0" w:line="360" w:lineRule="auto"/>
              <w:jc w:val="center"/>
              <w:rPr>
                <w:rFonts w:eastAsia="Times New Roman"/>
              </w:rPr>
            </w:pPr>
            <w:r w:rsidRPr="00083C55">
              <w:rPr>
                <w:rFonts w:eastAsia="Times New Roman"/>
              </w:rPr>
              <w:t>6,844</w:t>
            </w:r>
          </w:p>
        </w:tc>
      </w:tr>
      <w:tr w:rsidR="00083C55" w:rsidRPr="00872882" w14:paraId="64EE4CB2" w14:textId="77777777">
        <w:trPr>
          <w:trHeight w:val="220"/>
        </w:trPr>
        <w:tc>
          <w:tcPr>
            <w:tcW w:w="1547" w:type="dxa"/>
            <w:tcBorders>
              <w:top w:val="single" w:sz="4" w:space="0" w:color="auto"/>
              <w:left w:val="single" w:sz="4" w:space="0" w:color="auto"/>
              <w:bottom w:val="single" w:sz="4" w:space="0" w:color="auto"/>
              <w:right w:val="single" w:sz="4" w:space="0" w:color="auto"/>
            </w:tcBorders>
            <w:vAlign w:val="center"/>
            <w:hideMark/>
          </w:tcPr>
          <w:p w14:paraId="6FA9CF4A" w14:textId="77777777" w:rsidR="00083C55" w:rsidRPr="00083C55" w:rsidRDefault="00083C55">
            <w:pPr>
              <w:spacing w:after="0" w:line="360" w:lineRule="auto"/>
              <w:jc w:val="both"/>
              <w:rPr>
                <w:rFonts w:eastAsia="Times New Roman"/>
              </w:rPr>
            </w:pPr>
            <w:r w:rsidRPr="00083C55">
              <w:rPr>
                <w:rFonts w:eastAsia="Times New Roman"/>
              </w:rPr>
              <w:t>Maine</w:t>
            </w:r>
          </w:p>
        </w:tc>
        <w:tc>
          <w:tcPr>
            <w:tcW w:w="1396" w:type="dxa"/>
            <w:tcBorders>
              <w:top w:val="single" w:sz="4" w:space="0" w:color="auto"/>
              <w:left w:val="nil"/>
              <w:bottom w:val="single" w:sz="4" w:space="0" w:color="auto"/>
              <w:right w:val="single" w:sz="4" w:space="0" w:color="auto"/>
            </w:tcBorders>
            <w:vAlign w:val="center"/>
            <w:hideMark/>
          </w:tcPr>
          <w:p w14:paraId="60822AC3" w14:textId="77777777" w:rsidR="00083C55" w:rsidRPr="00083C55" w:rsidRDefault="00083C55" w:rsidP="00C32436">
            <w:pPr>
              <w:spacing w:after="0" w:line="360" w:lineRule="auto"/>
              <w:jc w:val="center"/>
              <w:rPr>
                <w:rFonts w:eastAsia="Times New Roman"/>
              </w:rPr>
            </w:pPr>
            <w:r w:rsidRPr="00083C55">
              <w:rPr>
                <w:rFonts w:eastAsia="Times New Roman"/>
              </w:rPr>
              <w:t>30</w:t>
            </w:r>
          </w:p>
        </w:tc>
        <w:tc>
          <w:tcPr>
            <w:tcW w:w="1429" w:type="dxa"/>
            <w:tcBorders>
              <w:top w:val="single" w:sz="4" w:space="0" w:color="auto"/>
              <w:left w:val="nil"/>
              <w:bottom w:val="single" w:sz="4" w:space="0" w:color="auto"/>
              <w:right w:val="single" w:sz="4" w:space="0" w:color="auto"/>
            </w:tcBorders>
            <w:vAlign w:val="center"/>
            <w:hideMark/>
          </w:tcPr>
          <w:p w14:paraId="7CAF75CB" w14:textId="77777777" w:rsidR="00083C55" w:rsidRPr="00083C55" w:rsidRDefault="00083C55" w:rsidP="00C32436">
            <w:pPr>
              <w:spacing w:after="0" w:line="360" w:lineRule="auto"/>
              <w:jc w:val="center"/>
              <w:rPr>
                <w:rFonts w:eastAsia="Times New Roman"/>
              </w:rPr>
            </w:pPr>
            <w:r w:rsidRPr="00083C55">
              <w:rPr>
                <w:rFonts w:eastAsia="Times New Roman"/>
              </w:rPr>
              <w:t>58</w:t>
            </w:r>
          </w:p>
        </w:tc>
        <w:tc>
          <w:tcPr>
            <w:tcW w:w="1876" w:type="dxa"/>
            <w:tcBorders>
              <w:top w:val="single" w:sz="4" w:space="0" w:color="auto"/>
              <w:left w:val="nil"/>
              <w:bottom w:val="single" w:sz="4" w:space="0" w:color="auto"/>
              <w:right w:val="single" w:sz="4" w:space="0" w:color="auto"/>
            </w:tcBorders>
            <w:vAlign w:val="center"/>
            <w:hideMark/>
          </w:tcPr>
          <w:p w14:paraId="7246EFB8" w14:textId="77777777" w:rsidR="00083C55" w:rsidRPr="00083C55" w:rsidRDefault="00083C55" w:rsidP="00C32436">
            <w:pPr>
              <w:spacing w:after="0" w:line="360" w:lineRule="auto"/>
              <w:jc w:val="center"/>
              <w:rPr>
                <w:rFonts w:eastAsia="Times New Roman"/>
              </w:rPr>
            </w:pPr>
            <w:r w:rsidRPr="00083C55">
              <w:rPr>
                <w:rFonts w:eastAsia="Times New Roman"/>
              </w:rPr>
              <w:t>233</w:t>
            </w:r>
          </w:p>
        </w:tc>
        <w:tc>
          <w:tcPr>
            <w:tcW w:w="2144" w:type="dxa"/>
            <w:tcBorders>
              <w:top w:val="single" w:sz="4" w:space="0" w:color="auto"/>
              <w:left w:val="nil"/>
              <w:bottom w:val="single" w:sz="4" w:space="0" w:color="auto"/>
              <w:right w:val="single" w:sz="4" w:space="0" w:color="auto"/>
            </w:tcBorders>
            <w:vAlign w:val="center"/>
            <w:hideMark/>
          </w:tcPr>
          <w:p w14:paraId="2667532B" w14:textId="77777777" w:rsidR="00083C55" w:rsidRPr="00083C55" w:rsidRDefault="00083C55" w:rsidP="00C32436">
            <w:pPr>
              <w:spacing w:after="0" w:line="360" w:lineRule="auto"/>
              <w:jc w:val="center"/>
              <w:rPr>
                <w:rFonts w:eastAsia="Times New Roman"/>
              </w:rPr>
            </w:pPr>
            <w:r w:rsidRPr="00083C55">
              <w:rPr>
                <w:rFonts w:eastAsia="Times New Roman"/>
              </w:rPr>
              <w:t>3,780</w:t>
            </w:r>
          </w:p>
        </w:tc>
      </w:tr>
      <w:tr w:rsidR="00083C55" w:rsidRPr="00872882" w14:paraId="7292A7CA" w14:textId="77777777">
        <w:trPr>
          <w:trHeight w:val="425"/>
        </w:trPr>
        <w:tc>
          <w:tcPr>
            <w:tcW w:w="1547" w:type="dxa"/>
            <w:tcBorders>
              <w:top w:val="single" w:sz="4" w:space="0" w:color="auto"/>
              <w:left w:val="single" w:sz="4" w:space="0" w:color="auto"/>
              <w:bottom w:val="single" w:sz="4" w:space="0" w:color="auto"/>
              <w:right w:val="single" w:sz="4" w:space="0" w:color="auto"/>
            </w:tcBorders>
            <w:vAlign w:val="center"/>
            <w:hideMark/>
          </w:tcPr>
          <w:p w14:paraId="25012BB9" w14:textId="77777777" w:rsidR="00083C55" w:rsidRPr="00083C55" w:rsidRDefault="00083C55">
            <w:pPr>
              <w:spacing w:after="0" w:line="360" w:lineRule="auto"/>
              <w:jc w:val="both"/>
              <w:rPr>
                <w:rFonts w:eastAsia="Times New Roman"/>
              </w:rPr>
            </w:pPr>
            <w:r w:rsidRPr="00083C55">
              <w:rPr>
                <w:rFonts w:eastAsia="Times New Roman"/>
              </w:rPr>
              <w:t xml:space="preserve">Common </w:t>
            </w:r>
          </w:p>
        </w:tc>
        <w:tc>
          <w:tcPr>
            <w:tcW w:w="1396" w:type="dxa"/>
            <w:tcBorders>
              <w:top w:val="single" w:sz="4" w:space="0" w:color="auto"/>
              <w:left w:val="nil"/>
              <w:bottom w:val="single" w:sz="4" w:space="0" w:color="auto"/>
              <w:right w:val="single" w:sz="4" w:space="0" w:color="auto"/>
            </w:tcBorders>
            <w:vAlign w:val="center"/>
            <w:hideMark/>
          </w:tcPr>
          <w:p w14:paraId="38F710A1" w14:textId="77777777" w:rsidR="00083C55" w:rsidRPr="00083C55" w:rsidRDefault="00083C55" w:rsidP="00C32436">
            <w:pPr>
              <w:spacing w:after="0" w:line="360" w:lineRule="auto"/>
              <w:jc w:val="center"/>
              <w:rPr>
                <w:rFonts w:eastAsia="Times New Roman"/>
              </w:rPr>
            </w:pPr>
            <w:r w:rsidRPr="00083C55">
              <w:rPr>
                <w:rFonts w:eastAsia="Times New Roman"/>
              </w:rPr>
              <w:t>14</w:t>
            </w:r>
          </w:p>
        </w:tc>
        <w:tc>
          <w:tcPr>
            <w:tcW w:w="1429" w:type="dxa"/>
            <w:tcBorders>
              <w:top w:val="single" w:sz="4" w:space="0" w:color="auto"/>
              <w:left w:val="nil"/>
              <w:bottom w:val="single" w:sz="4" w:space="0" w:color="auto"/>
              <w:right w:val="single" w:sz="4" w:space="0" w:color="auto"/>
            </w:tcBorders>
            <w:vAlign w:val="center"/>
            <w:hideMark/>
          </w:tcPr>
          <w:p w14:paraId="7945C1B5" w14:textId="77777777" w:rsidR="00083C55" w:rsidRPr="00083C55" w:rsidRDefault="00083C55" w:rsidP="00C32436">
            <w:pPr>
              <w:spacing w:after="0" w:line="360" w:lineRule="auto"/>
              <w:jc w:val="center"/>
              <w:rPr>
                <w:rFonts w:eastAsia="Times New Roman"/>
              </w:rPr>
            </w:pPr>
            <w:r w:rsidRPr="00083C55">
              <w:rPr>
                <w:rFonts w:eastAsia="Times New Roman"/>
              </w:rPr>
              <w:t>34</w:t>
            </w:r>
          </w:p>
        </w:tc>
        <w:tc>
          <w:tcPr>
            <w:tcW w:w="1876" w:type="dxa"/>
            <w:tcBorders>
              <w:top w:val="single" w:sz="4" w:space="0" w:color="auto"/>
              <w:left w:val="nil"/>
              <w:bottom w:val="single" w:sz="4" w:space="0" w:color="auto"/>
              <w:right w:val="single" w:sz="4" w:space="0" w:color="auto"/>
            </w:tcBorders>
            <w:vAlign w:val="center"/>
            <w:hideMark/>
          </w:tcPr>
          <w:p w14:paraId="04253910" w14:textId="77777777" w:rsidR="00083C55" w:rsidRPr="00083C55" w:rsidRDefault="00083C55" w:rsidP="00C32436">
            <w:pPr>
              <w:spacing w:after="0" w:line="360" w:lineRule="auto"/>
              <w:jc w:val="center"/>
              <w:rPr>
                <w:rFonts w:eastAsia="Times New Roman"/>
              </w:rPr>
            </w:pPr>
            <w:r w:rsidRPr="00083C55">
              <w:rPr>
                <w:rFonts w:eastAsia="Times New Roman"/>
              </w:rPr>
              <w:t>128</w:t>
            </w:r>
          </w:p>
        </w:tc>
        <w:tc>
          <w:tcPr>
            <w:tcW w:w="2144" w:type="dxa"/>
            <w:tcBorders>
              <w:top w:val="single" w:sz="4" w:space="0" w:color="auto"/>
              <w:left w:val="nil"/>
              <w:bottom w:val="single" w:sz="4" w:space="0" w:color="auto"/>
              <w:right w:val="single" w:sz="4" w:space="0" w:color="auto"/>
            </w:tcBorders>
            <w:vAlign w:val="center"/>
            <w:hideMark/>
          </w:tcPr>
          <w:p w14:paraId="230ADB7A" w14:textId="77777777" w:rsidR="00083C55" w:rsidRPr="00083C55" w:rsidRDefault="00083C55" w:rsidP="00C32436">
            <w:pPr>
              <w:spacing w:after="0" w:line="360" w:lineRule="auto"/>
              <w:jc w:val="center"/>
              <w:rPr>
                <w:rFonts w:eastAsia="Times New Roman"/>
              </w:rPr>
            </w:pPr>
            <w:r w:rsidRPr="00083C55">
              <w:rPr>
                <w:rFonts w:eastAsia="Times New Roman"/>
              </w:rPr>
              <w:t>4,426</w:t>
            </w:r>
          </w:p>
        </w:tc>
      </w:tr>
      <w:tr w:rsidR="00083C55" w:rsidRPr="00872882" w14:paraId="33301085" w14:textId="77777777">
        <w:trPr>
          <w:trHeight w:val="220"/>
        </w:trPr>
        <w:tc>
          <w:tcPr>
            <w:tcW w:w="1547" w:type="dxa"/>
            <w:tcBorders>
              <w:top w:val="single" w:sz="4" w:space="0" w:color="auto"/>
              <w:left w:val="single" w:sz="4" w:space="0" w:color="auto"/>
              <w:bottom w:val="single" w:sz="4" w:space="0" w:color="auto"/>
              <w:right w:val="single" w:sz="4" w:space="0" w:color="auto"/>
            </w:tcBorders>
            <w:vAlign w:val="center"/>
            <w:hideMark/>
          </w:tcPr>
          <w:p w14:paraId="7F3BF3BB" w14:textId="77777777" w:rsidR="00083C55" w:rsidRPr="00083C55" w:rsidRDefault="00083C55">
            <w:pPr>
              <w:spacing w:after="0" w:line="360" w:lineRule="auto"/>
              <w:jc w:val="both"/>
              <w:rPr>
                <w:rFonts w:eastAsia="Times New Roman"/>
              </w:rPr>
            </w:pPr>
            <w:r w:rsidRPr="00083C55">
              <w:rPr>
                <w:rFonts w:eastAsia="Times New Roman"/>
              </w:rPr>
              <w:t> Totals</w:t>
            </w:r>
          </w:p>
        </w:tc>
        <w:tc>
          <w:tcPr>
            <w:tcW w:w="1396" w:type="dxa"/>
            <w:tcBorders>
              <w:top w:val="single" w:sz="4" w:space="0" w:color="auto"/>
              <w:left w:val="nil"/>
              <w:bottom w:val="single" w:sz="4" w:space="0" w:color="auto"/>
              <w:right w:val="single" w:sz="4" w:space="0" w:color="auto"/>
            </w:tcBorders>
            <w:vAlign w:val="center"/>
            <w:hideMark/>
          </w:tcPr>
          <w:p w14:paraId="3A0236CF" w14:textId="4F3B950F" w:rsidR="00083C55" w:rsidRPr="00083C55" w:rsidRDefault="007E7EC5" w:rsidP="00C32436">
            <w:pPr>
              <w:spacing w:after="0" w:line="360" w:lineRule="auto"/>
              <w:jc w:val="center"/>
              <w:rPr>
                <w:rFonts w:eastAsia="Times New Roman"/>
              </w:rPr>
            </w:pPr>
            <w:r>
              <w:rPr>
                <w:rFonts w:eastAsia="Times New Roman"/>
              </w:rPr>
              <w:t>7</w:t>
            </w:r>
            <w:r w:rsidR="00083C55" w:rsidRPr="00083C55">
              <w:rPr>
                <w:rFonts w:eastAsia="Times New Roman"/>
              </w:rPr>
              <w:t>8</w:t>
            </w:r>
          </w:p>
        </w:tc>
        <w:tc>
          <w:tcPr>
            <w:tcW w:w="1429" w:type="dxa"/>
            <w:tcBorders>
              <w:top w:val="single" w:sz="4" w:space="0" w:color="auto"/>
              <w:left w:val="nil"/>
              <w:bottom w:val="single" w:sz="4" w:space="0" w:color="auto"/>
              <w:right w:val="single" w:sz="4" w:space="0" w:color="auto"/>
            </w:tcBorders>
            <w:vAlign w:val="center"/>
            <w:hideMark/>
          </w:tcPr>
          <w:p w14:paraId="01FD7001" w14:textId="3BD248E6" w:rsidR="00083C55" w:rsidRPr="00083C55" w:rsidRDefault="007E7EC5" w:rsidP="00C32436">
            <w:pPr>
              <w:spacing w:after="0" w:line="360" w:lineRule="auto"/>
              <w:jc w:val="center"/>
              <w:rPr>
                <w:rFonts w:eastAsia="Times New Roman"/>
              </w:rPr>
            </w:pPr>
            <w:r>
              <w:rPr>
                <w:rFonts w:eastAsia="Times New Roman"/>
              </w:rPr>
              <w:t>218</w:t>
            </w:r>
          </w:p>
        </w:tc>
        <w:tc>
          <w:tcPr>
            <w:tcW w:w="1876" w:type="dxa"/>
            <w:tcBorders>
              <w:top w:val="single" w:sz="4" w:space="0" w:color="auto"/>
              <w:left w:val="nil"/>
              <w:bottom w:val="single" w:sz="4" w:space="0" w:color="auto"/>
              <w:right w:val="single" w:sz="4" w:space="0" w:color="auto"/>
            </w:tcBorders>
            <w:vAlign w:val="center"/>
            <w:hideMark/>
          </w:tcPr>
          <w:p w14:paraId="72BE90CE" w14:textId="0D438157" w:rsidR="00083C55" w:rsidRPr="00083C55" w:rsidRDefault="007E7EC5" w:rsidP="00C32436">
            <w:pPr>
              <w:spacing w:after="0" w:line="360" w:lineRule="auto"/>
              <w:jc w:val="center"/>
              <w:rPr>
                <w:rFonts w:eastAsia="Times New Roman"/>
              </w:rPr>
            </w:pPr>
            <w:r>
              <w:rPr>
                <w:rFonts w:eastAsia="Times New Roman"/>
              </w:rPr>
              <w:t>957</w:t>
            </w:r>
          </w:p>
        </w:tc>
        <w:tc>
          <w:tcPr>
            <w:tcW w:w="2144" w:type="dxa"/>
            <w:tcBorders>
              <w:top w:val="single" w:sz="4" w:space="0" w:color="auto"/>
              <w:left w:val="nil"/>
              <w:bottom w:val="single" w:sz="4" w:space="0" w:color="auto"/>
              <w:right w:val="single" w:sz="4" w:space="0" w:color="auto"/>
            </w:tcBorders>
            <w:vAlign w:val="center"/>
            <w:hideMark/>
          </w:tcPr>
          <w:p w14:paraId="13C622C1" w14:textId="71C59BA7" w:rsidR="00083C55" w:rsidRPr="00083C55" w:rsidRDefault="007E7EC5" w:rsidP="00C32436">
            <w:pPr>
              <w:spacing w:after="0" w:line="360" w:lineRule="auto"/>
              <w:jc w:val="center"/>
              <w:rPr>
                <w:rFonts w:eastAsia="Times New Roman"/>
              </w:rPr>
            </w:pPr>
            <w:r>
              <w:rPr>
                <w:rFonts w:eastAsia="Times New Roman"/>
              </w:rPr>
              <w:t>15,050</w:t>
            </w:r>
          </w:p>
        </w:tc>
      </w:tr>
    </w:tbl>
    <w:p w14:paraId="55F67FF4" w14:textId="77777777" w:rsidR="00083C55" w:rsidRDefault="00083C55" w:rsidP="00083C55">
      <w:pPr>
        <w:pStyle w:val="RFPL2123"/>
        <w:numPr>
          <w:ilvl w:val="0"/>
          <w:numId w:val="0"/>
        </w:numPr>
        <w:ind w:left="720"/>
        <w:jc w:val="center"/>
        <w:rPr>
          <w:b/>
          <w:bCs/>
        </w:rPr>
      </w:pPr>
    </w:p>
    <w:p w14:paraId="0DB3D862" w14:textId="77777777" w:rsidR="009E02A3" w:rsidRDefault="009E02A3" w:rsidP="00083C55">
      <w:pPr>
        <w:pStyle w:val="RFPL2123"/>
        <w:numPr>
          <w:ilvl w:val="0"/>
          <w:numId w:val="0"/>
        </w:numPr>
        <w:ind w:left="720"/>
        <w:jc w:val="center"/>
        <w:rPr>
          <w:b/>
          <w:bCs/>
        </w:rPr>
      </w:pPr>
    </w:p>
    <w:p w14:paraId="6B1EA527" w14:textId="77777777" w:rsidR="009E02A3" w:rsidRDefault="009E02A3" w:rsidP="00083C55">
      <w:pPr>
        <w:pStyle w:val="RFPL2123"/>
        <w:numPr>
          <w:ilvl w:val="0"/>
          <w:numId w:val="0"/>
        </w:numPr>
        <w:ind w:left="720"/>
        <w:jc w:val="center"/>
        <w:rPr>
          <w:b/>
          <w:bCs/>
        </w:rPr>
      </w:pPr>
    </w:p>
    <w:p w14:paraId="61B9998A" w14:textId="77777777" w:rsidR="009E02A3" w:rsidRDefault="009E02A3" w:rsidP="00083C55">
      <w:pPr>
        <w:pStyle w:val="RFPL2123"/>
        <w:numPr>
          <w:ilvl w:val="0"/>
          <w:numId w:val="0"/>
        </w:numPr>
        <w:ind w:left="720"/>
        <w:jc w:val="center"/>
        <w:rPr>
          <w:b/>
          <w:bCs/>
        </w:rPr>
      </w:pPr>
    </w:p>
    <w:p w14:paraId="75EB8556" w14:textId="77777777" w:rsidR="009E02A3" w:rsidRDefault="009E02A3" w:rsidP="00083C55">
      <w:pPr>
        <w:pStyle w:val="RFPL2123"/>
        <w:numPr>
          <w:ilvl w:val="0"/>
          <w:numId w:val="0"/>
        </w:numPr>
        <w:ind w:left="720"/>
        <w:jc w:val="center"/>
        <w:rPr>
          <w:b/>
          <w:bCs/>
        </w:rPr>
      </w:pPr>
    </w:p>
    <w:p w14:paraId="102300C1" w14:textId="77777777" w:rsidR="009E02A3" w:rsidRDefault="009E02A3" w:rsidP="00083C55">
      <w:pPr>
        <w:pStyle w:val="RFPL2123"/>
        <w:numPr>
          <w:ilvl w:val="0"/>
          <w:numId w:val="0"/>
        </w:numPr>
        <w:ind w:left="720"/>
        <w:jc w:val="center"/>
        <w:rPr>
          <w:b/>
          <w:bCs/>
        </w:rPr>
      </w:pPr>
    </w:p>
    <w:p w14:paraId="0DC7F199" w14:textId="77777777" w:rsidR="00083C55" w:rsidRDefault="00083C55" w:rsidP="00BE0415">
      <w:pPr>
        <w:pStyle w:val="RFPHeading2"/>
        <w:ind w:left="720" w:hanging="360"/>
      </w:pPr>
      <w:bookmarkStart w:id="96" w:name="_Toc185692725"/>
      <w:bookmarkStart w:id="97" w:name="_Toc185779978"/>
      <w:bookmarkStart w:id="98" w:name="_Toc185821289"/>
      <w:bookmarkStart w:id="99" w:name="_Toc186981441"/>
      <w:bookmarkStart w:id="100" w:name="_Toc186985512"/>
      <w:bookmarkStart w:id="101" w:name="_Toc187207830"/>
      <w:bookmarkStart w:id="102" w:name="_Toc192744048"/>
      <w:bookmarkEnd w:id="96"/>
      <w:bookmarkEnd w:id="97"/>
      <w:bookmarkEnd w:id="98"/>
      <w:bookmarkEnd w:id="99"/>
      <w:bookmarkEnd w:id="100"/>
      <w:bookmarkEnd w:id="101"/>
      <w:r>
        <w:t>Security</w:t>
      </w:r>
      <w:bookmarkEnd w:id="102"/>
    </w:p>
    <w:p w14:paraId="4A8C430A" w14:textId="0C2E48F3" w:rsidR="00083C55" w:rsidRDefault="00083C55" w:rsidP="00083C55">
      <w:pPr>
        <w:pStyle w:val="RFPL2123"/>
        <w:ind w:left="1440" w:hanging="720"/>
      </w:pPr>
      <w:r w:rsidRPr="00E15A2B">
        <w:t xml:space="preserve">All states utilize common security tools, with the exception of ID proofing and web application firewalls (WAF). One state has implemented a dual-tier WAF strategy, utilizing both Virtual Machine (VM)-based and cloud-based WAFs to enhance protection against Distributed Denial of Service (DDOS) attacks and bot traffic. </w:t>
      </w:r>
      <w:r w:rsidR="00E03FC2">
        <w:t>The o</w:t>
      </w:r>
      <w:r w:rsidRPr="00E15A2B">
        <w:t>ther state rel</w:t>
      </w:r>
      <w:r w:rsidR="009C365A">
        <w:t>ie</w:t>
      </w:r>
      <w:r w:rsidR="002676A2">
        <w:t>s</w:t>
      </w:r>
      <w:r w:rsidRPr="00E15A2B">
        <w:t xml:space="preserve"> solely on VM-based WAFs for their security</w:t>
      </w:r>
      <w:r w:rsidR="002676A2">
        <w:t>.</w:t>
      </w:r>
      <w:r w:rsidRPr="00E15A2B">
        <w:t xml:space="preserve"> Data encryption is enforced both at rest and in motion, providing a comprehensive approach to data protection. Additionally, each state employs extra encryption measures for FTI data to ensure compliance with federal regulations and to safeguard sensitive information.</w:t>
      </w:r>
    </w:p>
    <w:p w14:paraId="01F4A2EA" w14:textId="77777777" w:rsidR="00E15A2B" w:rsidRDefault="00E15A2B" w:rsidP="00BE0415">
      <w:pPr>
        <w:pStyle w:val="RFPHeading2"/>
        <w:ind w:left="720" w:hanging="360"/>
      </w:pPr>
      <w:bookmarkStart w:id="103" w:name="_Toc192744049"/>
      <w:r>
        <w:t>Contact Center and Communications</w:t>
      </w:r>
      <w:bookmarkEnd w:id="103"/>
    </w:p>
    <w:p w14:paraId="211A9B0A" w14:textId="4F52C356" w:rsidR="00BA7950" w:rsidRDefault="00176502" w:rsidP="001A0D18">
      <w:pPr>
        <w:pStyle w:val="RFPL2123"/>
        <w:ind w:left="1440" w:hanging="720"/>
      </w:pPr>
      <w:r>
        <w:t xml:space="preserve">The </w:t>
      </w:r>
      <w:r w:rsidR="00E15A2B" w:rsidRPr="00E15A2B">
        <w:t>Contact Center</w:t>
      </w:r>
      <w:r>
        <w:t>’s</w:t>
      </w:r>
      <w:r w:rsidR="00E15A2B" w:rsidRPr="00E15A2B">
        <w:t xml:space="preserve"> base platform of Cisco (Mississippi) and </w:t>
      </w:r>
      <w:proofErr w:type="spellStart"/>
      <w:r w:rsidR="00E15A2B" w:rsidRPr="00E15A2B">
        <w:t>SwampFox</w:t>
      </w:r>
      <w:proofErr w:type="spellEnd"/>
      <w:r w:rsidR="00E15A2B" w:rsidRPr="00E15A2B">
        <w:t xml:space="preserve"> (Maine) are not generally considered as part of ReEmploy</w:t>
      </w:r>
      <w:r w:rsidR="00917D53">
        <w:t>USA</w:t>
      </w:r>
      <w:r w:rsidR="00E15A2B" w:rsidRPr="00E15A2B">
        <w:t xml:space="preserve">. </w:t>
      </w:r>
      <w:r w:rsidR="00917D53">
        <w:t>However, the Consortium states anticipate that</w:t>
      </w:r>
      <w:r w:rsidR="00917D53" w:rsidRPr="00E15A2B">
        <w:t xml:space="preserve"> </w:t>
      </w:r>
      <w:r w:rsidR="00D72465">
        <w:t xml:space="preserve">perfective maintenance </w:t>
      </w:r>
      <w:r w:rsidR="001C464C">
        <w:t>services</w:t>
      </w:r>
      <w:r w:rsidR="00D72465" w:rsidRPr="00E15A2B">
        <w:t xml:space="preserve"> </w:t>
      </w:r>
      <w:r w:rsidR="00E15A2B" w:rsidRPr="00E15A2B">
        <w:t xml:space="preserve">to the </w:t>
      </w:r>
      <w:r w:rsidR="00917D53" w:rsidRPr="00E15A2B">
        <w:t xml:space="preserve">Contact Centers </w:t>
      </w:r>
      <w:r w:rsidR="00E15A2B" w:rsidRPr="00E15A2B">
        <w:t>that are supported by ReEmploy</w:t>
      </w:r>
      <w:r w:rsidR="00917D53">
        <w:t>USA</w:t>
      </w:r>
      <w:r w:rsidR="00E15A2B" w:rsidRPr="00E15A2B">
        <w:t xml:space="preserve"> and integrated </w:t>
      </w:r>
      <w:r w:rsidR="00F77AB3">
        <w:t>with</w:t>
      </w:r>
      <w:r w:rsidR="00F77AB3" w:rsidRPr="00E15A2B">
        <w:t xml:space="preserve"> </w:t>
      </w:r>
      <w:r w:rsidR="00E15A2B" w:rsidRPr="00E15A2B">
        <w:t>the systems</w:t>
      </w:r>
      <w:r w:rsidR="00917D53">
        <w:t xml:space="preserve"> will likely occur within the next five (5) years</w:t>
      </w:r>
      <w:r w:rsidR="00E15A2B" w:rsidRPr="00E15A2B">
        <w:t xml:space="preserve">. </w:t>
      </w:r>
      <w:r w:rsidR="00D72465">
        <w:t xml:space="preserve">Perfective maintenance </w:t>
      </w:r>
      <w:r w:rsidR="001C464C">
        <w:t>services</w:t>
      </w:r>
      <w:r w:rsidR="00D72465" w:rsidRPr="00E15A2B">
        <w:t xml:space="preserve"> </w:t>
      </w:r>
      <w:r w:rsidR="00E15A2B" w:rsidRPr="00E15A2B">
        <w:t>may include features like AWS Connect</w:t>
      </w:r>
      <w:r w:rsidR="00D01FCD">
        <w:t xml:space="preserve">, </w:t>
      </w:r>
      <w:r w:rsidR="007E5A9E">
        <w:t xml:space="preserve">Avaya ACNS </w:t>
      </w:r>
      <w:r w:rsidR="00160B26">
        <w:t>messaging (</w:t>
      </w:r>
      <w:r w:rsidR="008B5DD4">
        <w:t>MDES)</w:t>
      </w:r>
      <w:r w:rsidR="007E5A9E">
        <w:t>,</w:t>
      </w:r>
      <w:r w:rsidR="00E15A2B" w:rsidRPr="00E15A2B">
        <w:t xml:space="preserve"> and Kore.AI. </w:t>
      </w:r>
      <w:r w:rsidR="00F77AB3">
        <w:t xml:space="preserve">The Consortium States are using </w:t>
      </w:r>
      <w:r w:rsidR="00E15A2B" w:rsidRPr="00E15A2B">
        <w:t xml:space="preserve">AWS Connect to add capabilities to </w:t>
      </w:r>
      <w:r w:rsidR="00160B26" w:rsidRPr="00E15A2B">
        <w:t xml:space="preserve">the </w:t>
      </w:r>
      <w:r w:rsidR="00160B26">
        <w:t>C</w:t>
      </w:r>
      <w:r w:rsidR="00E15A2B" w:rsidRPr="00E15A2B">
        <w:t xml:space="preserve">ontact </w:t>
      </w:r>
      <w:r w:rsidR="00F77AB3">
        <w:t>C</w:t>
      </w:r>
      <w:r w:rsidR="00E15A2B" w:rsidRPr="00E15A2B">
        <w:t xml:space="preserve">enter by adding generative AI features. Kore.AI is </w:t>
      </w:r>
      <w:r w:rsidR="00447720">
        <w:t xml:space="preserve">used for </w:t>
      </w:r>
      <w:r w:rsidR="004D5B34">
        <w:t xml:space="preserve">chatbot functions. </w:t>
      </w:r>
      <w:r w:rsidR="008B5DD4">
        <w:t xml:space="preserve">Avaya ACNS messaging </w:t>
      </w:r>
      <w:r w:rsidR="00616559">
        <w:t xml:space="preserve">is used for text messaging to </w:t>
      </w:r>
      <w:r w:rsidR="00071D85">
        <w:t xml:space="preserve">MDES customers.  </w:t>
      </w:r>
      <w:r w:rsidR="00E15A2B">
        <w:t xml:space="preserve">Figure 3 provides an Overview of </w:t>
      </w:r>
      <w:r>
        <w:t>th</w:t>
      </w:r>
      <w:r w:rsidR="00917D53">
        <w:t>is</w:t>
      </w:r>
      <w:r>
        <w:t xml:space="preserve"> </w:t>
      </w:r>
      <w:r w:rsidR="00E15A2B">
        <w:t>Technical Environment</w:t>
      </w:r>
      <w:r>
        <w:t>.</w:t>
      </w:r>
      <w:r w:rsidR="00DA2A49">
        <w:t xml:space="preserve">  </w:t>
      </w:r>
      <w:r w:rsidR="00DA2A49" w:rsidRPr="00DA2A49">
        <w:t>Appendix F - </w:t>
      </w:r>
      <w:r w:rsidR="00DA2A49" w:rsidRPr="00DA2A49">
        <w:rPr>
          <w:i/>
          <w:iCs/>
        </w:rPr>
        <w:t>MDES Artificial Intelligence Governance Policy</w:t>
      </w:r>
      <w:r w:rsidR="00DA2A49" w:rsidRPr="00DA2A49">
        <w:t> explains the permissible and prohibited requirements for use of AI for this agency.</w:t>
      </w:r>
      <w:r w:rsidR="007124DF">
        <w:t xml:space="preserve">  </w:t>
      </w:r>
    </w:p>
    <w:p w14:paraId="2F71930A" w14:textId="77777777" w:rsidR="009104CA" w:rsidRDefault="009104CA" w:rsidP="009104CA">
      <w:pPr>
        <w:pStyle w:val="RFPL2123"/>
        <w:numPr>
          <w:ilvl w:val="0"/>
          <w:numId w:val="0"/>
        </w:numPr>
        <w:ind w:left="2160" w:hanging="360"/>
      </w:pPr>
    </w:p>
    <w:p w14:paraId="26086DD6" w14:textId="77777777" w:rsidR="009104CA" w:rsidRDefault="009104CA" w:rsidP="009104CA">
      <w:pPr>
        <w:pStyle w:val="RFPL2123"/>
        <w:numPr>
          <w:ilvl w:val="0"/>
          <w:numId w:val="0"/>
        </w:numPr>
        <w:ind w:left="2160" w:hanging="360"/>
      </w:pPr>
    </w:p>
    <w:p w14:paraId="0C93AB3B" w14:textId="77777777" w:rsidR="009104CA" w:rsidRDefault="009104CA" w:rsidP="009104CA">
      <w:pPr>
        <w:pStyle w:val="RFPL2123"/>
        <w:numPr>
          <w:ilvl w:val="0"/>
          <w:numId w:val="0"/>
        </w:numPr>
        <w:ind w:left="2160" w:hanging="360"/>
      </w:pPr>
    </w:p>
    <w:p w14:paraId="0CDBBDCD" w14:textId="77777777" w:rsidR="009104CA" w:rsidRDefault="009104CA" w:rsidP="009104CA">
      <w:pPr>
        <w:pStyle w:val="RFPL2123"/>
        <w:numPr>
          <w:ilvl w:val="0"/>
          <w:numId w:val="0"/>
        </w:numPr>
        <w:ind w:left="2160" w:hanging="360"/>
      </w:pPr>
    </w:p>
    <w:p w14:paraId="53124180" w14:textId="77777777" w:rsidR="009104CA" w:rsidRDefault="009104CA" w:rsidP="009104CA">
      <w:pPr>
        <w:pStyle w:val="RFPL2123"/>
        <w:numPr>
          <w:ilvl w:val="0"/>
          <w:numId w:val="0"/>
        </w:numPr>
        <w:ind w:left="2160" w:hanging="360"/>
      </w:pPr>
    </w:p>
    <w:p w14:paraId="25E22C9B" w14:textId="77777777" w:rsidR="009104CA" w:rsidRDefault="009104CA" w:rsidP="009104CA">
      <w:pPr>
        <w:pStyle w:val="RFPL2123"/>
        <w:numPr>
          <w:ilvl w:val="0"/>
          <w:numId w:val="0"/>
        </w:numPr>
        <w:ind w:left="2160" w:hanging="360"/>
      </w:pPr>
    </w:p>
    <w:p w14:paraId="76A3BFCB" w14:textId="77777777" w:rsidR="009104CA" w:rsidRDefault="009104CA" w:rsidP="009104CA">
      <w:pPr>
        <w:pStyle w:val="RFPL2123"/>
        <w:numPr>
          <w:ilvl w:val="0"/>
          <w:numId w:val="0"/>
        </w:numPr>
        <w:ind w:left="2160" w:hanging="360"/>
      </w:pPr>
    </w:p>
    <w:p w14:paraId="0E7486DE" w14:textId="77777777" w:rsidR="009104CA" w:rsidRDefault="009104CA" w:rsidP="009104CA">
      <w:pPr>
        <w:pStyle w:val="RFPL2123"/>
        <w:numPr>
          <w:ilvl w:val="0"/>
          <w:numId w:val="0"/>
        </w:numPr>
        <w:ind w:left="2160" w:hanging="360"/>
      </w:pPr>
    </w:p>
    <w:p w14:paraId="37D2A8DF" w14:textId="77777777" w:rsidR="009104CA" w:rsidRDefault="009104CA" w:rsidP="009104CA">
      <w:pPr>
        <w:pStyle w:val="RFPL2123"/>
        <w:numPr>
          <w:ilvl w:val="0"/>
          <w:numId w:val="0"/>
        </w:numPr>
        <w:ind w:left="2160" w:hanging="360"/>
      </w:pPr>
    </w:p>
    <w:p w14:paraId="0A144D8B" w14:textId="77777777" w:rsidR="009104CA" w:rsidRDefault="009104CA" w:rsidP="009104CA">
      <w:pPr>
        <w:pStyle w:val="RFPL2123"/>
        <w:numPr>
          <w:ilvl w:val="0"/>
          <w:numId w:val="0"/>
        </w:numPr>
        <w:ind w:left="2160" w:hanging="360"/>
      </w:pPr>
    </w:p>
    <w:p w14:paraId="55F1C220" w14:textId="61F13921" w:rsidR="00E15A2B" w:rsidRDefault="00B97D68" w:rsidP="00B97D68">
      <w:pPr>
        <w:pStyle w:val="RFPL2123"/>
        <w:numPr>
          <w:ilvl w:val="0"/>
          <w:numId w:val="0"/>
        </w:numPr>
        <w:ind w:left="1440"/>
        <w:rPr>
          <w:b/>
          <w:bCs/>
        </w:rPr>
      </w:pPr>
      <w:r>
        <w:rPr>
          <w:b/>
          <w:bCs/>
        </w:rPr>
        <w:t xml:space="preserve">    </w:t>
      </w:r>
      <w:r w:rsidR="00E15A2B" w:rsidRPr="00E15A2B">
        <w:rPr>
          <w:b/>
          <w:bCs/>
        </w:rPr>
        <w:t>Figure 3 - Overview of Technical Environment</w:t>
      </w:r>
      <w:r w:rsidR="00E15A2B">
        <w:rPr>
          <w:b/>
          <w:bCs/>
        </w:rPr>
        <w:t xml:space="preserve"> </w:t>
      </w:r>
    </w:p>
    <w:p w14:paraId="36B123BC" w14:textId="77777777" w:rsidR="00E15A2B" w:rsidRDefault="00E15A2B" w:rsidP="00D32C6D">
      <w:pPr>
        <w:pStyle w:val="RFPL2123"/>
        <w:numPr>
          <w:ilvl w:val="0"/>
          <w:numId w:val="0"/>
        </w:numPr>
        <w:jc w:val="center"/>
        <w:rPr>
          <w:b/>
          <w:bCs/>
        </w:rPr>
      </w:pPr>
      <w:r w:rsidRPr="00872882">
        <w:rPr>
          <w:noProof/>
          <w:sz w:val="24"/>
          <w:szCs w:val="24"/>
        </w:rPr>
        <w:lastRenderedPageBreak/>
        <w:drawing>
          <wp:inline distT="0" distB="0" distL="0" distR="0" wp14:anchorId="2A73FFCA" wp14:editId="3F28A5AD">
            <wp:extent cx="5888316" cy="4886325"/>
            <wp:effectExtent l="0" t="0" r="0" b="0"/>
            <wp:docPr id="1641208510" name="Picture 1641208510" descr="A diagram of a software develo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208510" name="Picture 1641208510" descr="A diagram of a software development&#10;&#10;Description automatically generated"/>
                    <pic:cNvPicPr/>
                  </pic:nvPicPr>
                  <pic:blipFill rotWithShape="1">
                    <a:blip r:embed="rId21">
                      <a:extLst>
                        <a:ext uri="{28A0092B-C50C-407E-A947-70E740481C1C}">
                          <a14:useLocalDpi xmlns:a14="http://schemas.microsoft.com/office/drawing/2010/main" val="0"/>
                        </a:ext>
                      </a:extLst>
                    </a:blip>
                    <a:srcRect l="4864" t="4815" r="865" b="5554"/>
                    <a:stretch/>
                  </pic:blipFill>
                  <pic:spPr bwMode="auto">
                    <a:xfrm>
                      <a:off x="0" y="0"/>
                      <a:ext cx="5953959" cy="4940798"/>
                    </a:xfrm>
                    <a:prstGeom prst="rect">
                      <a:avLst/>
                    </a:prstGeom>
                    <a:ln>
                      <a:noFill/>
                    </a:ln>
                    <a:extLst>
                      <a:ext uri="{53640926-AAD7-44D8-BBD7-CCE9431645EC}">
                        <a14:shadowObscured xmlns:a14="http://schemas.microsoft.com/office/drawing/2010/main"/>
                      </a:ext>
                    </a:extLst>
                  </pic:spPr>
                </pic:pic>
              </a:graphicData>
            </a:graphic>
          </wp:inline>
        </w:drawing>
      </w:r>
    </w:p>
    <w:p w14:paraId="074AAC7C" w14:textId="77777777" w:rsidR="00E15A2B" w:rsidRDefault="00E15A2B" w:rsidP="00BE0415">
      <w:pPr>
        <w:pStyle w:val="RFPHeading2"/>
        <w:ind w:left="720" w:hanging="360"/>
      </w:pPr>
      <w:bookmarkStart w:id="104" w:name="_Toc192744050"/>
      <w:r>
        <w:t>Microservice Ecosystem</w:t>
      </w:r>
      <w:bookmarkEnd w:id="104"/>
    </w:p>
    <w:p w14:paraId="56C7D3E2" w14:textId="577D592F" w:rsidR="00E15A2B" w:rsidRDefault="00E15A2B" w:rsidP="00E15A2B">
      <w:pPr>
        <w:pStyle w:val="RFPL2123"/>
        <w:ind w:left="1440" w:hanging="720"/>
      </w:pPr>
      <w:r w:rsidRPr="00E15A2B">
        <w:t xml:space="preserve">The </w:t>
      </w:r>
      <w:r w:rsidR="00176502">
        <w:t>C</w:t>
      </w:r>
      <w:r w:rsidR="00176502" w:rsidRPr="00E15A2B">
        <w:t xml:space="preserve">onsortium </w:t>
      </w:r>
      <w:r w:rsidRPr="00E15A2B">
        <w:t xml:space="preserve">is moving to a more modular architecture to increase scalability and to make modules easier to share with other states. The current microservice architecture utilizes a common data store. Services are developed using an Angular front end and connected to a </w:t>
      </w:r>
      <w:proofErr w:type="spellStart"/>
      <w:r w:rsidRPr="00E15A2B">
        <w:t>Springboot</w:t>
      </w:r>
      <w:proofErr w:type="spellEnd"/>
      <w:r w:rsidRPr="00E15A2B">
        <w:t xml:space="preserve"> back end. There are 42 microservices created at this time and the largest block will create a new claimant portal experience for UI customers. </w:t>
      </w:r>
      <w:r>
        <w:t xml:space="preserve">Figure 4 </w:t>
      </w:r>
      <w:r w:rsidR="00176502">
        <w:t xml:space="preserve">describes </w:t>
      </w:r>
      <w:r>
        <w:t>the Microservice Ecosystem</w:t>
      </w:r>
      <w:r w:rsidR="009E02A3">
        <w:t>.</w:t>
      </w:r>
    </w:p>
    <w:p w14:paraId="707B0ACE" w14:textId="77777777" w:rsidR="000016B5" w:rsidRDefault="000016B5" w:rsidP="000016B5">
      <w:pPr>
        <w:pStyle w:val="RFPL2123"/>
        <w:numPr>
          <w:ilvl w:val="0"/>
          <w:numId w:val="0"/>
        </w:numPr>
        <w:ind w:left="1440"/>
      </w:pPr>
    </w:p>
    <w:p w14:paraId="237F5B8E" w14:textId="77777777" w:rsidR="000016B5" w:rsidRDefault="000016B5" w:rsidP="000016B5">
      <w:pPr>
        <w:pStyle w:val="RFPL2123"/>
        <w:numPr>
          <w:ilvl w:val="0"/>
          <w:numId w:val="0"/>
        </w:numPr>
        <w:ind w:left="1440"/>
      </w:pPr>
    </w:p>
    <w:p w14:paraId="002AFBCA" w14:textId="77777777" w:rsidR="00E15A2B" w:rsidRDefault="00E15A2B" w:rsidP="00E15A2B">
      <w:pPr>
        <w:pStyle w:val="RFPL2123"/>
        <w:numPr>
          <w:ilvl w:val="0"/>
          <w:numId w:val="0"/>
        </w:numPr>
        <w:jc w:val="center"/>
        <w:rPr>
          <w:b/>
          <w:bCs/>
        </w:rPr>
      </w:pPr>
      <w:r w:rsidRPr="00E15A2B">
        <w:rPr>
          <w:b/>
          <w:bCs/>
        </w:rPr>
        <w:t>Figure 4 - Microservice Ecosystem</w:t>
      </w:r>
    </w:p>
    <w:p w14:paraId="0C0A20BF" w14:textId="77777777" w:rsidR="00E15A2B" w:rsidRPr="00E15A2B" w:rsidRDefault="00E15A2B" w:rsidP="00E15A2B">
      <w:pPr>
        <w:pStyle w:val="RFPL2123"/>
        <w:numPr>
          <w:ilvl w:val="0"/>
          <w:numId w:val="0"/>
        </w:numPr>
        <w:jc w:val="left"/>
        <w:rPr>
          <w:b/>
          <w:bCs/>
        </w:rPr>
      </w:pPr>
      <w:r w:rsidRPr="00872882">
        <w:rPr>
          <w:noProof/>
          <w:sz w:val="24"/>
          <w:szCs w:val="24"/>
        </w:rPr>
        <w:lastRenderedPageBreak/>
        <w:drawing>
          <wp:inline distT="0" distB="0" distL="0" distR="0" wp14:anchorId="1568A7A8" wp14:editId="6AF48848">
            <wp:extent cx="6484620" cy="4869180"/>
            <wp:effectExtent l="0" t="0" r="0" b="7620"/>
            <wp:docPr id="1929702298" name="Picture 1929702298" descr="A screenshot of a computer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02298" name="Picture 1929702298" descr="A screenshot of a computer softwar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31496" cy="4904378"/>
                    </a:xfrm>
                    <a:prstGeom prst="rect">
                      <a:avLst/>
                    </a:prstGeom>
                  </pic:spPr>
                </pic:pic>
              </a:graphicData>
            </a:graphic>
          </wp:inline>
        </w:drawing>
      </w:r>
    </w:p>
    <w:p w14:paraId="7B96EC60" w14:textId="77777777" w:rsidR="00E15A2B" w:rsidRDefault="00E15A2B" w:rsidP="00BE0415">
      <w:pPr>
        <w:pStyle w:val="RFPHeading2"/>
        <w:ind w:left="720" w:hanging="360"/>
      </w:pPr>
      <w:bookmarkStart w:id="105" w:name="_Toc192744051"/>
      <w:r>
        <w:t>Consortium Users – General Information</w:t>
      </w:r>
      <w:bookmarkEnd w:id="105"/>
    </w:p>
    <w:p w14:paraId="67F72106" w14:textId="2A0BA182" w:rsidR="00E15A2B" w:rsidRDefault="00E15A2B" w:rsidP="00E15A2B">
      <w:pPr>
        <w:pStyle w:val="RFPL2123"/>
        <w:ind w:left="1440" w:hanging="720"/>
      </w:pPr>
      <w:r>
        <w:t xml:space="preserve">Each Consortium state provides its own VPN support. The rules and configuration of VPN services </w:t>
      </w:r>
      <w:r w:rsidR="00176502">
        <w:t>lie</w:t>
      </w:r>
      <w:r>
        <w:t xml:space="preserve"> with MDES currently.</w:t>
      </w:r>
    </w:p>
    <w:p w14:paraId="0EBAD0A7" w14:textId="77777777" w:rsidR="00E15A2B" w:rsidRDefault="00987BD0" w:rsidP="00E15A2B">
      <w:pPr>
        <w:pStyle w:val="RFPL2123"/>
        <w:ind w:left="1440" w:hanging="720"/>
      </w:pPr>
      <w:r>
        <w:t>“</w:t>
      </w:r>
      <w:r w:rsidR="00AF672E" w:rsidRPr="00987BD0">
        <w:t>Core code</w:t>
      </w:r>
      <w:r>
        <w:t>”</w:t>
      </w:r>
      <w:r w:rsidR="00AF672E">
        <w:t xml:space="preserve"> is defined as all custom code necessary to operate the ReEmployUSA system</w:t>
      </w:r>
      <w:r>
        <w:t xml:space="preserve"> and may also be referred to herein, as “CORE</w:t>
      </w:r>
      <w:r w:rsidR="00AF672E">
        <w:t>.</w:t>
      </w:r>
      <w:r>
        <w:t>”</w:t>
      </w:r>
      <w:r w:rsidR="00AF672E">
        <w:t xml:space="preserve">  </w:t>
      </w:r>
      <w:r w:rsidR="00E15A2B">
        <w:t>C</w:t>
      </w:r>
      <w:r w:rsidR="005772F5">
        <w:t>ORE</w:t>
      </w:r>
      <w:r w:rsidR="00E15A2B">
        <w:t xml:space="preserve"> is stored in the Cloud and shared among the states and managed on each state’s instance. While most of the code is shared, each state manages their own instance of the code. As such, production deployments will often include updates to the core solution as well as </w:t>
      </w:r>
      <w:r w:rsidR="00917D53">
        <w:t xml:space="preserve">all </w:t>
      </w:r>
      <w:r w:rsidR="00E15A2B">
        <w:t xml:space="preserve">state specific code. </w:t>
      </w:r>
    </w:p>
    <w:p w14:paraId="2FE3589B" w14:textId="77777777" w:rsidR="00E15A2B" w:rsidRDefault="00E15A2B" w:rsidP="00E15A2B">
      <w:pPr>
        <w:pStyle w:val="RFPL2123"/>
        <w:ind w:left="1440" w:hanging="720"/>
      </w:pPr>
      <w:r>
        <w:t xml:space="preserve">All environments for each state (production, development, and staging) reside in the Cloud. Currently, the Consortium exclusively uses AWS for Cloud Infrastructure. The Consortium reserves the right to switch to other Cloud Vendors at its discretion. There are no current plans to manage any hardware on premises so the Vendor should not consider managing in-house resources when pricing support. </w:t>
      </w:r>
    </w:p>
    <w:p w14:paraId="2C920D75" w14:textId="1E7E5095" w:rsidR="00E15A2B" w:rsidRPr="006436E3" w:rsidRDefault="00E15A2B" w:rsidP="00F559E3">
      <w:pPr>
        <w:pStyle w:val="RFPL2123"/>
        <w:ind w:left="1440" w:hanging="720"/>
        <w:rPr>
          <w:b/>
          <w:bCs/>
        </w:rPr>
      </w:pPr>
      <w:r>
        <w:t xml:space="preserve">The solution’s architecture is multi-instance. Each state controls its own instance. </w:t>
      </w:r>
      <w:r w:rsidR="006436E3" w:rsidRPr="006436E3">
        <w:rPr>
          <w:i/>
          <w:iCs/>
        </w:rPr>
        <w:t>Appendix H - Consortium System Overview</w:t>
      </w:r>
      <w:r w:rsidR="006436E3">
        <w:t xml:space="preserve"> </w:t>
      </w:r>
      <w:r>
        <w:t xml:space="preserve">provides </w:t>
      </w:r>
      <w:r w:rsidR="0081390C">
        <w:t>a</w:t>
      </w:r>
      <w:r>
        <w:t xml:space="preserve"> System Overview.</w:t>
      </w:r>
      <w:bookmarkStart w:id="106" w:name="_Toc183441168"/>
      <w:bookmarkStart w:id="107" w:name="_Toc185636729"/>
      <w:bookmarkStart w:id="108" w:name="_Toc185636945"/>
      <w:bookmarkStart w:id="109" w:name="_Toc185637117"/>
      <w:bookmarkStart w:id="110" w:name="_Toc185637765"/>
      <w:bookmarkStart w:id="111" w:name="_Toc185637854"/>
      <w:bookmarkStart w:id="112" w:name="_Toc185637972"/>
      <w:bookmarkStart w:id="113" w:name="_Toc185638161"/>
      <w:bookmarkStart w:id="114" w:name="_Toc185638245"/>
      <w:bookmarkStart w:id="115" w:name="_Toc185638404"/>
      <w:bookmarkStart w:id="116" w:name="_Toc185638635"/>
      <w:bookmarkStart w:id="117" w:name="_Toc185638718"/>
      <w:bookmarkStart w:id="118" w:name="_Toc185639070"/>
      <w:bookmarkStart w:id="119" w:name="_Toc185641205"/>
      <w:bookmarkStart w:id="120" w:name="_Toc185641342"/>
      <w:bookmarkStart w:id="121" w:name="_Toc185691961"/>
      <w:bookmarkStart w:id="122" w:name="_Toc185692730"/>
      <w:bookmarkStart w:id="123" w:name="_Toc185779983"/>
      <w:bookmarkStart w:id="124" w:name="_Toc185821294"/>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7C793633" w14:textId="77777777" w:rsidR="00486E40" w:rsidRDefault="00404A25" w:rsidP="00486E40">
      <w:pPr>
        <w:pStyle w:val="Heading1"/>
      </w:pPr>
      <w:bookmarkStart w:id="125" w:name="_Toc186981446"/>
      <w:bookmarkStart w:id="126" w:name="_Toc186985517"/>
      <w:bookmarkStart w:id="127" w:name="_Toc187207835"/>
      <w:bookmarkEnd w:id="125"/>
      <w:bookmarkEnd w:id="126"/>
      <w:bookmarkEnd w:id="127"/>
      <w:r>
        <w:lastRenderedPageBreak/>
        <w:t xml:space="preserve"> </w:t>
      </w:r>
      <w:bookmarkStart w:id="128" w:name="_Toc192744052"/>
      <w:r w:rsidR="00BE0415">
        <w:t xml:space="preserve">Vendor </w:t>
      </w:r>
      <w:r>
        <w:t>Requirements</w:t>
      </w:r>
      <w:bookmarkEnd w:id="128"/>
    </w:p>
    <w:p w14:paraId="21025234" w14:textId="15B9FB68" w:rsidR="00F1458C" w:rsidRDefault="00F1458C" w:rsidP="00F1458C">
      <w:pPr>
        <w:pStyle w:val="RFPL2123"/>
        <w:ind w:left="1440" w:hanging="720"/>
      </w:pPr>
      <w:r>
        <w:t>MANDATORY requirements are clearly identified in this RFP.</w:t>
      </w:r>
      <w:r w:rsidRPr="00BE0415">
        <w:t xml:space="preserve"> </w:t>
      </w:r>
      <w:r>
        <w:t>Failure to meet the</w:t>
      </w:r>
      <w:r w:rsidRPr="00BE0415">
        <w:t xml:space="preserve"> MANDATORY requirements may cause a Vendor’s bid to be unsuccessful. </w:t>
      </w:r>
      <w:r>
        <w:t>All other qualifications</w:t>
      </w:r>
      <w:r w:rsidRPr="00BE0415">
        <w:t xml:space="preserve"> will count towards technical and key personnel requirements.</w:t>
      </w:r>
      <w:r>
        <w:t xml:space="preserve"> The </w:t>
      </w:r>
      <w:r w:rsidRPr="00BE0415">
        <w:t xml:space="preserve">Vendor </w:t>
      </w:r>
      <w:r>
        <w:t>has</w:t>
      </w:r>
      <w:r w:rsidRPr="00BE0415">
        <w:t xml:space="preserve"> the option to achieve these </w:t>
      </w:r>
      <w:r>
        <w:t xml:space="preserve">MANDATORY </w:t>
      </w:r>
      <w:r w:rsidRPr="00BE0415">
        <w:t>requirements through subcontracting/teaming agreements</w:t>
      </w:r>
      <w:r>
        <w:t>, if applicable</w:t>
      </w:r>
      <w:r w:rsidRPr="00BE0415">
        <w:t>.</w:t>
      </w:r>
      <w:r>
        <w:t xml:space="preserve">  The Vendor must discuss or provide evidence of its asserted qualifications, experience, personnel, and/or abilities identified in this RFP to deliver the specified services herein.</w:t>
      </w:r>
    </w:p>
    <w:p w14:paraId="512133BE" w14:textId="45CB3D7A" w:rsidR="00486E40" w:rsidRDefault="00BE0415" w:rsidP="00465680">
      <w:pPr>
        <w:pStyle w:val="RFPHeading2"/>
        <w:numPr>
          <w:ilvl w:val="0"/>
          <w:numId w:val="5"/>
        </w:numPr>
        <w:ind w:left="720" w:hanging="360"/>
      </w:pPr>
      <w:bookmarkStart w:id="129" w:name="_Toc192744053"/>
      <w:r>
        <w:t>Vendor Qualifications</w:t>
      </w:r>
      <w:bookmarkEnd w:id="129"/>
    </w:p>
    <w:p w14:paraId="2C129CF5" w14:textId="7233C0A7" w:rsidR="00BE0415" w:rsidRDefault="00BE0415" w:rsidP="00393DC1">
      <w:pPr>
        <w:pStyle w:val="RFPL2123"/>
        <w:ind w:left="1440" w:hanging="720"/>
      </w:pPr>
      <w:bookmarkStart w:id="130" w:name="_Toc183441171"/>
      <w:bookmarkStart w:id="131" w:name="_Hlk179471117"/>
      <w:bookmarkEnd w:id="130"/>
      <w:r>
        <w:t xml:space="preserve">The Vendor must demonstrate past (within the last </w:t>
      </w:r>
      <w:r w:rsidR="001D2063">
        <w:t>ten</w:t>
      </w:r>
      <w:r>
        <w:t xml:space="preserve"> (</w:t>
      </w:r>
      <w:r w:rsidR="001D2063">
        <w:t>10</w:t>
      </w:r>
      <w:r>
        <w:t xml:space="preserve">) years) and current proficiency and experience using </w:t>
      </w:r>
      <w:r w:rsidR="00551574">
        <w:t xml:space="preserve">either </w:t>
      </w:r>
      <w:r w:rsidR="000B0D71">
        <w:t xml:space="preserve">or both of </w:t>
      </w:r>
      <w:r>
        <w:t>the</w:t>
      </w:r>
      <w:r w:rsidR="000B0D71">
        <w:t xml:space="preserve"> technology stacks </w:t>
      </w:r>
      <w:r w:rsidR="002A7A69">
        <w:t xml:space="preserve">employed by the individual </w:t>
      </w:r>
      <w:r w:rsidR="000B0D71">
        <w:t>Consort</w:t>
      </w:r>
      <w:r w:rsidR="00A562B8">
        <w:t>ium State</w:t>
      </w:r>
      <w:r w:rsidR="002A7A69">
        <w:t>s</w:t>
      </w:r>
      <w:r w:rsidR="00A562B8">
        <w:t xml:space="preserve">. </w:t>
      </w:r>
    </w:p>
    <w:bookmarkEnd w:id="131"/>
    <w:p w14:paraId="611C3187" w14:textId="6BDDD5DF" w:rsidR="00BE0415" w:rsidRDefault="00BE0415" w:rsidP="00393DC1">
      <w:pPr>
        <w:pStyle w:val="RFPL2123"/>
        <w:ind w:left="1440" w:hanging="720"/>
      </w:pPr>
      <w:r>
        <w:t>The Vendor must demonstrate a recent track record of maintenance and support of a system the size and scope of the</w:t>
      </w:r>
      <w:r w:rsidR="009A7789">
        <w:t xml:space="preserve"> systems of each Consortium State as described </w:t>
      </w:r>
      <w:r w:rsidR="009A7789" w:rsidRPr="00987BD0">
        <w:t>in</w:t>
      </w:r>
      <w:r w:rsidR="00987BD0" w:rsidRPr="00987BD0">
        <w:t xml:space="preserve"> this RFP packet</w:t>
      </w:r>
      <w:r w:rsidR="008D7969">
        <w:t xml:space="preserve"> (namely</w:t>
      </w:r>
      <w:r w:rsidR="009E3C79">
        <w:t>, the existing technology state).</w:t>
      </w:r>
      <w:r w:rsidRPr="00987BD0">
        <w:t xml:space="preserve"> </w:t>
      </w:r>
    </w:p>
    <w:p w14:paraId="11A4EFAC" w14:textId="73E3A22D" w:rsidR="00BE0415" w:rsidRDefault="00E55830" w:rsidP="00393DC1">
      <w:pPr>
        <w:pStyle w:val="RFPL2123"/>
        <w:ind w:left="1440" w:hanging="720"/>
      </w:pPr>
      <w:r>
        <w:t>T</w:t>
      </w:r>
      <w:r w:rsidR="007C2E63">
        <w:t>he</w:t>
      </w:r>
      <w:r w:rsidR="00BE0415">
        <w:t xml:space="preserve"> Vendor must substantiate experience with two (2) prior projects (within the last </w:t>
      </w:r>
      <w:r w:rsidR="00620DB6">
        <w:t>ten</w:t>
      </w:r>
      <w:r w:rsidR="00BE0415">
        <w:t xml:space="preserve"> (</w:t>
      </w:r>
      <w:r w:rsidR="00620DB6">
        <w:t>10</w:t>
      </w:r>
      <w:r w:rsidR="00BE0415">
        <w:t>) years) relevant to these criteria.</w:t>
      </w:r>
    </w:p>
    <w:p w14:paraId="7F8B54F9" w14:textId="13D71B0C" w:rsidR="00BE0415" w:rsidRDefault="00BE0415" w:rsidP="00393DC1">
      <w:pPr>
        <w:pStyle w:val="RFPL2123"/>
        <w:ind w:left="1440" w:hanging="720"/>
      </w:pPr>
      <w:r>
        <w:t xml:space="preserve">The Vendor must have demonstrated proficiency and experience in the design, development, and support of microservices and transforming monolithic apps into </w:t>
      </w:r>
      <w:r w:rsidR="009836D1">
        <w:t xml:space="preserve">modular </w:t>
      </w:r>
      <w:r>
        <w:t>microservices using container technology.</w:t>
      </w:r>
    </w:p>
    <w:p w14:paraId="1F47DD34" w14:textId="787116AD" w:rsidR="00BE0415" w:rsidRDefault="00C07407" w:rsidP="00393DC1">
      <w:pPr>
        <w:pStyle w:val="RFPL2123"/>
        <w:ind w:left="1440" w:hanging="720"/>
      </w:pPr>
      <w:r>
        <w:t xml:space="preserve">The </w:t>
      </w:r>
      <w:r w:rsidR="00BE0415">
        <w:t xml:space="preserve">Vendor must have </w:t>
      </w:r>
      <w:r w:rsidR="00CC569A">
        <w:t>five</w:t>
      </w:r>
      <w:r w:rsidR="00BE0415">
        <w:t xml:space="preserve"> (</w:t>
      </w:r>
      <w:r w:rsidR="00CC569A">
        <w:t>5</w:t>
      </w:r>
      <w:r w:rsidR="00BE0415">
        <w:t xml:space="preserve">) </w:t>
      </w:r>
      <w:r w:rsidR="00E55830">
        <w:t>years of</w:t>
      </w:r>
      <w:r w:rsidR="00BE0415">
        <w:t xml:space="preserve"> demonstrated proficiency and experience in developing applications for the cloud.</w:t>
      </w:r>
    </w:p>
    <w:p w14:paraId="22FDDA66" w14:textId="0F7568A8" w:rsidR="00BE0415" w:rsidRDefault="00BE0415" w:rsidP="00393DC1">
      <w:pPr>
        <w:pStyle w:val="RFPL2123"/>
        <w:ind w:left="1440" w:hanging="720"/>
      </w:pPr>
      <w:r>
        <w:t>The Vendor</w:t>
      </w:r>
      <w:r w:rsidR="00DB1410">
        <w:t xml:space="preserve"> </w:t>
      </w:r>
      <w:r w:rsidR="00DB1410" w:rsidRPr="00CF63E1">
        <w:t>and each Subcontractor</w:t>
      </w:r>
      <w:r w:rsidR="00524639">
        <w:t xml:space="preserve"> </w:t>
      </w:r>
      <w:r>
        <w:t xml:space="preserve">must demonstrate financial </w:t>
      </w:r>
      <w:r w:rsidR="000B442F">
        <w:t>strength</w:t>
      </w:r>
      <w:r>
        <w:t xml:space="preserve"> to accommodate </w:t>
      </w:r>
      <w:r w:rsidR="00972FE1">
        <w:t xml:space="preserve">and support </w:t>
      </w:r>
      <w:r>
        <w:t>all the tools and sufficiently large workforce to independently handle the scope of the contract</w:t>
      </w:r>
      <w:r w:rsidR="005D0E71">
        <w:t xml:space="preserve"> by submitting a letter of financial capability regarding the Vendor’s working capital and workforce details in </w:t>
      </w:r>
      <w:r w:rsidR="00A10071">
        <w:t>Section E.</w:t>
      </w:r>
      <w:r w:rsidR="005D0E71">
        <w:t xml:space="preserve"> Staffing Plan</w:t>
      </w:r>
    </w:p>
    <w:p w14:paraId="7FB051F8" w14:textId="45407064" w:rsidR="00BE0415" w:rsidRDefault="00BE0415" w:rsidP="00393DC1">
      <w:pPr>
        <w:pStyle w:val="RFPL2123"/>
        <w:ind w:left="1440" w:hanging="720"/>
      </w:pPr>
      <w:r>
        <w:t xml:space="preserve">The Vendor must have demonstrated proficiency and experience of at least one (1) year in developing applications using AI, ML, U/X, C/X to enhance user experience. </w:t>
      </w:r>
    </w:p>
    <w:p w14:paraId="2A458BE9" w14:textId="16B7E2C1" w:rsidR="009836D1" w:rsidRDefault="00BE0415" w:rsidP="006D6C2B">
      <w:pPr>
        <w:pStyle w:val="RFPL2123"/>
        <w:ind w:left="1440" w:hanging="720"/>
      </w:pPr>
      <w:r>
        <w:t xml:space="preserve">The Vendor must demonstrate proficiency and experience </w:t>
      </w:r>
      <w:r w:rsidR="00917D53">
        <w:t xml:space="preserve">of </w:t>
      </w:r>
      <w:r>
        <w:t xml:space="preserve">at least five (5) years’ working with a state or federal government </w:t>
      </w:r>
      <w:r w:rsidR="00D54D38">
        <w:t>system</w:t>
      </w:r>
      <w:r w:rsidR="009836D1">
        <w:t>.</w:t>
      </w:r>
    </w:p>
    <w:p w14:paraId="49152403" w14:textId="04007673" w:rsidR="00BE0415" w:rsidRDefault="009836D1" w:rsidP="006D6C2B">
      <w:pPr>
        <w:pStyle w:val="RFPL2123"/>
        <w:ind w:left="1440" w:hanging="720"/>
      </w:pPr>
      <w:r>
        <w:t>The Vendor must</w:t>
      </w:r>
      <w:r w:rsidR="00917D53">
        <w:t xml:space="preserve"> specifically</w:t>
      </w:r>
      <w:r w:rsidR="00972FE1">
        <w:t xml:space="preserve"> demonstrate its proficiency and experience, including the number of years </w:t>
      </w:r>
      <w:r>
        <w:t>and</w:t>
      </w:r>
      <w:r w:rsidR="00972FE1">
        <w:t xml:space="preserve"> the scope of such experience, supporting, maintaining and/or developing a state UI system</w:t>
      </w:r>
      <w:r w:rsidR="00BE0415">
        <w:t>.</w:t>
      </w:r>
    </w:p>
    <w:p w14:paraId="4B137409" w14:textId="20CCBD98" w:rsidR="009836D1" w:rsidRDefault="00BE0415" w:rsidP="00393DC1">
      <w:pPr>
        <w:pStyle w:val="RFPL2123"/>
        <w:ind w:left="1440" w:hanging="720"/>
      </w:pPr>
      <w:r>
        <w:t xml:space="preserve">The Vendor must identify </w:t>
      </w:r>
      <w:r w:rsidR="0047443F">
        <w:t>all executive and professional personnel</w:t>
      </w:r>
      <w:r>
        <w:t xml:space="preserve"> to be assigned to the project, provide a summary of their qualifications, and a copy of their resume</w:t>
      </w:r>
      <w:r w:rsidR="00972FE1">
        <w:t>.</w:t>
      </w:r>
      <w:r w:rsidR="003A64FC">
        <w:t xml:space="preserve"> </w:t>
      </w:r>
      <w:r w:rsidR="003A64FC" w:rsidRPr="00E67FF5">
        <w:t>Resumes must reflect qualifications and recent experience relevant to the scope of the work indicated in this RFP and the area of the project that the proposed individual will be assigned</w:t>
      </w:r>
      <w:r w:rsidR="003A64FC">
        <w:t>.</w:t>
      </w:r>
      <w:r w:rsidR="007F2FB0">
        <w:t xml:space="preserve"> </w:t>
      </w:r>
    </w:p>
    <w:p w14:paraId="44575B28" w14:textId="01CD8B7F" w:rsidR="00BE0415" w:rsidRDefault="00AB27EB" w:rsidP="00393DC1">
      <w:pPr>
        <w:pStyle w:val="RFPL2123"/>
        <w:ind w:left="1440" w:hanging="720"/>
      </w:pPr>
      <w:r w:rsidRPr="00F10E3E">
        <w:t>Background Checks</w:t>
      </w:r>
      <w:r w:rsidR="0081183A">
        <w:t>: The</w:t>
      </w:r>
      <w:r>
        <w:t xml:space="preserve"> Vendor must</w:t>
      </w:r>
      <w:r w:rsidRPr="003F5828">
        <w:t xml:space="preserve"> conduct criminal background checks and not utilize any staff, including sub-contractors, who ha</w:t>
      </w:r>
      <w:r>
        <w:t>ve</w:t>
      </w:r>
      <w:r w:rsidRPr="003F5828">
        <w:t xml:space="preserve"> been convicted of any crime of dishonesty, including but not limited to criminal fraud, or otherwise </w:t>
      </w:r>
      <w:r w:rsidRPr="003F5828">
        <w:lastRenderedPageBreak/>
        <w:t xml:space="preserve">convicted of any felony or any misdemeanor offense for which incarceration for a minimum of one (1) year is an authorized penalty. </w:t>
      </w:r>
      <w:r>
        <w:t>The Vendor must</w:t>
      </w:r>
      <w:r w:rsidRPr="003F5828">
        <w:t xml:space="preserve"> promote and maintain an awareness of the importance of securing the State's information among Contractor's</w:t>
      </w:r>
      <w:r>
        <w:t>,</w:t>
      </w:r>
      <w:r w:rsidRPr="003F5828">
        <w:t xml:space="preserve"> employees</w:t>
      </w:r>
      <w:r>
        <w:t>,</w:t>
      </w:r>
      <w:r w:rsidRPr="003F5828">
        <w:t xml:space="preserve"> and agents.</w:t>
      </w:r>
      <w:r>
        <w:t xml:space="preserve">  The Vendor must agree to allow their staff, including any subcontractors, to be subject to additional background checks performed by the State. </w:t>
      </w:r>
      <w:r w:rsidR="007F2FB0" w:rsidRPr="00E67FF5">
        <w:t xml:space="preserve">The Vendor must describe the background verification process used in the hiring of </w:t>
      </w:r>
      <w:r w:rsidR="007F2FB0">
        <w:t>its</w:t>
      </w:r>
      <w:r w:rsidR="007F2FB0" w:rsidRPr="00E67FF5">
        <w:t xml:space="preserve"> management staff and </w:t>
      </w:r>
      <w:r w:rsidR="007F2FB0">
        <w:t>its</w:t>
      </w:r>
      <w:r w:rsidR="007F2FB0" w:rsidRPr="00E67FF5">
        <w:t xml:space="preserve"> individual consultants</w:t>
      </w:r>
      <w:r w:rsidR="007F2FB0">
        <w:t>.</w:t>
      </w:r>
    </w:p>
    <w:p w14:paraId="4675F3F4" w14:textId="359A644E" w:rsidR="0045111F" w:rsidRDefault="00795D9B" w:rsidP="0045111F">
      <w:pPr>
        <w:pStyle w:val="RFPL2123"/>
        <w:ind w:left="1440" w:hanging="720"/>
      </w:pPr>
      <w:r>
        <w:t xml:space="preserve">The Vendor </w:t>
      </w:r>
      <w:r w:rsidR="009836D1">
        <w:t>must</w:t>
      </w:r>
      <w:r>
        <w:t xml:space="preserve"> d</w:t>
      </w:r>
      <w:r w:rsidR="0045111F">
        <w:t xml:space="preserve">emonstrate proficiency in Agile development (preferably Scrum). </w:t>
      </w:r>
    </w:p>
    <w:p w14:paraId="361CBA19" w14:textId="7F06E092" w:rsidR="0045111F" w:rsidRDefault="00795D9B" w:rsidP="0045111F">
      <w:pPr>
        <w:pStyle w:val="RFPL2123"/>
        <w:ind w:left="1440" w:hanging="720"/>
      </w:pPr>
      <w:r>
        <w:t>The Vendor m</w:t>
      </w:r>
      <w:r w:rsidR="009836D1">
        <w:t>ust</w:t>
      </w:r>
      <w:r>
        <w:t xml:space="preserve"> d</w:t>
      </w:r>
      <w:r w:rsidR="0045111F">
        <w:t xml:space="preserve">emonstrate proficiency and experience working with projects that involve collaboration with multiple customers, joint ventures, and/or infrastructure services companies. </w:t>
      </w:r>
    </w:p>
    <w:p w14:paraId="071C1E7D" w14:textId="45E231E2" w:rsidR="0045111F" w:rsidRDefault="00795D9B" w:rsidP="0045111F">
      <w:pPr>
        <w:pStyle w:val="RFPL2123"/>
        <w:ind w:left="1440" w:hanging="720"/>
      </w:pPr>
      <w:r>
        <w:t>The Vendor m</w:t>
      </w:r>
      <w:r w:rsidR="009836D1">
        <w:t>ust</w:t>
      </w:r>
      <w:r>
        <w:t xml:space="preserve"> d</w:t>
      </w:r>
      <w:r w:rsidR="0045111F">
        <w:t>emonstrate proficiency and experience managing applications in the AWS Cloud</w:t>
      </w:r>
      <w:r w:rsidR="00F208BE">
        <w:t>.</w:t>
      </w:r>
    </w:p>
    <w:p w14:paraId="5CCA46DF" w14:textId="11A073DC" w:rsidR="0045111F" w:rsidRDefault="00D111BE" w:rsidP="0045111F">
      <w:pPr>
        <w:pStyle w:val="RFPL2123"/>
        <w:ind w:left="1440" w:hanging="720"/>
      </w:pPr>
      <w:r>
        <w:t>The Vendor m</w:t>
      </w:r>
      <w:r w:rsidR="009836D1">
        <w:t>ust</w:t>
      </w:r>
      <w:r>
        <w:t xml:space="preserve"> d</w:t>
      </w:r>
      <w:r w:rsidR="0045111F">
        <w:t>emonstrate</w:t>
      </w:r>
      <w:r>
        <w:t xml:space="preserve"> </w:t>
      </w:r>
      <w:r w:rsidR="0045111F">
        <w:t>proficiency and experience with Kubernetes, containerization, and data streaming.</w:t>
      </w:r>
    </w:p>
    <w:p w14:paraId="484A708D" w14:textId="07B11FFE" w:rsidR="0045111F" w:rsidRDefault="0054622C" w:rsidP="009E286D">
      <w:pPr>
        <w:pStyle w:val="RFPL2123"/>
        <w:ind w:left="1440" w:hanging="720"/>
      </w:pPr>
      <w:r>
        <w:t>The Vendor</w:t>
      </w:r>
      <w:r w:rsidR="00467433">
        <w:t xml:space="preserve"> </w:t>
      </w:r>
      <w:r>
        <w:t>m</w:t>
      </w:r>
      <w:r w:rsidR="009836D1">
        <w:t>ust</w:t>
      </w:r>
      <w:r>
        <w:t xml:space="preserve"> demonstrate successful deployment of two (2) s</w:t>
      </w:r>
      <w:r w:rsidR="002D3F81">
        <w:t>ignificant</w:t>
      </w:r>
      <w:r w:rsidR="009E286D">
        <w:t xml:space="preserve"> </w:t>
      </w:r>
      <w:r>
        <w:t>microservices</w:t>
      </w:r>
      <w:r w:rsidR="00314B7E">
        <w:t xml:space="preserve"> projects</w:t>
      </w:r>
      <w:r w:rsidR="00724FBD">
        <w:t xml:space="preserve"> within</w:t>
      </w:r>
      <w:r w:rsidR="002D3F81">
        <w:t xml:space="preserve"> an enterprise application</w:t>
      </w:r>
      <w:r w:rsidR="00314B7E">
        <w:t>.</w:t>
      </w:r>
    </w:p>
    <w:p w14:paraId="6ACCA61D" w14:textId="77777777" w:rsidR="0045111F" w:rsidRDefault="0045111F" w:rsidP="00465680">
      <w:pPr>
        <w:pStyle w:val="RFPHeading2"/>
        <w:numPr>
          <w:ilvl w:val="0"/>
          <w:numId w:val="5"/>
        </w:numPr>
        <w:ind w:left="720" w:hanging="360"/>
      </w:pPr>
      <w:bookmarkStart w:id="132" w:name="_Toc192744054"/>
      <w:r>
        <w:t>Vendor Capabilities</w:t>
      </w:r>
      <w:bookmarkEnd w:id="132"/>
    </w:p>
    <w:p w14:paraId="480D9F05" w14:textId="77777777" w:rsidR="0045111F" w:rsidRDefault="0045111F" w:rsidP="0045111F">
      <w:pPr>
        <w:pStyle w:val="RFPL2123"/>
        <w:ind w:left="1440" w:hanging="720"/>
      </w:pPr>
      <w:r>
        <w:t>Project Management and Planning</w:t>
      </w:r>
    </w:p>
    <w:p w14:paraId="4D9A5FA7" w14:textId="77777777" w:rsidR="0045111F" w:rsidRDefault="0045111F" w:rsidP="00465680">
      <w:pPr>
        <w:pStyle w:val="RFPL2123"/>
        <w:numPr>
          <w:ilvl w:val="1"/>
          <w:numId w:val="18"/>
        </w:numPr>
        <w:spacing w:before="0" w:after="0"/>
        <w:ind w:left="1987" w:hanging="547"/>
        <w:contextualSpacing/>
      </w:pPr>
      <w:r>
        <w:t>Develop a comprehensive project work plan and Project Management Plan, including recommendations for staff, skills, equipment, training, and responsibilities.</w:t>
      </w:r>
    </w:p>
    <w:p w14:paraId="36546588" w14:textId="77777777" w:rsidR="0045111F" w:rsidRDefault="0045111F" w:rsidP="00465680">
      <w:pPr>
        <w:pStyle w:val="RFPL2123"/>
        <w:numPr>
          <w:ilvl w:val="1"/>
          <w:numId w:val="18"/>
        </w:numPr>
        <w:spacing w:before="0" w:after="0"/>
        <w:ind w:left="1987" w:hanging="547"/>
        <w:contextualSpacing/>
      </w:pPr>
      <w:r>
        <w:t>Analyze and evaluate project progress, resources, budget, schedules, workflow, and reporting.</w:t>
      </w:r>
    </w:p>
    <w:p w14:paraId="5EC7E068" w14:textId="77777777" w:rsidR="0045111F" w:rsidRDefault="0045111F" w:rsidP="00465680">
      <w:pPr>
        <w:pStyle w:val="RFPL2123"/>
        <w:numPr>
          <w:ilvl w:val="1"/>
          <w:numId w:val="18"/>
        </w:numPr>
        <w:spacing w:before="0" w:after="0"/>
        <w:ind w:left="1987" w:hanging="547"/>
        <w:contextualSpacing/>
      </w:pPr>
      <w:r>
        <w:t>Review and analyze project management planning and software development documents.</w:t>
      </w:r>
    </w:p>
    <w:p w14:paraId="34F8D2FE" w14:textId="77777777" w:rsidR="0045111F" w:rsidRDefault="0045111F" w:rsidP="0045111F">
      <w:pPr>
        <w:pStyle w:val="RFPL2123"/>
        <w:ind w:left="1440" w:hanging="720"/>
      </w:pPr>
      <w:r>
        <w:t>Stakeholder Consultation and Requirements</w:t>
      </w:r>
    </w:p>
    <w:p w14:paraId="48C3329D" w14:textId="77777777" w:rsidR="0045111F" w:rsidRDefault="0045111F" w:rsidP="00465680">
      <w:pPr>
        <w:pStyle w:val="RFPL2123"/>
        <w:numPr>
          <w:ilvl w:val="1"/>
          <w:numId w:val="18"/>
        </w:numPr>
        <w:ind w:left="1987" w:hanging="547"/>
      </w:pPr>
      <w:r>
        <w:t>Oversee product management and strategic planning to align with project goals and stakeholder needs.</w:t>
      </w:r>
    </w:p>
    <w:p w14:paraId="037990CC" w14:textId="77777777" w:rsidR="0045111F" w:rsidRDefault="0045111F" w:rsidP="00465680">
      <w:pPr>
        <w:pStyle w:val="RFPL2123"/>
        <w:numPr>
          <w:ilvl w:val="1"/>
          <w:numId w:val="18"/>
        </w:numPr>
        <w:ind w:left="1987" w:hanging="547"/>
      </w:pPr>
      <w:r>
        <w:t>Consult with stakeholders to assess user involvement and system functionality.</w:t>
      </w:r>
    </w:p>
    <w:p w14:paraId="69B49AD4" w14:textId="77777777" w:rsidR="0045111F" w:rsidRDefault="0045111F" w:rsidP="00465680">
      <w:pPr>
        <w:pStyle w:val="RFPL2123"/>
        <w:numPr>
          <w:ilvl w:val="1"/>
          <w:numId w:val="18"/>
        </w:numPr>
        <w:ind w:left="1987" w:hanging="547"/>
      </w:pPr>
      <w:r>
        <w:t>Sketching, wireframing, prototyping, and user</w:t>
      </w:r>
      <w:r w:rsidR="00376F5A">
        <w:t xml:space="preserve"> </w:t>
      </w:r>
      <w:r>
        <w:t>task flow development.</w:t>
      </w:r>
    </w:p>
    <w:p w14:paraId="50A4A41C" w14:textId="77777777" w:rsidR="0045111F" w:rsidRDefault="0045111F" w:rsidP="00465680">
      <w:pPr>
        <w:pStyle w:val="RFPL2123"/>
        <w:numPr>
          <w:ilvl w:val="1"/>
          <w:numId w:val="18"/>
        </w:numPr>
        <w:ind w:left="1987" w:hanging="547"/>
      </w:pPr>
      <w:r>
        <w:t>Review and ensure traceability of business and technical requirements throughout the development and implementation phases.</w:t>
      </w:r>
    </w:p>
    <w:p w14:paraId="5738B1FE" w14:textId="77777777" w:rsidR="0045111F" w:rsidRDefault="0045111F" w:rsidP="0045111F">
      <w:pPr>
        <w:pStyle w:val="RFPL2123"/>
        <w:ind w:left="1440" w:hanging="720"/>
      </w:pPr>
      <w:r>
        <w:t>Performance and Risk Management</w:t>
      </w:r>
    </w:p>
    <w:p w14:paraId="351145B9" w14:textId="77777777" w:rsidR="0045111F" w:rsidRDefault="0045111F" w:rsidP="00465680">
      <w:pPr>
        <w:pStyle w:val="RFPL2123"/>
        <w:numPr>
          <w:ilvl w:val="1"/>
          <w:numId w:val="18"/>
        </w:numPr>
        <w:ind w:left="1987" w:hanging="547"/>
      </w:pPr>
      <w:r>
        <w:t>Develop performance metrics to track project completion against milestones.</w:t>
      </w:r>
    </w:p>
    <w:p w14:paraId="72ACABFC" w14:textId="77777777" w:rsidR="0045111F" w:rsidRDefault="0045111F" w:rsidP="00465680">
      <w:pPr>
        <w:pStyle w:val="RFPL2123"/>
        <w:numPr>
          <w:ilvl w:val="1"/>
          <w:numId w:val="18"/>
        </w:numPr>
        <w:ind w:left="1987" w:hanging="547"/>
      </w:pPr>
      <w:r>
        <w:t>Provide risk management assessments and capacity planning services.</w:t>
      </w:r>
    </w:p>
    <w:p w14:paraId="654EE452" w14:textId="77777777" w:rsidR="0045111F" w:rsidRDefault="0045111F" w:rsidP="00465680">
      <w:pPr>
        <w:pStyle w:val="RFPL2123"/>
        <w:numPr>
          <w:ilvl w:val="1"/>
          <w:numId w:val="18"/>
        </w:numPr>
        <w:ind w:left="1987" w:hanging="547"/>
      </w:pPr>
      <w:r>
        <w:t>Conduct analysis of past project performance (schedule, budget) to identify and recommend improvements.</w:t>
      </w:r>
    </w:p>
    <w:p w14:paraId="1E9A0EB5" w14:textId="77777777" w:rsidR="0045111F" w:rsidRDefault="0045111F" w:rsidP="0045111F">
      <w:pPr>
        <w:pStyle w:val="RFPL2123"/>
        <w:ind w:left="1440" w:hanging="720"/>
      </w:pPr>
      <w:r w:rsidRPr="0045111F">
        <w:lastRenderedPageBreak/>
        <w:t>Development Processes and Configuration Management</w:t>
      </w:r>
    </w:p>
    <w:p w14:paraId="17330555" w14:textId="77777777" w:rsidR="0045111F" w:rsidRDefault="0045111F" w:rsidP="00465680">
      <w:pPr>
        <w:pStyle w:val="RFPL2123"/>
        <w:numPr>
          <w:ilvl w:val="1"/>
          <w:numId w:val="18"/>
        </w:numPr>
        <w:ind w:left="1987" w:hanging="547"/>
      </w:pPr>
      <w:r>
        <w:t>Review and monitor development processes to ensure they are documented and analyzed for improvement.</w:t>
      </w:r>
    </w:p>
    <w:p w14:paraId="1B603D9C" w14:textId="77777777" w:rsidR="0045111F" w:rsidRDefault="0045111F" w:rsidP="00465680">
      <w:pPr>
        <w:pStyle w:val="RFPL2123"/>
        <w:numPr>
          <w:ilvl w:val="1"/>
          <w:numId w:val="18"/>
        </w:numPr>
        <w:ind w:left="1987" w:hanging="547"/>
      </w:pPr>
      <w:r>
        <w:t>Assess and recommend improvements for Configuration Management (CM) practices and tools.</w:t>
      </w:r>
    </w:p>
    <w:p w14:paraId="56285832" w14:textId="77777777" w:rsidR="0045111F" w:rsidRDefault="0045111F" w:rsidP="00465680">
      <w:pPr>
        <w:pStyle w:val="RFPL2123"/>
        <w:numPr>
          <w:ilvl w:val="1"/>
          <w:numId w:val="18"/>
        </w:numPr>
        <w:ind w:left="1987" w:hanging="547"/>
      </w:pPr>
      <w:r>
        <w:t xml:space="preserve">Oversee </w:t>
      </w:r>
      <w:r w:rsidR="00F03B8A">
        <w:t>open-source</w:t>
      </w:r>
      <w:r>
        <w:t xml:space="preserve"> software development and manage authentication services.</w:t>
      </w:r>
    </w:p>
    <w:p w14:paraId="64CC5DCA" w14:textId="77777777" w:rsidR="0045111F" w:rsidRDefault="0045111F" w:rsidP="00465680">
      <w:pPr>
        <w:pStyle w:val="RFPL2123"/>
        <w:numPr>
          <w:ilvl w:val="1"/>
          <w:numId w:val="18"/>
        </w:numPr>
        <w:ind w:left="1987" w:hanging="547"/>
      </w:pPr>
      <w:r>
        <w:t>Implement and manage industry standard CI/CD processes to streamline development and deployment.</w:t>
      </w:r>
    </w:p>
    <w:p w14:paraId="0F36F03E" w14:textId="77777777" w:rsidR="0045111F" w:rsidRDefault="0045111F" w:rsidP="00465680">
      <w:pPr>
        <w:pStyle w:val="RFPL2123"/>
        <w:numPr>
          <w:ilvl w:val="1"/>
          <w:numId w:val="18"/>
        </w:numPr>
        <w:ind w:left="1987" w:hanging="547"/>
      </w:pPr>
      <w:r>
        <w:t>Refactor code to reduce technical debt and improve system maintainability.</w:t>
      </w:r>
    </w:p>
    <w:p w14:paraId="49AB368A" w14:textId="77777777" w:rsidR="0045111F" w:rsidRDefault="0045111F" w:rsidP="00465680">
      <w:pPr>
        <w:pStyle w:val="RFPL2123"/>
        <w:numPr>
          <w:ilvl w:val="1"/>
          <w:numId w:val="18"/>
        </w:numPr>
        <w:ind w:left="1987" w:hanging="547"/>
      </w:pPr>
      <w:r>
        <w:t>Manage API development and documentation as part of configuration management.</w:t>
      </w:r>
    </w:p>
    <w:p w14:paraId="7B8CD268" w14:textId="77777777" w:rsidR="0045111F" w:rsidRPr="0045111F" w:rsidRDefault="0045111F" w:rsidP="0045111F">
      <w:pPr>
        <w:pStyle w:val="RFPL2123"/>
        <w:ind w:left="1440" w:hanging="720"/>
      </w:pPr>
      <w:r w:rsidRPr="0045111F">
        <w:t>Deliverables and Documentation Review</w:t>
      </w:r>
    </w:p>
    <w:p w14:paraId="6470D8B7" w14:textId="77777777" w:rsidR="0045111F" w:rsidRDefault="0045111F" w:rsidP="00465680">
      <w:pPr>
        <w:pStyle w:val="RFPL2123"/>
        <w:numPr>
          <w:ilvl w:val="1"/>
          <w:numId w:val="18"/>
        </w:numPr>
        <w:ind w:left="1987" w:hanging="547"/>
      </w:pPr>
      <w:r>
        <w:t xml:space="preserve">Perform detailed reviews of project deliverables, system documentation, software architecture, and application software for accuracy, completeness, and adherence to standards.  </w:t>
      </w:r>
    </w:p>
    <w:p w14:paraId="5836C4E9" w14:textId="77777777" w:rsidR="0045111F" w:rsidRDefault="0045111F" w:rsidP="00465680">
      <w:pPr>
        <w:pStyle w:val="RFPL2123"/>
        <w:numPr>
          <w:ilvl w:val="1"/>
          <w:numId w:val="18"/>
        </w:numPr>
        <w:ind w:left="1987" w:hanging="547"/>
      </w:pPr>
      <w:r>
        <w:t>Analyze application, network, hardware, and software performance relative to expectations and industry standards.</w:t>
      </w:r>
    </w:p>
    <w:p w14:paraId="482D1614" w14:textId="77777777" w:rsidR="0045111F" w:rsidRPr="0045111F" w:rsidRDefault="0045111F" w:rsidP="0045111F">
      <w:pPr>
        <w:pStyle w:val="RFPL2123"/>
        <w:ind w:left="1440" w:hanging="720"/>
      </w:pPr>
      <w:r w:rsidRPr="0045111F">
        <w:t>Testing</w:t>
      </w:r>
    </w:p>
    <w:p w14:paraId="04B4EBA4" w14:textId="77777777" w:rsidR="0045111F" w:rsidRDefault="0045111F" w:rsidP="00465680">
      <w:pPr>
        <w:pStyle w:val="RFPL2123"/>
        <w:numPr>
          <w:ilvl w:val="1"/>
          <w:numId w:val="18"/>
        </w:numPr>
        <w:ind w:left="1987" w:hanging="547"/>
      </w:pPr>
      <w:r>
        <w:t>Assess and recommend improvements for software testing adequacy, including review of test cases and direct observation of testing.</w:t>
      </w:r>
    </w:p>
    <w:p w14:paraId="2BC0950C" w14:textId="77777777" w:rsidR="0045111F" w:rsidRDefault="0045111F" w:rsidP="00465680">
      <w:pPr>
        <w:pStyle w:val="RFPL2123"/>
        <w:numPr>
          <w:ilvl w:val="1"/>
          <w:numId w:val="18"/>
        </w:numPr>
        <w:ind w:left="1987" w:hanging="547"/>
      </w:pPr>
      <w:r>
        <w:t>Automated testing (unit, integration, end-to-end).</w:t>
      </w:r>
    </w:p>
    <w:p w14:paraId="1622B61E" w14:textId="77777777" w:rsidR="0045111F" w:rsidRDefault="0045111F" w:rsidP="00465680">
      <w:pPr>
        <w:pStyle w:val="RFPL2123"/>
        <w:numPr>
          <w:ilvl w:val="1"/>
          <w:numId w:val="18"/>
        </w:numPr>
        <w:ind w:left="1987" w:hanging="547"/>
      </w:pPr>
      <w:r>
        <w:t>Ensure that public-facing sites and tools are thoroughly tested to meet quality standards.</w:t>
      </w:r>
    </w:p>
    <w:p w14:paraId="4CB15EAF" w14:textId="4A0C5F60" w:rsidR="007D30EF" w:rsidRDefault="007D30EF" w:rsidP="00465680">
      <w:pPr>
        <w:pStyle w:val="RFPL2123"/>
        <w:numPr>
          <w:ilvl w:val="1"/>
          <w:numId w:val="18"/>
        </w:numPr>
        <w:ind w:left="1987" w:hanging="547"/>
      </w:pPr>
      <w:r w:rsidRPr="007D30EF">
        <w:t>Assist with all facets of User Acceptance Testing</w:t>
      </w:r>
      <w:r>
        <w:t xml:space="preserve"> (“UAT”)</w:t>
      </w:r>
      <w:r w:rsidRPr="007D30EF">
        <w:t xml:space="preserve"> assistance. </w:t>
      </w:r>
      <w:r w:rsidRPr="007D30EF">
        <w:rPr>
          <w:i/>
          <w:iCs/>
        </w:rPr>
        <w:t>i.e</w:t>
      </w:r>
      <w:r w:rsidRPr="007D30EF">
        <w:t>.</w:t>
      </w:r>
      <w:r>
        <w:t>,</w:t>
      </w:r>
      <w:r w:rsidRPr="007D30EF">
        <w:t xml:space="preserve"> test case identification, demonstration, data setup, defect and retest planning, </w:t>
      </w:r>
      <w:r>
        <w:t xml:space="preserve">and other necessary </w:t>
      </w:r>
      <w:r w:rsidR="001C464C">
        <w:t>services</w:t>
      </w:r>
      <w:r>
        <w:t xml:space="preserve"> to complete UAT</w:t>
      </w:r>
      <w:r w:rsidRPr="007D30EF">
        <w:t>.</w:t>
      </w:r>
    </w:p>
    <w:p w14:paraId="4B8A4BD8" w14:textId="77777777" w:rsidR="0045111F" w:rsidRDefault="0045111F" w:rsidP="0045111F">
      <w:pPr>
        <w:pStyle w:val="RFPL2123"/>
        <w:ind w:left="1440" w:hanging="720"/>
      </w:pPr>
      <w:r>
        <w:t>Documentation and Training</w:t>
      </w:r>
    </w:p>
    <w:p w14:paraId="138C895E" w14:textId="77777777" w:rsidR="0045111F" w:rsidRDefault="0045111F" w:rsidP="00465680">
      <w:pPr>
        <w:pStyle w:val="RFPL2123"/>
        <w:numPr>
          <w:ilvl w:val="1"/>
          <w:numId w:val="18"/>
        </w:numPr>
        <w:ind w:left="1987" w:hanging="547"/>
      </w:pPr>
      <w:r>
        <w:t>Ensure appropriate end-user, administrator, and developer training is planned and executed.</w:t>
      </w:r>
    </w:p>
    <w:p w14:paraId="117EA435" w14:textId="77777777" w:rsidR="0045111F" w:rsidRDefault="0045111F" w:rsidP="00465680">
      <w:pPr>
        <w:pStyle w:val="RFPL2123"/>
        <w:numPr>
          <w:ilvl w:val="1"/>
          <w:numId w:val="18"/>
        </w:numPr>
        <w:ind w:left="1987" w:hanging="547"/>
      </w:pPr>
      <w:r>
        <w:t>Provide and/or update user manuals, help guides, and FAQ documents for users.</w:t>
      </w:r>
    </w:p>
    <w:p w14:paraId="426E3C8D" w14:textId="77777777" w:rsidR="0045111F" w:rsidRDefault="0045111F" w:rsidP="00465680">
      <w:pPr>
        <w:pStyle w:val="RFPL2123"/>
        <w:numPr>
          <w:ilvl w:val="1"/>
          <w:numId w:val="18"/>
        </w:numPr>
        <w:ind w:left="1987" w:hanging="547"/>
      </w:pPr>
      <w:r>
        <w:t>Provide and/or update operational runbooks and administrative guides.</w:t>
      </w:r>
    </w:p>
    <w:p w14:paraId="38FD8A20" w14:textId="77777777" w:rsidR="0045111F" w:rsidRDefault="0045111F" w:rsidP="0045111F">
      <w:pPr>
        <w:pStyle w:val="RFPL2123"/>
        <w:ind w:left="1440" w:hanging="720"/>
      </w:pPr>
      <w:r>
        <w:t>Capacity and Usability Analysis</w:t>
      </w:r>
    </w:p>
    <w:p w14:paraId="71A8D09A" w14:textId="77777777" w:rsidR="0045111F" w:rsidRDefault="0045111F" w:rsidP="00465680">
      <w:pPr>
        <w:pStyle w:val="RFPL2123"/>
        <w:numPr>
          <w:ilvl w:val="1"/>
          <w:numId w:val="18"/>
        </w:numPr>
        <w:ind w:left="1987" w:hanging="547"/>
      </w:pPr>
      <w:r>
        <w:t>Review and analyze system capacity studies.</w:t>
      </w:r>
    </w:p>
    <w:p w14:paraId="7457A21F" w14:textId="77777777" w:rsidR="0045111F" w:rsidRDefault="0045111F" w:rsidP="00465680">
      <w:pPr>
        <w:pStyle w:val="RFPL2123"/>
        <w:numPr>
          <w:ilvl w:val="1"/>
          <w:numId w:val="18"/>
        </w:numPr>
        <w:ind w:left="1987" w:hanging="547"/>
      </w:pPr>
      <w:r>
        <w:t>Conduct usability research, including contextual inquiry and stakeholder interviews.</w:t>
      </w:r>
    </w:p>
    <w:p w14:paraId="60F37AF7" w14:textId="77777777" w:rsidR="0045111F" w:rsidRDefault="0045111F" w:rsidP="00465680">
      <w:pPr>
        <w:pStyle w:val="RFPL2123"/>
        <w:numPr>
          <w:ilvl w:val="1"/>
          <w:numId w:val="18"/>
        </w:numPr>
        <w:ind w:left="1987" w:hanging="547"/>
      </w:pPr>
      <w:r>
        <w:t>Oversee content design and copywriting as part of usability research and ensuring effective user experience.</w:t>
      </w:r>
    </w:p>
    <w:p w14:paraId="4E698ABD" w14:textId="77777777" w:rsidR="00DA24D8" w:rsidRDefault="00DA24D8" w:rsidP="00465680">
      <w:pPr>
        <w:pStyle w:val="RFPHeading2"/>
        <w:numPr>
          <w:ilvl w:val="0"/>
          <w:numId w:val="5"/>
        </w:numPr>
        <w:ind w:left="720" w:hanging="360"/>
      </w:pPr>
      <w:bookmarkStart w:id="133" w:name="_Toc185636733"/>
      <w:bookmarkStart w:id="134" w:name="_Toc185636949"/>
      <w:bookmarkStart w:id="135" w:name="_Toc185637121"/>
      <w:bookmarkStart w:id="136" w:name="_Toc185637769"/>
      <w:bookmarkStart w:id="137" w:name="_Toc185637858"/>
      <w:bookmarkStart w:id="138" w:name="_Toc185637976"/>
      <w:bookmarkStart w:id="139" w:name="_Toc185638165"/>
      <w:bookmarkStart w:id="140" w:name="_Toc185638249"/>
      <w:bookmarkStart w:id="141" w:name="_Toc185638408"/>
      <w:bookmarkStart w:id="142" w:name="_Toc185638639"/>
      <w:bookmarkStart w:id="143" w:name="_Toc185638722"/>
      <w:bookmarkStart w:id="144" w:name="_Toc185639074"/>
      <w:bookmarkStart w:id="145" w:name="_Toc185641209"/>
      <w:bookmarkStart w:id="146" w:name="_Toc185641346"/>
      <w:bookmarkStart w:id="147" w:name="_Toc185691965"/>
      <w:bookmarkStart w:id="148" w:name="_Toc185692734"/>
      <w:bookmarkStart w:id="149" w:name="_Toc185779987"/>
      <w:bookmarkStart w:id="150" w:name="_Toc185821298"/>
      <w:bookmarkStart w:id="151" w:name="_Toc186981450"/>
      <w:bookmarkStart w:id="152" w:name="_Toc186985521"/>
      <w:bookmarkStart w:id="153" w:name="_Toc187207839"/>
      <w:bookmarkStart w:id="154" w:name="_Toc192744055"/>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lastRenderedPageBreak/>
        <w:t>Staffing Requirements</w:t>
      </w:r>
      <w:bookmarkEnd w:id="154"/>
    </w:p>
    <w:p w14:paraId="0767D5A9" w14:textId="77777777" w:rsidR="00E55830" w:rsidRDefault="00972FE1" w:rsidP="00DA24D8">
      <w:pPr>
        <w:pStyle w:val="RFPL2123"/>
        <w:ind w:left="1440" w:hanging="720"/>
      </w:pPr>
      <w:r>
        <w:t>Company Profile and Key Resources</w:t>
      </w:r>
    </w:p>
    <w:p w14:paraId="357C56F0" w14:textId="1C77D798" w:rsidR="00DA24D8" w:rsidRPr="00DA24D8" w:rsidRDefault="00024F3A" w:rsidP="00465680">
      <w:pPr>
        <w:pStyle w:val="RFPL2123"/>
        <w:numPr>
          <w:ilvl w:val="1"/>
          <w:numId w:val="18"/>
        </w:numPr>
        <w:tabs>
          <w:tab w:val="clear" w:pos="1440"/>
        </w:tabs>
        <w:ind w:left="1980" w:hanging="540"/>
      </w:pPr>
      <w:r>
        <w:t>The Vendor must</w:t>
      </w:r>
      <w:r w:rsidR="004367C5">
        <w:t xml:space="preserve"> </w:t>
      </w:r>
      <w:r>
        <w:t>p</w:t>
      </w:r>
      <w:r w:rsidR="00DA24D8" w:rsidRPr="00DA24D8">
        <w:t xml:space="preserve">rovide a company profile detailing the </w:t>
      </w:r>
      <w:r w:rsidR="004367C5">
        <w:t xml:space="preserve">current </w:t>
      </w:r>
      <w:r w:rsidR="00DA24D8" w:rsidRPr="00DA24D8">
        <w:t xml:space="preserve">number </w:t>
      </w:r>
      <w:r w:rsidR="0057302E" w:rsidRPr="00DA24D8">
        <w:t xml:space="preserve">of </w:t>
      </w:r>
      <w:r w:rsidR="0057302E">
        <w:t>employees</w:t>
      </w:r>
      <w:r w:rsidR="00C91155">
        <w:t xml:space="preserve"> </w:t>
      </w:r>
      <w:r w:rsidR="00DA24D8" w:rsidRPr="00DA24D8">
        <w:t>available for the contract and key resources.</w:t>
      </w:r>
      <w:r w:rsidR="007135BF">
        <w:t xml:space="preserve"> </w:t>
      </w:r>
    </w:p>
    <w:p w14:paraId="7E2004E8" w14:textId="77777777" w:rsidR="00DA24D8" w:rsidRDefault="00DA24D8" w:rsidP="00DA24D8">
      <w:pPr>
        <w:pStyle w:val="RFPL2123"/>
        <w:ind w:left="1440" w:hanging="720"/>
      </w:pPr>
      <w:r>
        <w:t>Employee Location and Reporting</w:t>
      </w:r>
    </w:p>
    <w:p w14:paraId="2D6942AD" w14:textId="33D2E801" w:rsidR="00DA24D8" w:rsidRDefault="00775EEF" w:rsidP="00465680">
      <w:pPr>
        <w:pStyle w:val="RFPL2123"/>
        <w:numPr>
          <w:ilvl w:val="1"/>
          <w:numId w:val="18"/>
        </w:numPr>
        <w:ind w:left="1987" w:hanging="547"/>
      </w:pPr>
      <w:r w:rsidRPr="0005380D">
        <w:rPr>
          <w:b/>
          <w:bCs/>
        </w:rPr>
        <w:t>MANDATORY:</w:t>
      </w:r>
      <w:r>
        <w:t xml:space="preserve"> </w:t>
      </w:r>
      <w:r w:rsidR="00DA24D8">
        <w:t xml:space="preserve">Onshore Resources: </w:t>
      </w:r>
      <w:r w:rsidR="00835C22">
        <w:t>MDES allows o</w:t>
      </w:r>
      <w:r w:rsidR="00DA24D8">
        <w:t xml:space="preserve">nly onshore resources </w:t>
      </w:r>
      <w:r w:rsidR="00835C22">
        <w:t>to be utilized.  Each Consortium state may elect to allow work to state specific code to be completed offshore; however, at no time may CORE work be performed offshore.</w:t>
      </w:r>
      <w:r w:rsidR="00DA24D8">
        <w:t xml:space="preserve"> </w:t>
      </w:r>
      <w:r w:rsidR="00987BD0">
        <w:t>CORE</w:t>
      </w:r>
      <w:r w:rsidR="00DA24D8">
        <w:t xml:space="preserve"> work support staff </w:t>
      </w:r>
      <w:r w:rsidR="005D0E71">
        <w:t xml:space="preserve">must </w:t>
      </w:r>
      <w:r w:rsidR="00DA24D8">
        <w:t>be onshore.</w:t>
      </w:r>
      <w:r w:rsidR="00256C30">
        <w:t xml:space="preserve"> This is a mandatory requirement.</w:t>
      </w:r>
    </w:p>
    <w:p w14:paraId="3A2FAD35" w14:textId="3B915967" w:rsidR="00DA24D8" w:rsidRDefault="00DA24D8" w:rsidP="00465680">
      <w:pPr>
        <w:pStyle w:val="RFPL2123"/>
        <w:numPr>
          <w:ilvl w:val="1"/>
          <w:numId w:val="18"/>
        </w:numPr>
        <w:ind w:left="1987" w:hanging="547"/>
      </w:pPr>
      <w:r>
        <w:t>Monthly Status Reports: Provide monthly status reports to the PMO detailing employee location, skills, pending visa issues (if any),</w:t>
      </w:r>
      <w:r w:rsidR="00CC464A">
        <w:t xml:space="preserve"> </w:t>
      </w:r>
      <w:r w:rsidR="00790242">
        <w:t>time-off</w:t>
      </w:r>
      <w:r w:rsidR="00CC464A">
        <w:t xml:space="preserve"> </w:t>
      </w:r>
      <w:r w:rsidR="009E2BCF">
        <w:t xml:space="preserve">requests </w:t>
      </w:r>
      <w:r w:rsidR="00CC464A">
        <w:t>that exceed one week,</w:t>
      </w:r>
      <w:r>
        <w:t xml:space="preserve"> and position. The PMO may adjust reporting specifications as needed.</w:t>
      </w:r>
      <w:r w:rsidR="00361F39" w:rsidRPr="00361F39">
        <w:t xml:space="preserve"> </w:t>
      </w:r>
      <w:r w:rsidR="00361F39" w:rsidRPr="00C611BC">
        <w:t>Failure to</w:t>
      </w:r>
      <w:r w:rsidR="00361F39">
        <w:t xml:space="preserve"> timely deliver reports to the PMO </w:t>
      </w:r>
      <w:r w:rsidR="00361F39" w:rsidRPr="00C611BC">
        <w:t>may result in a penalty assessment</w:t>
      </w:r>
      <w:r w:rsidR="00361F39">
        <w:t>.</w:t>
      </w:r>
      <w:r w:rsidR="00361F39" w:rsidRPr="00C611BC">
        <w:t xml:space="preserve"> </w:t>
      </w:r>
      <w:r w:rsidR="00361F39" w:rsidRPr="00361F39">
        <w:t>See Table 6 Maximum Penalties, SLA-012.</w:t>
      </w:r>
    </w:p>
    <w:p w14:paraId="5214933C" w14:textId="4E4B8AFB" w:rsidR="00DA24D8" w:rsidRDefault="00775EEF" w:rsidP="00465680">
      <w:pPr>
        <w:pStyle w:val="RFPL2123"/>
        <w:numPr>
          <w:ilvl w:val="1"/>
          <w:numId w:val="18"/>
        </w:numPr>
        <w:ind w:left="1987" w:hanging="547"/>
      </w:pPr>
      <w:r w:rsidRPr="0005380D">
        <w:rPr>
          <w:b/>
          <w:bCs/>
        </w:rPr>
        <w:t>MANDATORY:</w:t>
      </w:r>
      <w:r>
        <w:t xml:space="preserve"> </w:t>
      </w:r>
      <w:r w:rsidR="00DA24D8">
        <w:t xml:space="preserve">Visa Issues: </w:t>
      </w:r>
      <w:r w:rsidR="00706CE0">
        <w:t xml:space="preserve">Describe if and how many employees the Vendor proposes to be assigned to this contract </w:t>
      </w:r>
      <w:r w:rsidR="00890FBB">
        <w:t xml:space="preserve">that </w:t>
      </w:r>
      <w:r w:rsidR="00706CE0">
        <w:t>are subject to visa requirements. For each of those employees, r</w:t>
      </w:r>
      <w:r w:rsidR="00DA24D8">
        <w:t xml:space="preserve">eport the loss of any visa that impacts an employee’s ability to continue </w:t>
      </w:r>
      <w:r w:rsidR="00987BD0">
        <w:t>CORE</w:t>
      </w:r>
      <w:r w:rsidR="00DA24D8">
        <w:t xml:space="preserve"> work immediately. </w:t>
      </w:r>
      <w:r w:rsidR="00706CE0">
        <w:t>The Vendor’s e</w:t>
      </w:r>
      <w:r w:rsidR="00DA24D8">
        <w:t xml:space="preserve">mployees may </w:t>
      </w:r>
      <w:r w:rsidR="00334B45">
        <w:t xml:space="preserve">only </w:t>
      </w:r>
      <w:r w:rsidR="00DA24D8">
        <w:t xml:space="preserve">continue </w:t>
      </w:r>
      <w:r w:rsidR="00706CE0">
        <w:t xml:space="preserve">to </w:t>
      </w:r>
      <w:r w:rsidR="00DA24D8">
        <w:t>work if assigned to a state that allows offshore work and if the work is specific to that state.</w:t>
      </w:r>
      <w:r w:rsidR="00706CE0">
        <w:t xml:space="preserve"> Otherwise, the Vendor must present its plan to provide a replacement for any of its employees who must leave the USA because of visa issues.</w:t>
      </w:r>
      <w:r w:rsidR="00256C30">
        <w:t xml:space="preserve"> This is a mandatory requirement.</w:t>
      </w:r>
    </w:p>
    <w:p w14:paraId="47321CED" w14:textId="7067BAB3" w:rsidR="00DA24D8" w:rsidRDefault="00DA24D8" w:rsidP="00465680">
      <w:pPr>
        <w:pStyle w:val="RFPL2123"/>
        <w:numPr>
          <w:ilvl w:val="1"/>
          <w:numId w:val="18"/>
        </w:numPr>
        <w:ind w:left="1980" w:hanging="540"/>
      </w:pPr>
      <w:r>
        <w:t>Work</w:t>
      </w:r>
      <w:r w:rsidR="00B249EF">
        <w:t xml:space="preserve"> </w:t>
      </w:r>
      <w:r>
        <w:t xml:space="preserve">site Approval: </w:t>
      </w:r>
      <w:r w:rsidR="00706CE0">
        <w:t>The</w:t>
      </w:r>
      <w:r>
        <w:t xml:space="preserve"> Consortium State must approve work</w:t>
      </w:r>
      <w:r w:rsidR="00B249EF">
        <w:t xml:space="preserve"> </w:t>
      </w:r>
      <w:r>
        <w:t xml:space="preserve">site locations </w:t>
      </w:r>
      <w:r w:rsidR="00706CE0">
        <w:t xml:space="preserve">other than the </w:t>
      </w:r>
      <w:r>
        <w:t>Consortium State</w:t>
      </w:r>
      <w:r w:rsidR="00706CE0">
        <w:t>’s</w:t>
      </w:r>
      <w:r>
        <w:t xml:space="preserve"> facilities. </w:t>
      </w:r>
      <w:r w:rsidR="00F45E42">
        <w:t xml:space="preserve">  Remote Work and Hybrid work</w:t>
      </w:r>
      <w:r>
        <w:t xml:space="preserve"> must meet </w:t>
      </w:r>
      <w:r w:rsidR="00706CE0">
        <w:t xml:space="preserve">all </w:t>
      </w:r>
      <w:r>
        <w:t xml:space="preserve">security </w:t>
      </w:r>
      <w:r w:rsidR="00E03FC2">
        <w:t>requirements and</w:t>
      </w:r>
      <w:r w:rsidR="00F45E42">
        <w:t xml:space="preserve"> </w:t>
      </w:r>
      <w:r>
        <w:t xml:space="preserve">be cost-effective and </w:t>
      </w:r>
      <w:r w:rsidR="00796C83">
        <w:t xml:space="preserve">add </w:t>
      </w:r>
      <w:r>
        <w:t>value</w:t>
      </w:r>
      <w:r w:rsidR="004A1B66">
        <w:t xml:space="preserve"> to Consortium State’s</w:t>
      </w:r>
      <w:r>
        <w:t>.</w:t>
      </w:r>
      <w:r w:rsidR="001A1ABB">
        <w:t xml:space="preserve"> </w:t>
      </w:r>
      <w:r w:rsidR="00896758">
        <w:t xml:space="preserve">For MDES, </w:t>
      </w:r>
      <w:r w:rsidR="00796C83">
        <w:t>the following Vendor key staff must be assigned to work on-site</w:t>
      </w:r>
      <w:r w:rsidR="003D5222">
        <w:t xml:space="preserve">: </w:t>
      </w:r>
      <w:r w:rsidR="00796C83">
        <w:t>Project Management Lead</w:t>
      </w:r>
      <w:r w:rsidR="003D5222">
        <w:t xml:space="preserve">, </w:t>
      </w:r>
      <w:r w:rsidR="00796C83">
        <w:t>Senior Architect</w:t>
      </w:r>
      <w:r w:rsidR="003D5222">
        <w:t xml:space="preserve">, </w:t>
      </w:r>
      <w:r w:rsidR="00796C83">
        <w:t>Business Analyst Leads</w:t>
      </w:r>
      <w:r w:rsidR="003D5222">
        <w:t xml:space="preserve">, </w:t>
      </w:r>
      <w:r w:rsidR="00796C83">
        <w:t>Test Lead</w:t>
      </w:r>
      <w:r w:rsidR="003D5222">
        <w:t xml:space="preserve">, </w:t>
      </w:r>
      <w:r w:rsidR="00796C83">
        <w:t>Quality Analyst</w:t>
      </w:r>
      <w:r w:rsidR="003D5222">
        <w:t xml:space="preserve">, </w:t>
      </w:r>
      <w:r w:rsidR="00796C83">
        <w:t>Database Administrator</w:t>
      </w:r>
      <w:r w:rsidR="003D5222">
        <w:t xml:space="preserve">, </w:t>
      </w:r>
      <w:r w:rsidR="00796C83">
        <w:t>Lead Developers</w:t>
      </w:r>
      <w:r w:rsidR="003D5222">
        <w:t>.</w:t>
      </w:r>
    </w:p>
    <w:p w14:paraId="688C8357" w14:textId="77777777" w:rsidR="00DA24D8" w:rsidRDefault="00706CE0" w:rsidP="00E51F35">
      <w:pPr>
        <w:pStyle w:val="RFPL2123"/>
        <w:numPr>
          <w:ilvl w:val="2"/>
          <w:numId w:val="28"/>
        </w:numPr>
        <w:tabs>
          <w:tab w:val="left" w:pos="2610"/>
        </w:tabs>
        <w:ind w:left="2340"/>
      </w:pPr>
      <w:r>
        <w:t xml:space="preserve">Consortium </w:t>
      </w:r>
      <w:r w:rsidR="00A86BDE">
        <w:t>State Facility Access</w:t>
      </w:r>
    </w:p>
    <w:p w14:paraId="7197993D" w14:textId="77777777" w:rsidR="00A86BDE" w:rsidRDefault="00706CE0" w:rsidP="00E51F35">
      <w:pPr>
        <w:pStyle w:val="RFPL2123"/>
        <w:numPr>
          <w:ilvl w:val="3"/>
          <w:numId w:val="30"/>
        </w:numPr>
        <w:ind w:left="2700"/>
      </w:pPr>
      <w:r>
        <w:t xml:space="preserve">The Consortium </w:t>
      </w:r>
      <w:r w:rsidR="00A86BDE">
        <w:t xml:space="preserve">States will provide facility access at their discretion and maintain virtual desktop infrastructure (VDI).  </w:t>
      </w:r>
    </w:p>
    <w:p w14:paraId="5FDEA3EE" w14:textId="416AB3BD" w:rsidR="00A86BDE" w:rsidRDefault="00A86BDE" w:rsidP="00E51F35">
      <w:pPr>
        <w:pStyle w:val="RFPL2123"/>
        <w:numPr>
          <w:ilvl w:val="3"/>
          <w:numId w:val="30"/>
        </w:numPr>
        <w:ind w:left="2700"/>
      </w:pPr>
      <w:r>
        <w:t xml:space="preserve">Each individual </w:t>
      </w:r>
      <w:r w:rsidR="00706CE0">
        <w:t xml:space="preserve">Consortium State </w:t>
      </w:r>
      <w:r>
        <w:t xml:space="preserve">shall establish </w:t>
      </w:r>
      <w:r w:rsidR="00E03FC2">
        <w:t>secure</w:t>
      </w:r>
      <w:r>
        <w:t xml:space="preserve"> access protocols for its respective state system. </w:t>
      </w:r>
    </w:p>
    <w:p w14:paraId="7B43DB84" w14:textId="46F8F3A9" w:rsidR="00A86BDE" w:rsidRDefault="00A86BDE" w:rsidP="00E51F35">
      <w:pPr>
        <w:pStyle w:val="RFPL2123"/>
        <w:numPr>
          <w:ilvl w:val="3"/>
          <w:numId w:val="30"/>
        </w:numPr>
        <w:ind w:left="2700"/>
      </w:pPr>
      <w:r>
        <w:t xml:space="preserve">Each individual Consortium </w:t>
      </w:r>
      <w:r w:rsidR="00706CE0">
        <w:t xml:space="preserve">State </w:t>
      </w:r>
      <w:r>
        <w:t>will assist the Vendor’s employee</w:t>
      </w:r>
      <w:r w:rsidR="00706CE0">
        <w:t>s</w:t>
      </w:r>
      <w:r>
        <w:t xml:space="preserve"> with secure access to the </w:t>
      </w:r>
      <w:r w:rsidR="00987BD0">
        <w:t>CORE</w:t>
      </w:r>
      <w:r>
        <w:t xml:space="preserve"> and </w:t>
      </w:r>
      <w:r w:rsidR="0081390C">
        <w:t>an appropriate</w:t>
      </w:r>
      <w:r>
        <w:t xml:space="preserve"> individual system, for</w:t>
      </w:r>
      <w:r w:rsidR="00706CE0">
        <w:t xml:space="preserve"> both</w:t>
      </w:r>
      <w:r>
        <w:t xml:space="preserve"> </w:t>
      </w:r>
      <w:proofErr w:type="gramStart"/>
      <w:r>
        <w:t>on</w:t>
      </w:r>
      <w:r w:rsidR="00706CE0">
        <w:t>-</w:t>
      </w:r>
      <w:r>
        <w:t>premise</w:t>
      </w:r>
      <w:proofErr w:type="gramEnd"/>
      <w:r>
        <w:t xml:space="preserve"> and remote workers. </w:t>
      </w:r>
    </w:p>
    <w:p w14:paraId="75495308" w14:textId="57A87475" w:rsidR="00A86BDE" w:rsidRDefault="00775EEF" w:rsidP="00E51F35">
      <w:pPr>
        <w:pStyle w:val="RFPL2123"/>
        <w:numPr>
          <w:ilvl w:val="3"/>
          <w:numId w:val="30"/>
        </w:numPr>
        <w:ind w:left="2700"/>
      </w:pPr>
      <w:r w:rsidRPr="0005380D">
        <w:rPr>
          <w:b/>
          <w:bCs/>
        </w:rPr>
        <w:t>MANDATORY:</w:t>
      </w:r>
      <w:r>
        <w:t xml:space="preserve"> </w:t>
      </w:r>
      <w:r w:rsidR="00A86BDE">
        <w:t>It is imperative that individual state confidential UI data shall never leave the United States under any circumstances.</w:t>
      </w:r>
      <w:r>
        <w:t xml:space="preserve">  This is a mandatory requirement.</w:t>
      </w:r>
    </w:p>
    <w:p w14:paraId="19035252" w14:textId="4E9F5161" w:rsidR="00A86BDE" w:rsidRDefault="00775EEF" w:rsidP="00E51F35">
      <w:pPr>
        <w:pStyle w:val="RFPL2123"/>
        <w:numPr>
          <w:ilvl w:val="3"/>
          <w:numId w:val="30"/>
        </w:numPr>
        <w:ind w:left="2700"/>
      </w:pPr>
      <w:r w:rsidRPr="0005380D">
        <w:rPr>
          <w:b/>
          <w:bCs/>
        </w:rPr>
        <w:lastRenderedPageBreak/>
        <w:t>MANDATORY:</w:t>
      </w:r>
      <w:r>
        <w:t xml:space="preserve"> </w:t>
      </w:r>
      <w:r w:rsidR="00A86BDE">
        <w:t xml:space="preserve">Vendor-provided equipment must meet each </w:t>
      </w:r>
      <w:r w:rsidR="00706CE0">
        <w:t xml:space="preserve">Consortium State’s </w:t>
      </w:r>
      <w:r w:rsidR="00A86BDE">
        <w:t>IT requirements including</w:t>
      </w:r>
      <w:r w:rsidR="00706CE0">
        <w:t>, but not limited to,</w:t>
      </w:r>
      <w:r w:rsidR="00A86BDE">
        <w:t xml:space="preserve"> security</w:t>
      </w:r>
      <w:r w:rsidR="002913A4">
        <w:t xml:space="preserve"> </w:t>
      </w:r>
      <w:r w:rsidR="0039578E">
        <w:t>requirements</w:t>
      </w:r>
      <w:r w:rsidR="00A86BDE">
        <w:t xml:space="preserve">. </w:t>
      </w:r>
      <w:r>
        <w:t>This is a mandatory requirement.</w:t>
      </w:r>
    </w:p>
    <w:p w14:paraId="2F79C35F" w14:textId="4FA66945" w:rsidR="00A86BDE" w:rsidRDefault="00A86BDE" w:rsidP="00E51F35">
      <w:pPr>
        <w:pStyle w:val="RFPL2123"/>
        <w:numPr>
          <w:ilvl w:val="3"/>
          <w:numId w:val="30"/>
        </w:numPr>
        <w:ind w:left="2700"/>
      </w:pPr>
      <w:r>
        <w:t xml:space="preserve">At the discretion of the individual </w:t>
      </w:r>
      <w:r w:rsidR="00706CE0">
        <w:t>Consortium States</w:t>
      </w:r>
      <w:r>
        <w:t xml:space="preserve">, each state </w:t>
      </w:r>
      <w:r w:rsidR="00706CE0">
        <w:t xml:space="preserve">may </w:t>
      </w:r>
      <w:r>
        <w:t xml:space="preserve">provide facility access to the Vendor’s employees. </w:t>
      </w:r>
    </w:p>
    <w:p w14:paraId="6D48D419" w14:textId="3E216292" w:rsidR="00A86BDE" w:rsidRDefault="00A86BDE" w:rsidP="00E51F35">
      <w:pPr>
        <w:pStyle w:val="RFPL2123"/>
        <w:numPr>
          <w:ilvl w:val="3"/>
          <w:numId w:val="30"/>
        </w:numPr>
        <w:ind w:left="2700"/>
      </w:pPr>
      <w:r>
        <w:t xml:space="preserve">It is the individual </w:t>
      </w:r>
      <w:r w:rsidR="00706CE0">
        <w:t xml:space="preserve">Consortium State’s </w:t>
      </w:r>
      <w:r>
        <w:t xml:space="preserve">decision to extend or to rescind privileges to each of the Vendor’s staff members as it deems necessary. </w:t>
      </w:r>
    </w:p>
    <w:p w14:paraId="1DFDB2F4" w14:textId="21CF4119" w:rsidR="00A86BDE" w:rsidRDefault="00A86BDE" w:rsidP="00E51F35">
      <w:pPr>
        <w:pStyle w:val="RFPL2123"/>
        <w:numPr>
          <w:ilvl w:val="3"/>
          <w:numId w:val="30"/>
        </w:numPr>
        <w:ind w:left="2700"/>
      </w:pPr>
      <w:r>
        <w:t xml:space="preserve">If the privilege of working in state facilities is revoked, that </w:t>
      </w:r>
      <w:r w:rsidR="00706CE0">
        <w:t>Consortium S</w:t>
      </w:r>
      <w:r>
        <w:t>tate must provide reasonable notice.</w:t>
      </w:r>
    </w:p>
    <w:p w14:paraId="28C6F576" w14:textId="63A6D270" w:rsidR="00A86BDE" w:rsidRDefault="00A86BDE" w:rsidP="00E51F35">
      <w:pPr>
        <w:pStyle w:val="RFPL2123"/>
        <w:numPr>
          <w:ilvl w:val="3"/>
          <w:numId w:val="30"/>
        </w:numPr>
        <w:ind w:left="2700"/>
      </w:pPr>
      <w:r>
        <w:t xml:space="preserve">If a </w:t>
      </w:r>
      <w:r w:rsidR="00706CE0">
        <w:t xml:space="preserve">Consortium State </w:t>
      </w:r>
      <w:r>
        <w:t xml:space="preserve">revokes facility privileges for a Vendor’s staff member, the Vendor will retain only the necessary access to that state’s system to fulfill the Vendor’s obligations. However, in the case of imminent or immediate risk to MDES’s system or the systems of the Consortium, the </w:t>
      </w:r>
      <w:r w:rsidR="00706CE0">
        <w:t xml:space="preserve">applicable </w:t>
      </w:r>
      <w:r w:rsidR="00E03FC2">
        <w:t>state reserves</w:t>
      </w:r>
      <w:r>
        <w:t xml:space="preserve"> the right to terminate the appropriate Vendor access forthwith.</w:t>
      </w:r>
    </w:p>
    <w:p w14:paraId="73C379E5" w14:textId="40871BE3" w:rsidR="00A86BDE" w:rsidRDefault="00A86BDE" w:rsidP="00E51F35">
      <w:pPr>
        <w:pStyle w:val="RFPL2123"/>
        <w:numPr>
          <w:ilvl w:val="2"/>
          <w:numId w:val="28"/>
        </w:numPr>
        <w:tabs>
          <w:tab w:val="left" w:pos="2610"/>
        </w:tabs>
        <w:ind w:left="2160"/>
      </w:pPr>
      <w:r>
        <w:t xml:space="preserve">Remote Work Requirements </w:t>
      </w:r>
    </w:p>
    <w:p w14:paraId="2D2831B7" w14:textId="4CF9A2CD" w:rsidR="00E753B8" w:rsidRDefault="00706CE0" w:rsidP="00E51F35">
      <w:pPr>
        <w:pStyle w:val="RFPL2123"/>
        <w:numPr>
          <w:ilvl w:val="4"/>
          <w:numId w:val="29"/>
        </w:numPr>
        <w:tabs>
          <w:tab w:val="left" w:pos="2700"/>
        </w:tabs>
        <w:ind w:left="2700"/>
      </w:pPr>
      <w:r>
        <w:t xml:space="preserve">The Consortium </w:t>
      </w:r>
      <w:r w:rsidR="00A86BDE" w:rsidRPr="00A86BDE">
        <w:t>States</w:t>
      </w:r>
      <w:r>
        <w:t xml:space="preserve"> </w:t>
      </w:r>
      <w:r w:rsidR="00A86BDE" w:rsidRPr="00A86BDE">
        <w:t xml:space="preserve">will set specific restrictions and security requirements for remote work, with the Vendor responsible for related costs. </w:t>
      </w:r>
      <w:r w:rsidR="007D552A">
        <w:t>For MDES, remote work schedules will only be approved under exceptional circumstances.</w:t>
      </w:r>
    </w:p>
    <w:p w14:paraId="7A080621" w14:textId="3FA12517" w:rsidR="00F45E42" w:rsidRDefault="00F45E42" w:rsidP="00E51F35">
      <w:pPr>
        <w:pStyle w:val="RFPL2123"/>
        <w:numPr>
          <w:ilvl w:val="2"/>
          <w:numId w:val="28"/>
        </w:numPr>
        <w:tabs>
          <w:tab w:val="clear" w:pos="1440"/>
          <w:tab w:val="left" w:pos="2610"/>
        </w:tabs>
        <w:ind w:left="2160"/>
      </w:pPr>
      <w:r>
        <w:t>Hybrid Work Requirements</w:t>
      </w:r>
    </w:p>
    <w:p w14:paraId="20E01939" w14:textId="77777777" w:rsidR="00F45E42" w:rsidRDefault="00F45E42" w:rsidP="00E51F35">
      <w:pPr>
        <w:pStyle w:val="RFPL2123"/>
        <w:numPr>
          <w:ilvl w:val="4"/>
          <w:numId w:val="31"/>
        </w:numPr>
        <w:tabs>
          <w:tab w:val="clear" w:pos="1440"/>
          <w:tab w:val="left" w:pos="2700"/>
        </w:tabs>
        <w:ind w:left="2700"/>
      </w:pPr>
      <w:bookmarkStart w:id="155" w:name="_Hlk185633172"/>
      <w:r>
        <w:t>A hybrid work schedule will only be available under the following conditions: (1) written approval by the applicable Consortium State, and (</w:t>
      </w:r>
      <w:r w:rsidR="0000411E">
        <w:t>2</w:t>
      </w:r>
      <w:r>
        <w:t xml:space="preserve">) shall be immediately revocable at the Consortium State’s discretion. </w:t>
      </w:r>
      <w:r w:rsidR="00E753B8">
        <w:t>The Vendor’s employees and subcontractors</w:t>
      </w:r>
      <w:r>
        <w:t xml:space="preserve"> must report to the Consortium State</w:t>
      </w:r>
      <w:r w:rsidR="00E753B8">
        <w:t>(</w:t>
      </w:r>
      <w:r>
        <w:t>s</w:t>
      </w:r>
      <w:r w:rsidR="00E753B8">
        <w:t>)’</w:t>
      </w:r>
      <w:r>
        <w:t xml:space="preserve"> state facility upon request.</w:t>
      </w:r>
      <w:r w:rsidR="0000411E">
        <w:t xml:space="preserve">  For MDES, hybrid work schedules will only be approved under exceptional circumstances.</w:t>
      </w:r>
    </w:p>
    <w:bookmarkEnd w:id="155"/>
    <w:p w14:paraId="503475A6" w14:textId="77777777" w:rsidR="00E753B8" w:rsidRDefault="00E753B8" w:rsidP="00E51F35">
      <w:pPr>
        <w:pStyle w:val="RFPL2123"/>
        <w:numPr>
          <w:ilvl w:val="2"/>
          <w:numId w:val="28"/>
        </w:numPr>
        <w:tabs>
          <w:tab w:val="left" w:pos="2610"/>
        </w:tabs>
        <w:ind w:left="2160"/>
      </w:pPr>
      <w:r>
        <w:t>Each</w:t>
      </w:r>
      <w:r w:rsidRPr="00A86BDE">
        <w:t xml:space="preserve"> Consortium State reserves the right to revoke</w:t>
      </w:r>
      <w:r>
        <w:t xml:space="preserve"> the Vendor’s employee’s</w:t>
      </w:r>
      <w:r w:rsidRPr="00A86BDE">
        <w:t xml:space="preserve"> facility access and adjust access as needed at any time and with no notice for violations of facility, security, or other state policies.</w:t>
      </w:r>
      <w:r>
        <w:t xml:space="preserve"> The Vendor’s employees and subcontractors must report to the Consortium State(s)’ state facility upon request.  </w:t>
      </w:r>
    </w:p>
    <w:p w14:paraId="11EAD57C" w14:textId="712127B6" w:rsidR="00A86BDE" w:rsidRDefault="00A86BDE" w:rsidP="00E51F35">
      <w:pPr>
        <w:pStyle w:val="RFPL2123"/>
        <w:numPr>
          <w:ilvl w:val="2"/>
          <w:numId w:val="28"/>
        </w:numPr>
        <w:tabs>
          <w:tab w:val="left" w:pos="2610"/>
        </w:tabs>
        <w:ind w:left="2160"/>
      </w:pPr>
      <w:r w:rsidRPr="00A86BDE">
        <w:t>Any exemptions from the worksite requirements must be approved by</w:t>
      </w:r>
      <w:r w:rsidR="00E753B8">
        <w:t xml:space="preserve"> </w:t>
      </w:r>
      <w:r w:rsidRPr="00A86BDE">
        <w:t>the Project Management Office</w:t>
      </w:r>
      <w:r w:rsidR="00F672C2">
        <w:t>r</w:t>
      </w:r>
      <w:r w:rsidRPr="00A86BDE">
        <w:t xml:space="preserve"> (PMO). If the Vendor disagrees with the PMO’s decision, the Consortium Executive Committee (CEC</w:t>
      </w:r>
      <w:r w:rsidR="00F83652">
        <w:t>)</w:t>
      </w:r>
      <w:r w:rsidRPr="00A86BDE">
        <w:t xml:space="preserve"> will receive and consider any requests for reconsideration </w:t>
      </w:r>
      <w:r w:rsidR="00F672C2">
        <w:t>and</w:t>
      </w:r>
      <w:r w:rsidRPr="00A86BDE">
        <w:t xml:space="preserve"> issue a final decision</w:t>
      </w:r>
      <w:r w:rsidR="00F672C2">
        <w:t xml:space="preserve"> on the matter</w:t>
      </w:r>
      <w:r w:rsidRPr="00A86BDE">
        <w:t xml:space="preserve">. </w:t>
      </w:r>
    </w:p>
    <w:p w14:paraId="790CB0CA" w14:textId="77777777" w:rsidR="000520FC" w:rsidRDefault="001A28F8" w:rsidP="001A28F8">
      <w:pPr>
        <w:pStyle w:val="RFPL2123"/>
        <w:ind w:left="1440" w:hanging="720"/>
      </w:pPr>
      <w:r>
        <w:t>Staff Size and Workforce Management</w:t>
      </w:r>
    </w:p>
    <w:p w14:paraId="76E71ECE" w14:textId="4A07E218" w:rsidR="001A28F8" w:rsidRDefault="001A28F8" w:rsidP="00465680">
      <w:pPr>
        <w:pStyle w:val="RFPL2123"/>
        <w:numPr>
          <w:ilvl w:val="1"/>
          <w:numId w:val="18"/>
        </w:numPr>
        <w:ind w:left="1987" w:hanging="547"/>
      </w:pPr>
      <w:r>
        <w:t xml:space="preserve">Staffing Specifications: </w:t>
      </w:r>
      <w:r w:rsidR="00F672C2">
        <w:t>The Vendor must s</w:t>
      </w:r>
      <w:r>
        <w:t>pecify the number of staff to be assigned post-award and provide</w:t>
      </w:r>
      <w:r w:rsidR="007D30EF">
        <w:t xml:space="preserve"> a list of skills </w:t>
      </w:r>
      <w:r w:rsidR="00214002">
        <w:t>and credentials</w:t>
      </w:r>
      <w:r>
        <w:t xml:space="preserve"> for</w:t>
      </w:r>
      <w:r w:rsidR="00214002">
        <w:t xml:space="preserve"> </w:t>
      </w:r>
      <w:r w:rsidR="007D30EF">
        <w:t>the proposed staffing model</w:t>
      </w:r>
      <w:r>
        <w:t>.</w:t>
      </w:r>
    </w:p>
    <w:p w14:paraId="1B95B48E" w14:textId="54F9CD9E" w:rsidR="001A28F8" w:rsidRDefault="001A28F8" w:rsidP="00465680">
      <w:pPr>
        <w:pStyle w:val="RFPL2123"/>
        <w:numPr>
          <w:ilvl w:val="1"/>
          <w:numId w:val="18"/>
        </w:numPr>
        <w:ind w:left="1987" w:hanging="547"/>
      </w:pPr>
      <w:r>
        <w:lastRenderedPageBreak/>
        <w:t xml:space="preserve">Workforce Payment: </w:t>
      </w:r>
      <w:r w:rsidR="00EC1B70">
        <w:t xml:space="preserve">Each individual </w:t>
      </w:r>
      <w:r>
        <w:t xml:space="preserve">Consortium State will </w:t>
      </w:r>
      <w:r w:rsidR="00EC1B70">
        <w:t xml:space="preserve">only </w:t>
      </w:r>
      <w:r>
        <w:t>pay for completed authorized work, not headcount. Estimates</w:t>
      </w:r>
      <w:r w:rsidR="007D30EF">
        <w:t xml:space="preserve"> for the proposed scope </w:t>
      </w:r>
      <w:r w:rsidR="009E2CAA">
        <w:t>of</w:t>
      </w:r>
      <w:r w:rsidR="007D30EF">
        <w:t xml:space="preserve"> work</w:t>
      </w:r>
      <w:r>
        <w:t xml:space="preserve"> should correspond to </w:t>
      </w:r>
      <w:r w:rsidR="00972FE1">
        <w:t>projected</w:t>
      </w:r>
      <w:r w:rsidR="007D30EF">
        <w:t>,</w:t>
      </w:r>
      <w:r w:rsidR="00972FE1">
        <w:t xml:space="preserve"> </w:t>
      </w:r>
      <w:r>
        <w:t>completed authorized work.</w:t>
      </w:r>
    </w:p>
    <w:p w14:paraId="593C7ED4" w14:textId="0E520855" w:rsidR="001A28F8" w:rsidRDefault="001A28F8" w:rsidP="00465680">
      <w:pPr>
        <w:pStyle w:val="RFPL2123"/>
        <w:numPr>
          <w:ilvl w:val="1"/>
          <w:numId w:val="18"/>
        </w:numPr>
        <w:ind w:left="1987" w:hanging="547"/>
      </w:pPr>
      <w:r>
        <w:t xml:space="preserve">Scaling: </w:t>
      </w:r>
      <w:r w:rsidR="00EC1B70">
        <w:t>The Vendor must describe how it plans to s</w:t>
      </w:r>
      <w:r>
        <w:t>cale up or down to meet demand but bill only for approved hours used.</w:t>
      </w:r>
    </w:p>
    <w:p w14:paraId="00DA83A8" w14:textId="029B71F7" w:rsidR="001A28F8" w:rsidRDefault="001A28F8" w:rsidP="00465680">
      <w:pPr>
        <w:pStyle w:val="RFPL2123"/>
        <w:numPr>
          <w:ilvl w:val="1"/>
          <w:numId w:val="18"/>
        </w:numPr>
        <w:ind w:left="1987" w:hanging="547"/>
      </w:pPr>
      <w:r>
        <w:t xml:space="preserve">Sprint Velocity: Baseline sprint velocity after 180 days; </w:t>
      </w:r>
      <w:r w:rsidR="00EC1B70">
        <w:t xml:space="preserve">Each individual </w:t>
      </w:r>
      <w:r>
        <w:t>Consortium State will notify the Vendor of adjustments needed for demand fluctuations.</w:t>
      </w:r>
    </w:p>
    <w:p w14:paraId="59F96214" w14:textId="206FBAC4" w:rsidR="00C81402" w:rsidRDefault="00C81402" w:rsidP="00465680">
      <w:pPr>
        <w:pStyle w:val="RFPL2123"/>
        <w:numPr>
          <w:ilvl w:val="1"/>
          <w:numId w:val="18"/>
        </w:numPr>
        <w:ind w:left="1987" w:hanging="547"/>
      </w:pPr>
      <w:r w:rsidRPr="00C81402">
        <w:t xml:space="preserve">The Vendor will maintain capacity for all </w:t>
      </w:r>
      <w:r>
        <w:t xml:space="preserve">defect </w:t>
      </w:r>
      <w:r w:rsidRPr="00C81402">
        <w:t xml:space="preserve">remediation work related to the CORE and state specific code, queries, and </w:t>
      </w:r>
      <w:r w:rsidRPr="000F42A3">
        <w:t xml:space="preserve">analyses. See paragraph </w:t>
      </w:r>
      <w:r w:rsidR="000F42A3" w:rsidRPr="000F42A3">
        <w:t xml:space="preserve">110 </w:t>
      </w:r>
      <w:r w:rsidRPr="000F42A3">
        <w:t>below for details on historical defect volume.</w:t>
      </w:r>
    </w:p>
    <w:p w14:paraId="4F346CE3" w14:textId="77777777" w:rsidR="001A28F8" w:rsidRDefault="00DC6098" w:rsidP="00DC6098">
      <w:pPr>
        <w:pStyle w:val="RFPL2123"/>
        <w:ind w:left="1440" w:hanging="720"/>
      </w:pPr>
      <w:r>
        <w:t>Employee/Vendor Removal</w:t>
      </w:r>
    </w:p>
    <w:p w14:paraId="29421AAE" w14:textId="7753B443" w:rsidR="00DC6098" w:rsidRPr="00DC6098" w:rsidRDefault="00DC6098" w:rsidP="004249D3">
      <w:pPr>
        <w:pStyle w:val="RFPL2123"/>
        <w:numPr>
          <w:ilvl w:val="0"/>
          <w:numId w:val="0"/>
        </w:numPr>
        <w:ind w:left="1440"/>
      </w:pPr>
      <w:r w:rsidRPr="00DC6098">
        <w:t xml:space="preserve">Resource Removal: </w:t>
      </w:r>
      <w:r w:rsidR="00EC1B70">
        <w:t xml:space="preserve">Each individual </w:t>
      </w:r>
      <w:r w:rsidRPr="00DC6098">
        <w:t xml:space="preserve">Consortium State may </w:t>
      </w:r>
      <w:r w:rsidR="00EC1B70">
        <w:t xml:space="preserve">also </w:t>
      </w:r>
      <w:r w:rsidRPr="00DC6098">
        <w:t>request the removal of any Vendor resource without notice. The Vendor must replace the resource promptly without undue delay.</w:t>
      </w:r>
    </w:p>
    <w:p w14:paraId="6806535C" w14:textId="77777777" w:rsidR="00DC6098" w:rsidRDefault="00DC6098" w:rsidP="00DC6098">
      <w:pPr>
        <w:pStyle w:val="RFPL2123"/>
        <w:ind w:left="1440" w:hanging="720"/>
      </w:pPr>
      <w:r>
        <w:t>Employment Mix</w:t>
      </w:r>
    </w:p>
    <w:p w14:paraId="55B8DB91" w14:textId="5DF6BBFC" w:rsidR="00DC6098" w:rsidRDefault="00DC6098" w:rsidP="00465680">
      <w:pPr>
        <w:pStyle w:val="RFPL2123"/>
        <w:numPr>
          <w:ilvl w:val="1"/>
          <w:numId w:val="18"/>
        </w:numPr>
        <w:ind w:left="1987" w:hanging="547"/>
      </w:pPr>
      <w:r>
        <w:t xml:space="preserve">Employee vs. Staff Augmentation Ratio: </w:t>
      </w:r>
      <w:r w:rsidR="00EC1B70">
        <w:t xml:space="preserve">The Vendor must maintain </w:t>
      </w:r>
      <w:r>
        <w:t xml:space="preserve">at least </w:t>
      </w:r>
      <w:r w:rsidR="003E7600">
        <w:t>70</w:t>
      </w:r>
      <w:r>
        <w:t>%</w:t>
      </w:r>
      <w:r w:rsidR="00EC1B70">
        <w:t xml:space="preserve"> of</w:t>
      </w:r>
      <w:r>
        <w:t xml:space="preserve"> </w:t>
      </w:r>
      <w:r w:rsidR="00EC1B70">
        <w:t xml:space="preserve">its own </w:t>
      </w:r>
      <w:r>
        <w:t>employees</w:t>
      </w:r>
      <w:r w:rsidR="00EC1B70">
        <w:t xml:space="preserve"> with a maximum of </w:t>
      </w:r>
      <w:r w:rsidR="003E7600">
        <w:t>30</w:t>
      </w:r>
      <w:r w:rsidR="00EC1B70">
        <w:t>% contract employees</w:t>
      </w:r>
      <w:r>
        <w:t>.</w:t>
      </w:r>
    </w:p>
    <w:p w14:paraId="2FCC4024" w14:textId="253BFE8A" w:rsidR="00DC6098" w:rsidRDefault="00DC6098" w:rsidP="00465680">
      <w:pPr>
        <w:pStyle w:val="RFPL2123"/>
        <w:numPr>
          <w:ilvl w:val="1"/>
          <w:numId w:val="18"/>
        </w:numPr>
        <w:ind w:left="1987" w:hanging="547"/>
      </w:pPr>
      <w:r>
        <w:t xml:space="preserve">Modification Requests: </w:t>
      </w:r>
      <w:r w:rsidR="00EC1B70">
        <w:t xml:space="preserve">The Vendor must submit </w:t>
      </w:r>
      <w:r>
        <w:t>plans for changes in the employee/subcontractor ratio</w:t>
      </w:r>
      <w:r w:rsidR="00EC1B70">
        <w:t xml:space="preserve"> no later than thirty (</w:t>
      </w:r>
      <w:r>
        <w:t>30</w:t>
      </w:r>
      <w:r w:rsidR="00EC1B70">
        <w:t>)</w:t>
      </w:r>
      <w:r>
        <w:t xml:space="preserve"> days prior to any alteration. </w:t>
      </w:r>
      <w:r w:rsidR="00EC1B70">
        <w:t xml:space="preserve">The </w:t>
      </w:r>
      <w:r>
        <w:t>PMO will review and approve such changes.</w:t>
      </w:r>
    </w:p>
    <w:p w14:paraId="49C55F39" w14:textId="77777777" w:rsidR="00DC6098" w:rsidRDefault="00DC6098" w:rsidP="00DC6098">
      <w:pPr>
        <w:pStyle w:val="RFPL2123"/>
        <w:ind w:left="1440" w:hanging="720"/>
      </w:pPr>
      <w:r>
        <w:t>Security and Confidentiality</w:t>
      </w:r>
    </w:p>
    <w:p w14:paraId="33E2E5C0" w14:textId="09A0BFBD" w:rsidR="00E55830" w:rsidRDefault="00057085" w:rsidP="00465680">
      <w:pPr>
        <w:pStyle w:val="RFPL2123"/>
        <w:numPr>
          <w:ilvl w:val="1"/>
          <w:numId w:val="18"/>
        </w:numPr>
        <w:ind w:left="1980" w:hanging="540"/>
      </w:pPr>
      <w:r w:rsidRPr="0005380D">
        <w:rPr>
          <w:b/>
          <w:bCs/>
        </w:rPr>
        <w:t>MANDATORY:</w:t>
      </w:r>
      <w:r>
        <w:t xml:space="preserve"> </w:t>
      </w:r>
      <w:r w:rsidR="00DC6098" w:rsidRPr="00DC6098">
        <w:t xml:space="preserve">Compliance: </w:t>
      </w:r>
      <w:r w:rsidR="00EC1B70">
        <w:t>The Vendor must a</w:t>
      </w:r>
      <w:r w:rsidR="00DC6098" w:rsidRPr="00DC6098">
        <w:t>dhere to all security, confidentiality, and other contract requirements</w:t>
      </w:r>
      <w:r w:rsidR="00EC1B70">
        <w:t xml:space="preserve"> of each individual Consortium State</w:t>
      </w:r>
      <w:r w:rsidR="00DC6098" w:rsidRPr="00DC6098">
        <w:t>.</w:t>
      </w:r>
      <w:r>
        <w:t xml:space="preserve">  This is a mandatory requirement.</w:t>
      </w:r>
    </w:p>
    <w:p w14:paraId="37BD9C78" w14:textId="77777777" w:rsidR="00DC6098" w:rsidRDefault="00DC6098" w:rsidP="00DC6098">
      <w:pPr>
        <w:pStyle w:val="RFPL2123"/>
        <w:ind w:left="1440" w:hanging="720"/>
      </w:pPr>
      <w:r>
        <w:t>Capacity Plan</w:t>
      </w:r>
    </w:p>
    <w:p w14:paraId="00287B25" w14:textId="64075833" w:rsidR="00C23711" w:rsidRDefault="007B691B" w:rsidP="00465680">
      <w:pPr>
        <w:pStyle w:val="RFPL2123"/>
        <w:numPr>
          <w:ilvl w:val="1"/>
          <w:numId w:val="18"/>
        </w:numPr>
        <w:ind w:left="1980" w:hanging="540"/>
      </w:pPr>
      <w:r>
        <w:t>The Vendor must i</w:t>
      </w:r>
      <w:r w:rsidR="00DC6098" w:rsidRPr="00DC6098">
        <w:t xml:space="preserve">llustrate how </w:t>
      </w:r>
      <w:r>
        <w:t>it</w:t>
      </w:r>
      <w:r w:rsidRPr="00DC6098">
        <w:t xml:space="preserve"> </w:t>
      </w:r>
      <w:r w:rsidR="00DC6098" w:rsidRPr="00DC6098">
        <w:t xml:space="preserve">will start at </w:t>
      </w:r>
      <w:r w:rsidR="00650C93">
        <w:t>5</w:t>
      </w:r>
      <w:r w:rsidR="00DC6098" w:rsidRPr="00DC6098">
        <w:t>0% capacity</w:t>
      </w:r>
      <w:r w:rsidR="00C23711">
        <w:t>.</w:t>
      </w:r>
    </w:p>
    <w:p w14:paraId="2C08DBDC" w14:textId="599C92DF" w:rsidR="00DC6098" w:rsidRPr="00DC6098" w:rsidRDefault="00C23711" w:rsidP="00465680">
      <w:pPr>
        <w:pStyle w:val="RFPL2123"/>
        <w:numPr>
          <w:ilvl w:val="1"/>
          <w:numId w:val="18"/>
        </w:numPr>
        <w:ind w:left="1980" w:hanging="540"/>
      </w:pPr>
      <w:r>
        <w:t>The Vendor must</w:t>
      </w:r>
      <w:r w:rsidR="00892A44">
        <w:t xml:space="preserve"> </w:t>
      </w:r>
      <w:r w:rsidR="00DC6098" w:rsidRPr="00DC6098">
        <w:t xml:space="preserve">reach </w:t>
      </w:r>
      <w:r w:rsidR="00F91CF0">
        <w:t>80%</w:t>
      </w:r>
      <w:r w:rsidR="00DC6098" w:rsidRPr="00DC6098">
        <w:t xml:space="preserve"> capacity within</w:t>
      </w:r>
      <w:r w:rsidR="00C75EB1">
        <w:t xml:space="preserve"> ninety</w:t>
      </w:r>
      <w:r w:rsidR="00DC6098" w:rsidRPr="00DC6098">
        <w:t xml:space="preserve"> </w:t>
      </w:r>
      <w:r w:rsidR="00C75EB1">
        <w:t>(</w:t>
      </w:r>
      <w:r w:rsidR="00DC6098" w:rsidRPr="00DC6098">
        <w:t>90</w:t>
      </w:r>
      <w:r w:rsidR="00C75EB1">
        <w:t>)</w:t>
      </w:r>
      <w:r w:rsidR="00DC6098" w:rsidRPr="00DC6098">
        <w:t xml:space="preserve"> days of the contract start date</w:t>
      </w:r>
      <w:r w:rsidR="00F91CF0">
        <w:t xml:space="preserve"> and 100% within one hundred and eighty (180) days.</w:t>
      </w:r>
    </w:p>
    <w:p w14:paraId="6AE76136" w14:textId="77777777" w:rsidR="00DC6098" w:rsidRDefault="00DC6098" w:rsidP="00DC6098">
      <w:pPr>
        <w:pStyle w:val="RFPL2123"/>
        <w:ind w:left="1440" w:hanging="720"/>
      </w:pPr>
      <w:r>
        <w:t>Key Positions</w:t>
      </w:r>
    </w:p>
    <w:p w14:paraId="4989381F" w14:textId="4A3A3590" w:rsidR="00DC6098" w:rsidRPr="00DC6098" w:rsidRDefault="00F304C5" w:rsidP="00465680">
      <w:pPr>
        <w:pStyle w:val="RFPL2123"/>
        <w:numPr>
          <w:ilvl w:val="1"/>
          <w:numId w:val="18"/>
        </w:numPr>
        <w:ind w:left="1987" w:hanging="547"/>
      </w:pPr>
      <w:r>
        <w:t>The Vendor must i</w:t>
      </w:r>
      <w:r w:rsidRPr="00DC6098">
        <w:t xml:space="preserve">nclude </w:t>
      </w:r>
      <w:r w:rsidR="00DC6098" w:rsidRPr="00DC6098">
        <w:t xml:space="preserve">key positions in the staffing plan, ensuring they are Vendor </w:t>
      </w:r>
      <w:r w:rsidR="00C37107">
        <w:t>e</w:t>
      </w:r>
      <w:r w:rsidR="00DC6098" w:rsidRPr="00DC6098">
        <w:t xml:space="preserve">mployees unless otherwise permitted </w:t>
      </w:r>
      <w:r w:rsidR="007B691B">
        <w:t xml:space="preserve">in writing </w:t>
      </w:r>
      <w:r w:rsidR="00DC6098" w:rsidRPr="00DC6098">
        <w:t>by</w:t>
      </w:r>
      <w:r w:rsidR="007B691B">
        <w:t xml:space="preserve"> an individual </w:t>
      </w:r>
      <w:r w:rsidR="00DC6098" w:rsidRPr="00DC6098">
        <w:t>Consortium</w:t>
      </w:r>
      <w:r w:rsidR="007B691B">
        <w:t xml:space="preserve"> State</w:t>
      </w:r>
      <w:r w:rsidR="00DC6098" w:rsidRPr="00DC6098">
        <w:t>. Key employees must be full-time and reside in one of the Consortium states</w:t>
      </w:r>
      <w:r w:rsidR="007B691B">
        <w:t xml:space="preserve"> </w:t>
      </w:r>
      <w:r w:rsidR="00DC6098" w:rsidRPr="00DC6098">
        <w:t xml:space="preserve">at least 50% of the time. Key positions should be dedicated and not shared with </w:t>
      </w:r>
      <w:r w:rsidR="007B691B">
        <w:t xml:space="preserve">any </w:t>
      </w:r>
      <w:r w:rsidR="00DC6098" w:rsidRPr="00DC6098">
        <w:t>other duties, though one person may hold multiple key positions if approved</w:t>
      </w:r>
      <w:r w:rsidR="00C11E89">
        <w:t>,</w:t>
      </w:r>
      <w:r w:rsidR="00FC5A87">
        <w:t xml:space="preserve"> in writing</w:t>
      </w:r>
      <w:r w:rsidR="00C11E89">
        <w:t>,</w:t>
      </w:r>
      <w:r w:rsidR="00A34A4C">
        <w:t xml:space="preserve"> by the individual Consortium State</w:t>
      </w:r>
      <w:r w:rsidR="00FC5A87">
        <w:t>.</w:t>
      </w:r>
      <w:r>
        <w:t xml:space="preserve"> The Vendor’s plan must include the following:</w:t>
      </w:r>
    </w:p>
    <w:p w14:paraId="303ADF7E" w14:textId="31989E1D" w:rsidR="00D756CB" w:rsidRDefault="00D756CB" w:rsidP="00465680">
      <w:pPr>
        <w:pStyle w:val="RFPL2123"/>
        <w:numPr>
          <w:ilvl w:val="2"/>
          <w:numId w:val="18"/>
        </w:numPr>
        <w:ind w:left="2160"/>
      </w:pPr>
      <w:r>
        <w:t xml:space="preserve">Notice for Key Positions: Provide </w:t>
      </w:r>
      <w:r w:rsidR="00E6439C">
        <w:t>two (</w:t>
      </w:r>
      <w:r>
        <w:t>2</w:t>
      </w:r>
      <w:r w:rsidR="00E6439C">
        <w:t>)</w:t>
      </w:r>
      <w:r>
        <w:t xml:space="preserve"> weeks' notice before replacing a key resource and supply credentials of replacements for </w:t>
      </w:r>
      <w:r w:rsidR="00892A44">
        <w:t xml:space="preserve">Consortium State and </w:t>
      </w:r>
      <w:r>
        <w:t xml:space="preserve">PMO approval. The Vendor shall not reorganize key positions, including, but not limited to, moving to the same position with </w:t>
      </w:r>
      <w:r w:rsidR="00104639">
        <w:t>another</w:t>
      </w:r>
      <w:r>
        <w:t xml:space="preserve"> state’s UI agency without the written consent of MDES/Consortium.</w:t>
      </w:r>
    </w:p>
    <w:p w14:paraId="5D9CC3A2" w14:textId="46F69501" w:rsidR="00D756CB" w:rsidRDefault="00D756CB" w:rsidP="00465680">
      <w:pPr>
        <w:pStyle w:val="RFPL2123"/>
        <w:numPr>
          <w:ilvl w:val="2"/>
          <w:numId w:val="18"/>
        </w:numPr>
        <w:ind w:left="2160"/>
      </w:pPr>
      <w:r>
        <w:lastRenderedPageBreak/>
        <w:t xml:space="preserve">The Vendor must advise the </w:t>
      </w:r>
      <w:r w:rsidR="00104639">
        <w:t xml:space="preserve">appropriate </w:t>
      </w:r>
      <w:r>
        <w:t>Consortium member state</w:t>
      </w:r>
      <w:r w:rsidR="00104639">
        <w:t>(s)</w:t>
      </w:r>
      <w:r>
        <w:t xml:space="preserve"> of any key position that is vacated within </w:t>
      </w:r>
      <w:r w:rsidR="00282C0C">
        <w:t>five (</w:t>
      </w:r>
      <w:r>
        <w:t>5</w:t>
      </w:r>
      <w:r w:rsidR="00282C0C">
        <w:t>)</w:t>
      </w:r>
      <w:r>
        <w:t xml:space="preserve"> business days.  </w:t>
      </w:r>
    </w:p>
    <w:p w14:paraId="6209F60A" w14:textId="62BF1C59" w:rsidR="00D756CB" w:rsidRDefault="00D756CB" w:rsidP="00465680">
      <w:pPr>
        <w:pStyle w:val="RFPL2123"/>
        <w:numPr>
          <w:ilvl w:val="2"/>
          <w:numId w:val="18"/>
        </w:numPr>
        <w:ind w:left="2160"/>
      </w:pPr>
      <w:r>
        <w:t xml:space="preserve">The Vendor must </w:t>
      </w:r>
      <w:r w:rsidR="00D52194">
        <w:t>replace any key position that is vacated</w:t>
      </w:r>
      <w:r w:rsidR="008E7085">
        <w:t xml:space="preserve"> for any reason within 60 days and </w:t>
      </w:r>
      <w:r>
        <w:t>advise the Consortium member state</w:t>
      </w:r>
      <w:r w:rsidR="008E7085">
        <w:t>(s)</w:t>
      </w:r>
      <w:r>
        <w:t xml:space="preserve"> of any replacement for a key position within </w:t>
      </w:r>
      <w:r w:rsidR="00161A11">
        <w:t>thirty</w:t>
      </w:r>
      <w:r w:rsidR="00282C0C">
        <w:t xml:space="preserve"> (</w:t>
      </w:r>
      <w:r w:rsidR="00161A11">
        <w:t>30</w:t>
      </w:r>
      <w:r w:rsidR="00282C0C">
        <w:t>)</w:t>
      </w:r>
      <w:r>
        <w:t xml:space="preserve"> business days</w:t>
      </w:r>
      <w:r w:rsidR="000A31CC">
        <w:t xml:space="preserve"> of the planned start date</w:t>
      </w:r>
      <w:r>
        <w:t>.</w:t>
      </w:r>
    </w:p>
    <w:p w14:paraId="73879A40" w14:textId="236EE7BE" w:rsidR="008A25CA" w:rsidRDefault="00D756CB" w:rsidP="00465680">
      <w:pPr>
        <w:pStyle w:val="RFPL2123"/>
        <w:numPr>
          <w:ilvl w:val="2"/>
          <w:numId w:val="18"/>
        </w:numPr>
        <w:ind w:left="2160"/>
      </w:pPr>
      <w:r>
        <w:t xml:space="preserve">The appropriate </w:t>
      </w:r>
      <w:r w:rsidR="000043F2">
        <w:t xml:space="preserve">Consortium Member </w:t>
      </w:r>
      <w:r>
        <w:t>state</w:t>
      </w:r>
      <w:r w:rsidR="000043F2">
        <w:t>(s)</w:t>
      </w:r>
      <w:r>
        <w:t xml:space="preserve"> shall have the right to review the credentials and experience of any replacement employee </w:t>
      </w:r>
      <w:r w:rsidR="00B5532D">
        <w:t>proposed</w:t>
      </w:r>
      <w:r>
        <w:t xml:space="preserve"> to fill a vacant Vendor key personnel position and the right to refuse any candidate presented by the Vendor </w:t>
      </w:r>
      <w:r w:rsidR="0081390C">
        <w:t>as a</w:t>
      </w:r>
      <w:r>
        <w:t xml:space="preserve"> replacement.</w:t>
      </w:r>
      <w:r w:rsidR="00B5532D">
        <w:t xml:space="preserve">  The appropriate Consortium member state(s)</w:t>
      </w:r>
      <w:r w:rsidR="008A25CA">
        <w:t xml:space="preserve"> and the PMO shall have fifteen (15) days to review the candidate and provide the Vendor with a response.</w:t>
      </w:r>
    </w:p>
    <w:p w14:paraId="34357599" w14:textId="77777777" w:rsidR="00D756CB" w:rsidRDefault="008A25CA" w:rsidP="00465680">
      <w:pPr>
        <w:pStyle w:val="RFPL2123"/>
        <w:numPr>
          <w:ilvl w:val="2"/>
          <w:numId w:val="18"/>
        </w:numPr>
        <w:ind w:left="2160"/>
      </w:pPr>
      <w:r>
        <w:t>The Vendor must designate or assign within five (5) business day</w:t>
      </w:r>
      <w:r w:rsidR="00307F6D">
        <w:t xml:space="preserve">s, an individual to serve as an interim for key positions that are vacated and notify the </w:t>
      </w:r>
      <w:r w:rsidR="007C0E8D">
        <w:t>appropriate Consortium member State(s)</w:t>
      </w:r>
      <w:r w:rsidR="00FA3BCC">
        <w:t xml:space="preserve"> within that same timeframe.</w:t>
      </w:r>
      <w:r w:rsidR="00D756CB">
        <w:t xml:space="preserve">   </w:t>
      </w:r>
    </w:p>
    <w:p w14:paraId="01ED3B3D" w14:textId="70BD33F8" w:rsidR="00D756CB" w:rsidRDefault="00D756CB" w:rsidP="00465680">
      <w:pPr>
        <w:pStyle w:val="RFPL2123"/>
        <w:numPr>
          <w:ilvl w:val="2"/>
          <w:numId w:val="18"/>
        </w:numPr>
        <w:ind w:left="2160"/>
      </w:pPr>
      <w:r>
        <w:t>Key Positions will be required to attend various offsite meetings and conferences as directed by MDES/</w:t>
      </w:r>
      <w:r w:rsidR="006D4881">
        <w:t>t</w:t>
      </w:r>
      <w:r>
        <w:t xml:space="preserve">he Consortium.  </w:t>
      </w:r>
    </w:p>
    <w:p w14:paraId="05063FAC" w14:textId="719B40AC" w:rsidR="00261570" w:rsidRDefault="00261570" w:rsidP="00465680">
      <w:pPr>
        <w:pStyle w:val="RFPL2123"/>
        <w:numPr>
          <w:ilvl w:val="2"/>
          <w:numId w:val="18"/>
        </w:numPr>
        <w:ind w:left="2160"/>
      </w:pPr>
      <w:r>
        <w:t xml:space="preserve">The </w:t>
      </w:r>
      <w:r w:rsidR="00BA5F0B">
        <w:t>V</w:t>
      </w:r>
      <w:r>
        <w:t xml:space="preserve">endor will provide resumes for all </w:t>
      </w:r>
      <w:r w:rsidR="00683859">
        <w:t>proposed key positions for each Consortium Member State(s).</w:t>
      </w:r>
    </w:p>
    <w:p w14:paraId="5BC558EA" w14:textId="77777777" w:rsidR="00FA3BCC" w:rsidRDefault="00D756CB" w:rsidP="00465680">
      <w:pPr>
        <w:pStyle w:val="RFPL2123"/>
        <w:numPr>
          <w:ilvl w:val="2"/>
          <w:numId w:val="18"/>
        </w:numPr>
        <w:ind w:left="2160"/>
      </w:pPr>
      <w:r>
        <w:t>Minimum Key Positions: Included roles are</w:t>
      </w:r>
      <w:r w:rsidR="00FA3BCC">
        <w:t>:</w:t>
      </w:r>
    </w:p>
    <w:p w14:paraId="3CF0F904" w14:textId="257FAA08" w:rsidR="0039648F" w:rsidRDefault="00D756CB" w:rsidP="00E51F35">
      <w:pPr>
        <w:pStyle w:val="RFPL2123"/>
        <w:numPr>
          <w:ilvl w:val="3"/>
          <w:numId w:val="32"/>
        </w:numPr>
        <w:ind w:left="2520"/>
      </w:pPr>
      <w:r>
        <w:t>Product/Program Manager</w:t>
      </w:r>
      <w:r w:rsidR="0039648F">
        <w:t xml:space="preserve"> – Responsible for oversight of the products being developed and maintained by the Consortiu</w:t>
      </w:r>
      <w:r w:rsidR="00683859">
        <w:t>m</w:t>
      </w:r>
      <w:r w:rsidR="0039648F">
        <w:t xml:space="preserve"> State(s).</w:t>
      </w:r>
    </w:p>
    <w:p w14:paraId="038DEE37" w14:textId="08077DE5" w:rsidR="0039648F" w:rsidRDefault="00D756CB" w:rsidP="00E51F35">
      <w:pPr>
        <w:pStyle w:val="RFPL2123"/>
        <w:numPr>
          <w:ilvl w:val="3"/>
          <w:numId w:val="32"/>
        </w:numPr>
        <w:ind w:left="2520"/>
      </w:pPr>
      <w:r>
        <w:t>Project Manager Lead</w:t>
      </w:r>
      <w:r w:rsidR="0039648F">
        <w:t xml:space="preserve"> – Responsible for leading </w:t>
      </w:r>
      <w:r w:rsidR="00796C83">
        <w:t xml:space="preserve">the </w:t>
      </w:r>
      <w:r w:rsidR="000A6D82">
        <w:t xml:space="preserve">Vendor </w:t>
      </w:r>
      <w:r w:rsidR="00796C83">
        <w:t>project team</w:t>
      </w:r>
      <w:r w:rsidR="0039648F">
        <w:t xml:space="preserve"> and coordinating with stakeholders to organize, track, and execute work.</w:t>
      </w:r>
    </w:p>
    <w:p w14:paraId="76F86CB3" w14:textId="22758233" w:rsidR="00261570" w:rsidRDefault="00D756CB" w:rsidP="00E51F35">
      <w:pPr>
        <w:pStyle w:val="RFPL2123"/>
        <w:numPr>
          <w:ilvl w:val="3"/>
          <w:numId w:val="32"/>
        </w:numPr>
        <w:ind w:left="2520"/>
      </w:pPr>
      <w:r>
        <w:t>Senior Architect</w:t>
      </w:r>
      <w:r w:rsidR="0039648F">
        <w:t xml:space="preserve"> – Responsible for </w:t>
      </w:r>
      <w:r w:rsidR="00261570">
        <w:t>designing, overseeing, and guiding the architecture of the application.</w:t>
      </w:r>
    </w:p>
    <w:p w14:paraId="336EFC20" w14:textId="46F13D2D" w:rsidR="00683859" w:rsidRDefault="00D756CB" w:rsidP="00E51F35">
      <w:pPr>
        <w:pStyle w:val="RFPL2123"/>
        <w:numPr>
          <w:ilvl w:val="3"/>
          <w:numId w:val="32"/>
        </w:numPr>
        <w:ind w:left="2520"/>
      </w:pPr>
      <w:r>
        <w:t>Business Analyst Lead</w:t>
      </w:r>
      <w:r w:rsidR="00796C83">
        <w:t>s</w:t>
      </w:r>
      <w:r w:rsidR="00683859">
        <w:t xml:space="preserve"> – Responsible for overseeing the business analyst process for the application development process.</w:t>
      </w:r>
      <w:r w:rsidR="00796C83" w:rsidRPr="00796C83">
        <w:t xml:space="preserve"> </w:t>
      </w:r>
      <w:r w:rsidR="00796C83">
        <w:t>Business Analyst Leads are required for both the tax and benefits side of the application in each Consortium Member state.</w:t>
      </w:r>
    </w:p>
    <w:p w14:paraId="43CB1D15" w14:textId="2C592769" w:rsidR="00B23C73" w:rsidRDefault="00D756CB" w:rsidP="00E51F35">
      <w:pPr>
        <w:pStyle w:val="RFPL2123"/>
        <w:numPr>
          <w:ilvl w:val="3"/>
          <w:numId w:val="32"/>
        </w:numPr>
        <w:ind w:left="2520"/>
      </w:pPr>
      <w:r>
        <w:t>Quality Analyst</w:t>
      </w:r>
      <w:r w:rsidR="00683859">
        <w:t xml:space="preserve"> – Responsible for overseeing the Quality Assurance process</w:t>
      </w:r>
      <w:r w:rsidR="00B23C73">
        <w:t xml:space="preserve"> for the application.</w:t>
      </w:r>
    </w:p>
    <w:p w14:paraId="62279714" w14:textId="1750D985" w:rsidR="007C75D6" w:rsidRDefault="00D756CB" w:rsidP="00E51F35">
      <w:pPr>
        <w:pStyle w:val="RFPL2123"/>
        <w:numPr>
          <w:ilvl w:val="3"/>
          <w:numId w:val="32"/>
        </w:numPr>
        <w:ind w:left="2520"/>
      </w:pPr>
      <w:r>
        <w:t>Test Lead</w:t>
      </w:r>
      <w:r w:rsidR="00B23C73">
        <w:t xml:space="preserve"> – Responsible for overseeing the System Testing process </w:t>
      </w:r>
      <w:r w:rsidR="000A6D82">
        <w:t xml:space="preserve">for </w:t>
      </w:r>
      <w:r w:rsidR="00B23C73">
        <w:t xml:space="preserve">the application and assisting Consortium Member States with </w:t>
      </w:r>
      <w:r w:rsidR="007C75D6">
        <w:t>User Acceptance Testing needs.</w:t>
      </w:r>
    </w:p>
    <w:p w14:paraId="23DBBC0D" w14:textId="77777777" w:rsidR="007C75D6" w:rsidRDefault="007C75D6" w:rsidP="00E51F35">
      <w:pPr>
        <w:pStyle w:val="RFPL2123"/>
        <w:numPr>
          <w:ilvl w:val="3"/>
          <w:numId w:val="32"/>
        </w:numPr>
        <w:ind w:left="2520"/>
      </w:pPr>
      <w:r>
        <w:t xml:space="preserve">Lead Developers </w:t>
      </w:r>
      <w:r w:rsidR="00C620FA">
        <w:t>–</w:t>
      </w:r>
      <w:r>
        <w:t xml:space="preserve"> </w:t>
      </w:r>
      <w:r w:rsidR="00C620FA">
        <w:t xml:space="preserve">Responsible for leading a team to design develop and maintain the application.  They are responsible for </w:t>
      </w:r>
      <w:r w:rsidR="00147CF7">
        <w:t xml:space="preserve">serving as the technical leader within the development team.  </w:t>
      </w:r>
      <w:r w:rsidR="00651E19">
        <w:t>Lead developers are required for both the tax and benefits side of the application in each Consortium Member state.</w:t>
      </w:r>
    </w:p>
    <w:p w14:paraId="3FC9F3C6" w14:textId="36F9749F" w:rsidR="007C75D6" w:rsidRDefault="00D756CB" w:rsidP="00E51F35">
      <w:pPr>
        <w:pStyle w:val="RFPL2123"/>
        <w:numPr>
          <w:ilvl w:val="3"/>
          <w:numId w:val="32"/>
        </w:numPr>
        <w:ind w:left="2520"/>
      </w:pPr>
      <w:r>
        <w:t>Database Administrator</w:t>
      </w:r>
      <w:r w:rsidR="007C75D6">
        <w:t xml:space="preserve"> </w:t>
      </w:r>
      <w:r w:rsidR="002C791E">
        <w:t>–</w:t>
      </w:r>
      <w:r w:rsidR="007C75D6">
        <w:t xml:space="preserve"> </w:t>
      </w:r>
      <w:r w:rsidR="002C791E">
        <w:t xml:space="preserve">Responsible for </w:t>
      </w:r>
      <w:r w:rsidR="009D73AA">
        <w:t xml:space="preserve">ensuring that the database effectively supports the functionality and data needs of the application.  </w:t>
      </w:r>
      <w:r w:rsidR="009D73AA">
        <w:lastRenderedPageBreak/>
        <w:t>Their focus is primarily on the design, maintenance, and performance optimization of the databases specifically used by application development teams.</w:t>
      </w:r>
    </w:p>
    <w:p w14:paraId="4199BD7C" w14:textId="1AFBC876" w:rsidR="007C75D6" w:rsidRDefault="00D756CB" w:rsidP="00E51F35">
      <w:pPr>
        <w:pStyle w:val="RFPL2123"/>
        <w:numPr>
          <w:ilvl w:val="3"/>
          <w:numId w:val="32"/>
        </w:numPr>
        <w:ind w:left="2520"/>
      </w:pPr>
      <w:r>
        <w:t>Backup/Disaster Recovery</w:t>
      </w:r>
      <w:r w:rsidR="007C75D6">
        <w:t xml:space="preserve"> </w:t>
      </w:r>
      <w:r w:rsidR="00CB06BE">
        <w:t xml:space="preserve">Administrator – Responsible for </w:t>
      </w:r>
      <w:r w:rsidR="006C46FE">
        <w:t xml:space="preserve">designing, implementing, and managing the disaster recovery strategies of the application system.  </w:t>
      </w:r>
      <w:r w:rsidR="00C12963">
        <w:t xml:space="preserve">These responsibilities may include but are not limited to: </w:t>
      </w:r>
      <w:r w:rsidR="00C2564F">
        <w:t>assessing application vulnerabilities, developing application Disaster Recovery Plans, Designing recovery architectures</w:t>
      </w:r>
      <w:r w:rsidR="008A6E2A">
        <w:t xml:space="preserve">, Testing and Validation of application Disaster Recovery plans, monitoring application performance </w:t>
      </w:r>
      <w:r w:rsidR="00BA7B1D">
        <w:t xml:space="preserve">for potential issues that could impact recovery capabilities, leading incident response teams, </w:t>
      </w:r>
      <w:r w:rsidR="00AD1D94">
        <w:t xml:space="preserve">overseeing data backups, management of data replication, </w:t>
      </w:r>
      <w:r w:rsidR="00C146C9">
        <w:t>ensuring data consistency for timely recovery, and collaborating with application developers to integrate</w:t>
      </w:r>
      <w:r w:rsidR="009D6197">
        <w:t xml:space="preserve"> disaster recovery </w:t>
      </w:r>
      <w:r w:rsidR="004F4AC3">
        <w:t>considerations into new application development projects.</w:t>
      </w:r>
      <w:r w:rsidR="006C46FE">
        <w:t xml:space="preserve"> </w:t>
      </w:r>
      <w:r w:rsidR="007C75D6">
        <w:t xml:space="preserve"> </w:t>
      </w:r>
    </w:p>
    <w:p w14:paraId="42070D9F" w14:textId="48462265" w:rsidR="007C75D6" w:rsidRDefault="00D756CB" w:rsidP="00E51F35">
      <w:pPr>
        <w:pStyle w:val="RFPL2123"/>
        <w:numPr>
          <w:ilvl w:val="3"/>
          <w:numId w:val="32"/>
        </w:numPr>
        <w:ind w:left="2520"/>
      </w:pPr>
      <w:r>
        <w:t>Security and Compliance</w:t>
      </w:r>
      <w:r w:rsidR="007C75D6">
        <w:t xml:space="preserve"> </w:t>
      </w:r>
      <w:r w:rsidR="003D287C">
        <w:t>– Responsible for overseeing the security practices within the application.</w:t>
      </w:r>
      <w:r w:rsidR="00137FB9">
        <w:t xml:space="preserve">  </w:t>
      </w:r>
      <w:r w:rsidR="00C12963">
        <w:t xml:space="preserve">These responsibilities may include but are not limited to: </w:t>
      </w:r>
      <w:r w:rsidR="00137FB9">
        <w:t>Conducting regula</w:t>
      </w:r>
      <w:r w:rsidR="00C12963">
        <w:t>r</w:t>
      </w:r>
      <w:r w:rsidR="00137FB9">
        <w:t xml:space="preserve"> security reviews of applications to identify potential vulnerabilities and risks including code reviews, penetration testing, and threat modeling, </w:t>
      </w:r>
      <w:r w:rsidR="006F25E3">
        <w:t xml:space="preserve">ensuring applications comply with relevant data privacy regulations and industry standards, collaborating with developers to embed security practices into the development process, including secure coding </w:t>
      </w:r>
      <w:r w:rsidR="00F83A6C">
        <w:t>standards, input validation, and access control mechanisms, and working with the appropriate Consortium State(s) regarding all security and compliance requirements.</w:t>
      </w:r>
    </w:p>
    <w:p w14:paraId="23A262DB" w14:textId="78AB74A3" w:rsidR="00D756CB" w:rsidRDefault="00D756CB" w:rsidP="00E51F35">
      <w:pPr>
        <w:pStyle w:val="RFPL2123"/>
        <w:numPr>
          <w:ilvl w:val="3"/>
          <w:numId w:val="32"/>
        </w:numPr>
        <w:ind w:left="2520"/>
      </w:pPr>
      <w:r>
        <w:t>Analytics/ Reporting</w:t>
      </w:r>
      <w:r w:rsidR="007C75D6">
        <w:t xml:space="preserve"> </w:t>
      </w:r>
      <w:r w:rsidR="00784AC1">
        <w:t xml:space="preserve">– Responsible for </w:t>
      </w:r>
      <w:r w:rsidR="000F75DE">
        <w:t xml:space="preserve">overseeing the development and implementation of data analytics and reporting systems within an application development team.  These responsibilities </w:t>
      </w:r>
      <w:r w:rsidR="00736A99">
        <w:t xml:space="preserve">may </w:t>
      </w:r>
      <w:r w:rsidR="000F75DE">
        <w:t xml:space="preserve">include but are not limited </w:t>
      </w:r>
      <w:r w:rsidR="00C7500C">
        <w:t>to</w:t>
      </w:r>
      <w:r w:rsidR="000F75DE">
        <w:t xml:space="preserve"> defining data collection and storage strategies</w:t>
      </w:r>
      <w:r w:rsidR="00736A99">
        <w:t xml:space="preserve">, designing and building dashboards, reports, and visualizations to present key application development metrics, </w:t>
      </w:r>
      <w:r w:rsidR="001C3771">
        <w:t>conducting in-dept</w:t>
      </w:r>
      <w:r w:rsidR="000A6D82">
        <w:t>h</w:t>
      </w:r>
      <w:r w:rsidR="001C3771">
        <w:t xml:space="preserve"> analysis of application data to generate actionable insights for </w:t>
      </w:r>
      <w:r w:rsidR="00C12963">
        <w:t>Consortium</w:t>
      </w:r>
      <w:r w:rsidR="001C3771">
        <w:t xml:space="preserve"> Member State(s)</w:t>
      </w:r>
      <w:r w:rsidR="00C12963">
        <w:t>, and collaborating with Consortium Member State(s) to identify their data needs.</w:t>
      </w:r>
    </w:p>
    <w:p w14:paraId="3B3C1F41" w14:textId="6BCD23B3" w:rsidR="002E1AAC" w:rsidRDefault="002E1AAC" w:rsidP="00D756CB">
      <w:pPr>
        <w:pStyle w:val="RFPL2123"/>
        <w:ind w:left="1440" w:hanging="720"/>
      </w:pPr>
      <w:r>
        <w:t xml:space="preserve">Holidays - </w:t>
      </w:r>
      <w:r w:rsidRPr="002E1AAC">
        <w:t xml:space="preserve">The </w:t>
      </w:r>
      <w:r w:rsidR="002331D8">
        <w:t>Vendor</w:t>
      </w:r>
      <w:r w:rsidRPr="002E1AAC">
        <w:t xml:space="preserve"> must advise MDES</w:t>
      </w:r>
      <w:r w:rsidR="002331D8">
        <w:t xml:space="preserve"> / Consortium State(s)</w:t>
      </w:r>
      <w:r w:rsidRPr="002E1AAC">
        <w:t xml:space="preserve"> of any holidays (e.g., religious, cultural, etc.) other than </w:t>
      </w:r>
      <w:r w:rsidR="002913A4">
        <w:t xml:space="preserve">Consortium </w:t>
      </w:r>
      <w:r w:rsidRPr="002E1AAC">
        <w:t xml:space="preserve">State holidays that may result in the absence of three (3) or more </w:t>
      </w:r>
      <w:r w:rsidR="00263D0D">
        <w:t>employees, subcontractors</w:t>
      </w:r>
      <w:r w:rsidR="00057085">
        <w:t xml:space="preserve"> or any key position</w:t>
      </w:r>
      <w:r w:rsidRPr="002E1AAC">
        <w:t xml:space="preserve">. The </w:t>
      </w:r>
      <w:r w:rsidR="002331D8">
        <w:t>Vendor</w:t>
      </w:r>
      <w:r w:rsidRPr="002E1AAC">
        <w:t xml:space="preserve"> must send notice</w:t>
      </w:r>
      <w:r w:rsidR="002913A4">
        <w:t xml:space="preserve"> of the applicable holidays</w:t>
      </w:r>
      <w:r w:rsidRPr="002E1AAC">
        <w:t xml:space="preserve"> fourteen (14) days in advance of any such holidays and must include the names of affected </w:t>
      </w:r>
      <w:r w:rsidR="00263D0D">
        <w:t>employees, subcontractors, or any key position</w:t>
      </w:r>
      <w:r w:rsidRPr="002E1AAC">
        <w:t>.</w:t>
      </w:r>
      <w:r w:rsidR="002331D8">
        <w:t xml:space="preserve"> </w:t>
      </w:r>
      <w:r w:rsidR="005B31AB" w:rsidRPr="00C611BC">
        <w:t>Failure to</w:t>
      </w:r>
      <w:r w:rsidR="005B31AB">
        <w:t xml:space="preserve"> timely notify MDES / Consortium State(s) </w:t>
      </w:r>
      <w:r w:rsidR="005B31AB" w:rsidRPr="00C611BC">
        <w:t>may result in a penalty assessment</w:t>
      </w:r>
      <w:r w:rsidR="005B31AB">
        <w:t>.</w:t>
      </w:r>
      <w:r w:rsidR="005B31AB" w:rsidRPr="00C611BC">
        <w:t xml:space="preserve"> </w:t>
      </w:r>
      <w:r w:rsidR="005B31AB" w:rsidRPr="00361F39">
        <w:t xml:space="preserve">See Table </w:t>
      </w:r>
      <w:r w:rsidR="00361F39" w:rsidRPr="00361F39">
        <w:t>6</w:t>
      </w:r>
      <w:r w:rsidR="005B31AB" w:rsidRPr="00361F39">
        <w:t xml:space="preserve"> Maximum Penalties, SLA-</w:t>
      </w:r>
      <w:r w:rsidR="00361F39" w:rsidRPr="00361F39">
        <w:t>011.</w:t>
      </w:r>
    </w:p>
    <w:p w14:paraId="0C87E279" w14:textId="10BF051F" w:rsidR="002331D8" w:rsidRDefault="002331D8" w:rsidP="00D756CB">
      <w:pPr>
        <w:pStyle w:val="RFPL2123"/>
        <w:ind w:left="1440" w:hanging="720"/>
      </w:pPr>
      <w:r>
        <w:rPr>
          <w:rFonts w:eastAsia="Times New Roman"/>
        </w:rPr>
        <w:t>Vacations - The Vendor shall notify MDES / Consortium State(s) at least fourteen (14) business days prior to any employee’s or subcontractor’s scheduled vacation with a duration of more than five (5) business days</w:t>
      </w:r>
      <w:r w:rsidR="00226F4A">
        <w:rPr>
          <w:rFonts w:eastAsia="Times New Roman"/>
        </w:rPr>
        <w:t xml:space="preserve"> and provide the name of the individual who is serving in this role during the interim.</w:t>
      </w:r>
      <w:r>
        <w:rPr>
          <w:rFonts w:eastAsia="Times New Roman"/>
        </w:rPr>
        <w:t xml:space="preserve"> </w:t>
      </w:r>
      <w:r w:rsidR="005B31AB" w:rsidRPr="00C611BC">
        <w:t>Failure to</w:t>
      </w:r>
      <w:r w:rsidR="005B31AB">
        <w:t xml:space="preserve"> timely notify </w:t>
      </w:r>
      <w:r w:rsidR="007D30EF">
        <w:t xml:space="preserve">the </w:t>
      </w:r>
      <w:r w:rsidR="007D30EF">
        <w:lastRenderedPageBreak/>
        <w:t>appropriate</w:t>
      </w:r>
      <w:r w:rsidR="005B31AB">
        <w:t xml:space="preserve"> Consortium State(s) </w:t>
      </w:r>
      <w:r w:rsidR="005B31AB" w:rsidRPr="00C611BC">
        <w:t>may result in a penalty assessment</w:t>
      </w:r>
      <w:r w:rsidR="005B31AB">
        <w:t>.</w:t>
      </w:r>
      <w:r w:rsidR="005B31AB" w:rsidRPr="00C611BC">
        <w:t xml:space="preserve"> </w:t>
      </w:r>
      <w:r w:rsidR="005B31AB" w:rsidRPr="00361F39">
        <w:t xml:space="preserve">See Table </w:t>
      </w:r>
      <w:r w:rsidR="00361F39" w:rsidRPr="00361F39">
        <w:t>6</w:t>
      </w:r>
      <w:r w:rsidR="005B31AB" w:rsidRPr="00361F39">
        <w:t xml:space="preserve"> Maximum Penalties, SLA-</w:t>
      </w:r>
      <w:r w:rsidR="00361F39" w:rsidRPr="00361F39">
        <w:t>011</w:t>
      </w:r>
      <w:r w:rsidR="005B31AB" w:rsidRPr="00361F39">
        <w:t>.</w:t>
      </w:r>
    </w:p>
    <w:p w14:paraId="5407F7F9" w14:textId="77777777" w:rsidR="00DC6098" w:rsidRDefault="00D756CB" w:rsidP="00D756CB">
      <w:pPr>
        <w:pStyle w:val="RFPL2123"/>
        <w:ind w:left="1440" w:hanging="720"/>
      </w:pPr>
      <w:r>
        <w:t>Subcontracting Plan</w:t>
      </w:r>
    </w:p>
    <w:p w14:paraId="50C0F841" w14:textId="77777777" w:rsidR="00D756CB" w:rsidRDefault="00D756CB" w:rsidP="00465680">
      <w:pPr>
        <w:pStyle w:val="RFPL2123"/>
        <w:numPr>
          <w:ilvl w:val="1"/>
          <w:numId w:val="18"/>
        </w:numPr>
        <w:ind w:left="1987" w:hanging="547"/>
      </w:pPr>
      <w:r w:rsidRPr="00D756CB">
        <w:t>Subcontractor Integration: Provide a subcontracting plan detailing how subcontractors will integrate with the prime staff</w:t>
      </w:r>
      <w:r w:rsidR="00F304C5">
        <w:t xml:space="preserve"> as well as meet the following requirements</w:t>
      </w:r>
      <w:r w:rsidRPr="00D756CB">
        <w:t>.</w:t>
      </w:r>
    </w:p>
    <w:p w14:paraId="1600A591" w14:textId="06C56E5D" w:rsidR="00057085" w:rsidRDefault="00057085" w:rsidP="00465680">
      <w:pPr>
        <w:pStyle w:val="RFPL2123"/>
        <w:numPr>
          <w:ilvl w:val="2"/>
          <w:numId w:val="18"/>
        </w:numPr>
        <w:ind w:left="2160"/>
      </w:pPr>
      <w:r w:rsidRPr="0005380D">
        <w:rPr>
          <w:b/>
          <w:bCs/>
        </w:rPr>
        <w:t>MANDATORY:</w:t>
      </w:r>
      <w:r>
        <w:t xml:space="preserve"> </w:t>
      </w:r>
      <w:r w:rsidR="00D756CB">
        <w:t>Offshore Subcontractors: Offshore subcontractors are not permitted</w:t>
      </w:r>
      <w:r w:rsidR="00F304C5">
        <w:t xml:space="preserve"> </w:t>
      </w:r>
      <w:r w:rsidR="0081390C">
        <w:t>by</w:t>
      </w:r>
      <w:r w:rsidR="00F304C5">
        <w:t xml:space="preserve"> the existing Consortium States</w:t>
      </w:r>
      <w:r w:rsidR="00D756CB">
        <w:t>.</w:t>
      </w:r>
      <w:r w:rsidR="005D0E71">
        <w:t xml:space="preserve"> </w:t>
      </w:r>
      <w:r w:rsidR="009502EE">
        <w:t xml:space="preserve">MDES allows only onshore resources to be utilized.  Each Consortium state may elect to allow work to state specific code to be completed offshore; however, at no time may CORE work be performed offshore. CORE work support or subcontractor staff must be onshore. </w:t>
      </w:r>
      <w:r w:rsidR="00256C30">
        <w:t xml:space="preserve">This is a mandatory requirement. </w:t>
      </w:r>
    </w:p>
    <w:p w14:paraId="31DC57E2" w14:textId="27456D3C" w:rsidR="00D756CB" w:rsidRPr="0092477A" w:rsidRDefault="005D0E71" w:rsidP="00B4413B">
      <w:pPr>
        <w:pStyle w:val="RFPL2123"/>
        <w:numPr>
          <w:ilvl w:val="3"/>
          <w:numId w:val="18"/>
        </w:numPr>
        <w:ind w:left="2610"/>
      </w:pPr>
      <w:r w:rsidRPr="0092477A">
        <w:t>A future Consortium state may approve offshore subcontractors for non-CORE work.</w:t>
      </w:r>
      <w:r w:rsidR="00256C30" w:rsidRPr="0092477A">
        <w:t xml:space="preserve"> </w:t>
      </w:r>
    </w:p>
    <w:p w14:paraId="6D245962" w14:textId="661FFAE5" w:rsidR="00D756CB" w:rsidRPr="0092477A" w:rsidRDefault="00D756CB" w:rsidP="00465680">
      <w:pPr>
        <w:pStyle w:val="RFPL2123"/>
        <w:numPr>
          <w:ilvl w:val="2"/>
          <w:numId w:val="18"/>
        </w:numPr>
        <w:ind w:left="2160"/>
      </w:pPr>
      <w:r w:rsidRPr="0092477A">
        <w:t>Key Personnel: Key personnel must be</w:t>
      </w:r>
      <w:r w:rsidR="0054622C" w:rsidRPr="0092477A">
        <w:t xml:space="preserve"> employees</w:t>
      </w:r>
      <w:r w:rsidRPr="0092477A">
        <w:t xml:space="preserve"> from the Vendor’s staff</w:t>
      </w:r>
      <w:r w:rsidR="0054622C" w:rsidRPr="0092477A">
        <w:t xml:space="preserve"> unless otherwise permitted in writing by an individual Consortium State</w:t>
      </w:r>
      <w:r w:rsidR="00D64BBB" w:rsidRPr="0092477A">
        <w:t>.</w:t>
      </w:r>
    </w:p>
    <w:p w14:paraId="2685EE1A" w14:textId="0112727C" w:rsidR="00D756CB" w:rsidRDefault="00D756CB" w:rsidP="00465680">
      <w:pPr>
        <w:pStyle w:val="RFPL2123"/>
        <w:numPr>
          <w:ilvl w:val="2"/>
          <w:numId w:val="18"/>
        </w:numPr>
        <w:ind w:left="2160"/>
      </w:pPr>
      <w:r>
        <w:t>Subcontractor Ratio: Maintain the same employee to subcontractor ratio as stated in the Vendor’s proposal</w:t>
      </w:r>
      <w:r w:rsidR="00D51388">
        <w:t xml:space="preserve"> unless otherwise permitted in writing by an individual Consortium State.</w:t>
      </w:r>
    </w:p>
    <w:p w14:paraId="7B0C2BB1" w14:textId="77777777" w:rsidR="00D756CB" w:rsidRDefault="00D756CB" w:rsidP="00465680">
      <w:pPr>
        <w:pStyle w:val="RFPL2123"/>
        <w:numPr>
          <w:ilvl w:val="2"/>
          <w:numId w:val="18"/>
        </w:numPr>
        <w:ind w:left="2160"/>
      </w:pPr>
      <w:r>
        <w:t>Subcontractor Approval: MDES/Consortium must approve all subcontractors unless identified in the initial proposal. All subcontractors must conform to contract requirements.</w:t>
      </w:r>
    </w:p>
    <w:p w14:paraId="1CF513BF" w14:textId="77777777" w:rsidR="00490EBB" w:rsidRDefault="00E162D1" w:rsidP="00490EBB">
      <w:pPr>
        <w:pStyle w:val="Heading1"/>
      </w:pPr>
      <w:bookmarkStart w:id="156" w:name="_Toc192744056"/>
      <w:r>
        <w:t>Development Practices</w:t>
      </w:r>
      <w:bookmarkEnd w:id="156"/>
    </w:p>
    <w:p w14:paraId="01035657" w14:textId="77777777" w:rsidR="00490EBB" w:rsidRDefault="00490EBB" w:rsidP="00465680">
      <w:pPr>
        <w:pStyle w:val="RFPHeading2"/>
        <w:numPr>
          <w:ilvl w:val="0"/>
          <w:numId w:val="7"/>
        </w:numPr>
        <w:ind w:left="720"/>
      </w:pPr>
      <w:bookmarkStart w:id="157" w:name="_Toc192744057"/>
      <w:r>
        <w:t>Agile Development Practices</w:t>
      </w:r>
      <w:bookmarkEnd w:id="157"/>
    </w:p>
    <w:p w14:paraId="7813F3CF" w14:textId="77777777" w:rsidR="00ED6289" w:rsidRDefault="00ED6289" w:rsidP="00E162D1">
      <w:pPr>
        <w:pStyle w:val="RFPL2123"/>
        <w:ind w:left="1440" w:hanging="720"/>
      </w:pPr>
      <w:r>
        <w:t>The Consortium and Vendor will participate in Agile ceremonies (sprint planning, daily stand-up, sprint review, retrospective, etc.) and will reach an agreement on the definition of the following: story points, sprint cycles, release schedules, definition of done, and sizing of epics, stories, and tasks.</w:t>
      </w:r>
      <w:r w:rsidR="00F304C5">
        <w:t xml:space="preserve"> The Vendor shall discuss its plan for this process.</w:t>
      </w:r>
      <w:r w:rsidR="001A4DEE">
        <w:t xml:space="preserve"> </w:t>
      </w:r>
    </w:p>
    <w:p w14:paraId="307D52D9" w14:textId="77777777" w:rsidR="00245696" w:rsidRDefault="00925B48" w:rsidP="00465680">
      <w:pPr>
        <w:pStyle w:val="RFPHeading2"/>
        <w:numPr>
          <w:ilvl w:val="0"/>
          <w:numId w:val="7"/>
        </w:numPr>
        <w:ind w:left="720"/>
      </w:pPr>
      <w:bookmarkStart w:id="158" w:name="_Toc192744058"/>
      <w:r>
        <w:t xml:space="preserve">Required </w:t>
      </w:r>
      <w:r w:rsidR="00D24BA6">
        <w:t>Product</w:t>
      </w:r>
      <w:r w:rsidR="006C17D5">
        <w:t xml:space="preserve"> Release</w:t>
      </w:r>
      <w:r w:rsidR="00AD3340">
        <w:t xml:space="preserve"> Processes</w:t>
      </w:r>
      <w:bookmarkEnd w:id="158"/>
    </w:p>
    <w:p w14:paraId="52E01D95" w14:textId="2FD771A7" w:rsidR="003F72A0" w:rsidRDefault="003F72A0" w:rsidP="006C17D5">
      <w:pPr>
        <w:pStyle w:val="RFPL2123"/>
        <w:ind w:left="1440" w:hanging="720"/>
      </w:pPr>
      <w:r>
        <w:t xml:space="preserve">Definitions </w:t>
      </w:r>
    </w:p>
    <w:p w14:paraId="7ADBB34B" w14:textId="3B079063" w:rsidR="003F72A0" w:rsidRDefault="006C0DA7" w:rsidP="00465680">
      <w:pPr>
        <w:pStyle w:val="RFPL2123"/>
        <w:numPr>
          <w:ilvl w:val="1"/>
          <w:numId w:val="18"/>
        </w:numPr>
        <w:tabs>
          <w:tab w:val="clear" w:pos="1440"/>
          <w:tab w:val="left" w:pos="1980"/>
        </w:tabs>
        <w:ind w:left="1800"/>
      </w:pPr>
      <w:r>
        <w:t xml:space="preserve">Release - </w:t>
      </w:r>
      <w:r w:rsidR="00455366">
        <w:t>t</w:t>
      </w:r>
      <w:r w:rsidR="00455366" w:rsidRPr="00455366">
        <w:t>he delivery of a product or service increment into a production-quality environment, such that it is available for immediate use by stakeholders.</w:t>
      </w:r>
    </w:p>
    <w:p w14:paraId="597A401A" w14:textId="3D74DAEB" w:rsidR="00783859" w:rsidRDefault="006C0DA7" w:rsidP="00465680">
      <w:pPr>
        <w:pStyle w:val="RFPL2123"/>
        <w:numPr>
          <w:ilvl w:val="1"/>
          <w:numId w:val="18"/>
        </w:numPr>
        <w:tabs>
          <w:tab w:val="clear" w:pos="1440"/>
          <w:tab w:val="left" w:pos="1980"/>
        </w:tabs>
        <w:ind w:left="1800"/>
      </w:pPr>
      <w:r>
        <w:t>C</w:t>
      </w:r>
      <w:r w:rsidR="00783859">
        <w:t xml:space="preserve">hange </w:t>
      </w:r>
      <w:r>
        <w:t>I</w:t>
      </w:r>
      <w:r w:rsidR="00783859">
        <w:t xml:space="preserve">mpact </w:t>
      </w:r>
      <w:r>
        <w:t>A</w:t>
      </w:r>
      <w:r w:rsidR="00B53E78">
        <w:t>nalysis</w:t>
      </w:r>
      <w:r>
        <w:t xml:space="preserve"> - </w:t>
      </w:r>
      <w:r w:rsidR="00C7500C">
        <w:t>a process</w:t>
      </w:r>
      <w:r w:rsidR="00C94EF0">
        <w:t xml:space="preserve"> for defining, evaluating, and measuring how changes in an application </w:t>
      </w:r>
      <w:r w:rsidR="00B53E78">
        <w:t>can affect other parts of the system.</w:t>
      </w:r>
      <w:r w:rsidR="004C0D6A">
        <w:t xml:space="preserve">  </w:t>
      </w:r>
      <w:r w:rsidR="00007D54">
        <w:t xml:space="preserve">Change impact analysis shall be interchangeable with impact assessment for </w:t>
      </w:r>
      <w:r w:rsidR="00EB3FCA">
        <w:t>this project</w:t>
      </w:r>
      <w:r w:rsidR="00007D54">
        <w:t>.</w:t>
      </w:r>
    </w:p>
    <w:p w14:paraId="41FA0906" w14:textId="73670E2B" w:rsidR="00DE12D6" w:rsidRPr="00E76448" w:rsidRDefault="00DE12D6" w:rsidP="00465680">
      <w:pPr>
        <w:pStyle w:val="RFPL2123"/>
        <w:numPr>
          <w:ilvl w:val="1"/>
          <w:numId w:val="18"/>
        </w:numPr>
        <w:tabs>
          <w:tab w:val="clear" w:pos="1440"/>
          <w:tab w:val="left" w:pos="1980"/>
        </w:tabs>
        <w:ind w:left="1800"/>
      </w:pPr>
      <w:r w:rsidRPr="00E76448">
        <w:t xml:space="preserve">System Use Case (SUC) </w:t>
      </w:r>
      <w:r w:rsidR="006C0DA7">
        <w:t xml:space="preserve">- </w:t>
      </w:r>
      <w:r w:rsidR="00E76448" w:rsidRPr="00E76448">
        <w:t>sequence of actions a system performs that yields an observable result of value to a particular user.</w:t>
      </w:r>
    </w:p>
    <w:p w14:paraId="30391461" w14:textId="226E2AAB" w:rsidR="005A280D" w:rsidRDefault="005A280D" w:rsidP="00465680">
      <w:pPr>
        <w:pStyle w:val="RFPL2123"/>
        <w:numPr>
          <w:ilvl w:val="1"/>
          <w:numId w:val="18"/>
        </w:numPr>
        <w:tabs>
          <w:tab w:val="clear" w:pos="1440"/>
          <w:tab w:val="left" w:pos="1980"/>
        </w:tabs>
        <w:ind w:left="1800"/>
      </w:pPr>
      <w:r>
        <w:t xml:space="preserve">System </w:t>
      </w:r>
      <w:r w:rsidR="002A2681">
        <w:t xml:space="preserve">testing </w:t>
      </w:r>
      <w:r w:rsidR="006C0DA7">
        <w:t xml:space="preserve">- </w:t>
      </w:r>
      <w:r w:rsidR="00C7500C">
        <w:t>a process</w:t>
      </w:r>
      <w:r w:rsidR="002A2681">
        <w:t xml:space="preserve"> that </w:t>
      </w:r>
      <w:r w:rsidR="00A95517">
        <w:t xml:space="preserve">verifies that the software performs as designed and meets the requirements that guided its development.  </w:t>
      </w:r>
      <w:r w:rsidR="00CE3546">
        <w:t xml:space="preserve">System testing identifies discrepancies between the actual system and its intended </w:t>
      </w:r>
      <w:r w:rsidR="00CE3546">
        <w:lastRenderedPageBreak/>
        <w:t xml:space="preserve">functionality including </w:t>
      </w:r>
      <w:r w:rsidR="00AD4803">
        <w:t xml:space="preserve">bugs, errors, or missing requirements. </w:t>
      </w:r>
      <w:r w:rsidR="00A95517">
        <w:t>System testing is performed by the Vendor prior to user acceptance testing.</w:t>
      </w:r>
    </w:p>
    <w:p w14:paraId="18CFA7FB" w14:textId="3B743EF5" w:rsidR="0086409D" w:rsidRDefault="0086409D" w:rsidP="00465680">
      <w:pPr>
        <w:pStyle w:val="RFPL2123"/>
        <w:numPr>
          <w:ilvl w:val="1"/>
          <w:numId w:val="18"/>
        </w:numPr>
        <w:tabs>
          <w:tab w:val="clear" w:pos="1440"/>
          <w:tab w:val="left" w:pos="1980"/>
        </w:tabs>
        <w:ind w:left="1800"/>
      </w:pPr>
      <w:r>
        <w:t xml:space="preserve">Product </w:t>
      </w:r>
      <w:r w:rsidR="00A32591">
        <w:t xml:space="preserve">or Sprint </w:t>
      </w:r>
      <w:r>
        <w:t xml:space="preserve">Demonstration </w:t>
      </w:r>
      <w:r w:rsidR="006C0DA7">
        <w:t xml:space="preserve">- </w:t>
      </w:r>
      <w:r w:rsidR="00AB4264">
        <w:t>is presentation</w:t>
      </w:r>
      <w:r w:rsidR="00524D93">
        <w:t xml:space="preserve"> of a product by the development team to </w:t>
      </w:r>
      <w:r w:rsidR="00213DDD">
        <w:t>show stakeholders the developed pro</w:t>
      </w:r>
      <w:r w:rsidR="00B84F30">
        <w:t>duct and to allow feedback for any missed requirements or unexpected performance items.</w:t>
      </w:r>
    </w:p>
    <w:p w14:paraId="716BFA62" w14:textId="652448AE" w:rsidR="00404F53" w:rsidRDefault="00404F53" w:rsidP="00465680">
      <w:pPr>
        <w:pStyle w:val="RFPL2123"/>
        <w:numPr>
          <w:ilvl w:val="1"/>
          <w:numId w:val="18"/>
        </w:numPr>
        <w:tabs>
          <w:tab w:val="clear" w:pos="1440"/>
          <w:tab w:val="left" w:pos="1980"/>
        </w:tabs>
        <w:ind w:left="1800"/>
      </w:pPr>
      <w:r>
        <w:t xml:space="preserve">User acceptance testing </w:t>
      </w:r>
      <w:r w:rsidR="006C0DA7">
        <w:t xml:space="preserve">- </w:t>
      </w:r>
      <w:r>
        <w:t xml:space="preserve">is </w:t>
      </w:r>
      <w:r w:rsidR="0053003B">
        <w:t>a phase of software development that ensures the developed product meets the users</w:t>
      </w:r>
      <w:r w:rsidR="0086409D">
        <w:t>’</w:t>
      </w:r>
      <w:r w:rsidR="0053003B">
        <w:t xml:space="preserve"> needs, satisfies all requirements</w:t>
      </w:r>
      <w:r w:rsidR="0086409D">
        <w:t>, and performs as expected.</w:t>
      </w:r>
    </w:p>
    <w:p w14:paraId="56717644" w14:textId="77777777" w:rsidR="001A4DEE" w:rsidRDefault="006E19BF" w:rsidP="00E162D1">
      <w:pPr>
        <w:pStyle w:val="RFPL2123"/>
        <w:ind w:left="1440" w:hanging="720"/>
      </w:pPr>
      <w:r>
        <w:t>Pro</w:t>
      </w:r>
      <w:r w:rsidR="00AD353A">
        <w:t>du</w:t>
      </w:r>
      <w:r>
        <w:t>ct R</w:t>
      </w:r>
      <w:r w:rsidR="00F547E6">
        <w:t>elease</w:t>
      </w:r>
      <w:r w:rsidR="001A4DEE">
        <w:t xml:space="preserve"> </w:t>
      </w:r>
      <w:r>
        <w:t xml:space="preserve">Requirements </w:t>
      </w:r>
      <w:r w:rsidR="00547842">
        <w:t>–</w:t>
      </w:r>
      <w:r>
        <w:t xml:space="preserve"> </w:t>
      </w:r>
      <w:r w:rsidR="00547842">
        <w:t xml:space="preserve">These requirements shall be performed </w:t>
      </w:r>
      <w:r w:rsidR="00755F15">
        <w:t xml:space="preserve">before </w:t>
      </w:r>
      <w:r w:rsidR="00547842">
        <w:t>each pro</w:t>
      </w:r>
      <w:r w:rsidR="00AD353A">
        <w:t>du</w:t>
      </w:r>
      <w:r w:rsidR="00547842">
        <w:t xml:space="preserve">ct </w:t>
      </w:r>
      <w:r w:rsidR="00755F15">
        <w:t>is</w:t>
      </w:r>
      <w:r w:rsidR="00547842">
        <w:t xml:space="preserve"> moved to</w:t>
      </w:r>
      <w:r w:rsidR="00A71471">
        <w:t xml:space="preserve"> a production</w:t>
      </w:r>
      <w:r w:rsidR="009308D6">
        <w:t xml:space="preserve"> release</w:t>
      </w:r>
      <w:r w:rsidR="00776CE1">
        <w:t>.</w:t>
      </w:r>
    </w:p>
    <w:p w14:paraId="59D2E17F" w14:textId="58E63083" w:rsidR="00F547E6" w:rsidRDefault="005B31AB" w:rsidP="00465680">
      <w:pPr>
        <w:pStyle w:val="RFPL2123"/>
        <w:numPr>
          <w:ilvl w:val="1"/>
          <w:numId w:val="18"/>
        </w:numPr>
        <w:tabs>
          <w:tab w:val="clear" w:pos="1440"/>
          <w:tab w:val="left" w:pos="1980"/>
        </w:tabs>
        <w:ind w:left="1800"/>
      </w:pPr>
      <w:r>
        <w:t>Any of the following r</w:t>
      </w:r>
      <w:r w:rsidR="00E3615D">
        <w:t>equirements to move a pro</w:t>
      </w:r>
      <w:r w:rsidR="00AD353A">
        <w:t>du</w:t>
      </w:r>
      <w:r w:rsidR="00E3615D">
        <w:t xml:space="preserve">ct to release may be waived by an </w:t>
      </w:r>
      <w:r w:rsidR="00261A51">
        <w:t>individual Consortium</w:t>
      </w:r>
      <w:r w:rsidR="002241C4">
        <w:t xml:space="preserve"> state</w:t>
      </w:r>
      <w:r w:rsidR="00261A51">
        <w:t xml:space="preserve"> at their </w:t>
      </w:r>
      <w:r w:rsidR="006E19BF">
        <w:t xml:space="preserve">sole </w:t>
      </w:r>
      <w:r w:rsidR="00261A51">
        <w:t>discretion</w:t>
      </w:r>
      <w:r w:rsidR="00263D0D">
        <w:t>.  Any waiver by a single state shall not apply to other participating states for multiple state deployments.</w:t>
      </w:r>
    </w:p>
    <w:p w14:paraId="0A21BA54" w14:textId="77777777" w:rsidR="00261A51" w:rsidRDefault="00876EC1" w:rsidP="00465680">
      <w:pPr>
        <w:pStyle w:val="RFPL2123"/>
        <w:numPr>
          <w:ilvl w:val="1"/>
          <w:numId w:val="18"/>
        </w:numPr>
        <w:tabs>
          <w:tab w:val="clear" w:pos="1440"/>
          <w:tab w:val="left" w:pos="1980"/>
        </w:tabs>
        <w:ind w:left="1800"/>
      </w:pPr>
      <w:r>
        <w:t>The Vendor will perform a</w:t>
      </w:r>
      <w:r w:rsidR="0069485B">
        <w:t xml:space="preserve"> Change</w:t>
      </w:r>
      <w:r w:rsidR="00783859">
        <w:t xml:space="preserve"> </w:t>
      </w:r>
      <w:r>
        <w:t>Impact A</w:t>
      </w:r>
      <w:r w:rsidR="00783859">
        <w:t>nalysis</w:t>
      </w:r>
      <w:r w:rsidR="00776CE1">
        <w:t>.</w:t>
      </w:r>
    </w:p>
    <w:p w14:paraId="4AF5DF4A" w14:textId="77777777" w:rsidR="005B31AB" w:rsidRDefault="005B31AB" w:rsidP="00465680">
      <w:pPr>
        <w:pStyle w:val="RFPL2123"/>
        <w:numPr>
          <w:ilvl w:val="1"/>
          <w:numId w:val="18"/>
        </w:numPr>
        <w:tabs>
          <w:tab w:val="clear" w:pos="1440"/>
          <w:tab w:val="left" w:pos="1980"/>
        </w:tabs>
        <w:ind w:left="1800"/>
      </w:pPr>
      <w:r>
        <w:t xml:space="preserve">The Vendor will provide </w:t>
      </w:r>
      <w:r w:rsidR="00361F39">
        <w:t>SUCs</w:t>
      </w:r>
      <w:r>
        <w:t xml:space="preserve"> to the Consortium State(s).</w:t>
      </w:r>
    </w:p>
    <w:p w14:paraId="5583EB41" w14:textId="56BF27FA" w:rsidR="000467AD" w:rsidRDefault="00876EC1" w:rsidP="00465680">
      <w:pPr>
        <w:pStyle w:val="RFPL2123"/>
        <w:numPr>
          <w:ilvl w:val="1"/>
          <w:numId w:val="18"/>
        </w:numPr>
        <w:ind w:left="1800"/>
      </w:pPr>
      <w:r>
        <w:t>The Vendor will perform System Testing</w:t>
      </w:r>
      <w:r w:rsidR="00E5576F">
        <w:t xml:space="preserve"> and provide the Consortium State(s) with </w:t>
      </w:r>
      <w:r w:rsidR="005B31AB">
        <w:t>detailed</w:t>
      </w:r>
      <w:r w:rsidR="00E5576F">
        <w:t xml:space="preserve"> results</w:t>
      </w:r>
      <w:r w:rsidR="00BF4541">
        <w:t>,</w:t>
      </w:r>
      <w:r w:rsidR="00E5576F">
        <w:t xml:space="preserve"> </w:t>
      </w:r>
      <w:r w:rsidR="00BF4541">
        <w:t xml:space="preserve">including screen shots, </w:t>
      </w:r>
      <w:r w:rsidR="00E5576F">
        <w:t>of said testing.</w:t>
      </w:r>
      <w:r w:rsidR="00E76448">
        <w:t xml:space="preserve">  </w:t>
      </w:r>
      <w:r w:rsidR="00E76448" w:rsidRPr="00E76448">
        <w:rPr>
          <w:rFonts w:eastAsia="Calibri"/>
        </w:rPr>
        <w:t>The Vendor</w:t>
      </w:r>
      <w:r w:rsidR="000467AD">
        <w:rPr>
          <w:rFonts w:eastAsia="Calibri"/>
        </w:rPr>
        <w:t xml:space="preserve"> will also</w:t>
      </w:r>
      <w:r w:rsidR="00E76448" w:rsidRPr="00E76448">
        <w:rPr>
          <w:rFonts w:eastAsia="Calibri"/>
        </w:rPr>
        <w:t xml:space="preserve"> provide a report at the conclusion of system testing showing the automated test coverage percentage, number of automated test cases performed, and total number of test cases performed during system testing for that product.</w:t>
      </w:r>
      <w:r w:rsidR="000467AD">
        <w:rPr>
          <w:rFonts w:eastAsia="Calibri"/>
        </w:rPr>
        <w:t xml:space="preserve">  </w:t>
      </w:r>
      <w:r w:rsidR="000467AD" w:rsidRPr="00C611BC">
        <w:t xml:space="preserve">Failure to </w:t>
      </w:r>
      <w:r w:rsidR="000467AD">
        <w:t xml:space="preserve">provide the required report </w:t>
      </w:r>
      <w:r w:rsidR="000467AD" w:rsidRPr="00C611BC">
        <w:t>for any product may result in a penalty assessment</w:t>
      </w:r>
      <w:r w:rsidR="000467AD" w:rsidRPr="00291562">
        <w:t>. See Table 6 Maximum Penalties, SLA-01</w:t>
      </w:r>
      <w:r w:rsidR="000467AD">
        <w:t>2</w:t>
      </w:r>
      <w:r w:rsidR="000467AD" w:rsidRPr="00291562">
        <w:t>.</w:t>
      </w:r>
    </w:p>
    <w:p w14:paraId="2C50C07C" w14:textId="77777777" w:rsidR="006C6F8D" w:rsidRDefault="006C6F8D" w:rsidP="00465680">
      <w:pPr>
        <w:pStyle w:val="RFPL2123"/>
        <w:numPr>
          <w:ilvl w:val="1"/>
          <w:numId w:val="18"/>
        </w:numPr>
        <w:tabs>
          <w:tab w:val="clear" w:pos="1440"/>
          <w:tab w:val="left" w:pos="1980"/>
        </w:tabs>
        <w:ind w:left="1800"/>
      </w:pPr>
      <w:r>
        <w:t>The Vendor will conduct a product demonstration of all new products prior to releasing the product to user acceptance testing.</w:t>
      </w:r>
    </w:p>
    <w:p w14:paraId="30F51F4D" w14:textId="77777777" w:rsidR="00876EC1" w:rsidRDefault="00876EC1" w:rsidP="00465680">
      <w:pPr>
        <w:pStyle w:val="RFPL2123"/>
        <w:numPr>
          <w:ilvl w:val="1"/>
          <w:numId w:val="18"/>
        </w:numPr>
        <w:tabs>
          <w:tab w:val="clear" w:pos="1440"/>
          <w:tab w:val="left" w:pos="1980"/>
        </w:tabs>
        <w:ind w:left="1800"/>
      </w:pPr>
      <w:r>
        <w:t xml:space="preserve">The Vendor will </w:t>
      </w:r>
      <w:r w:rsidR="00AD353A">
        <w:t>release</w:t>
      </w:r>
      <w:r w:rsidR="006677C5">
        <w:t xml:space="preserve"> the pro</w:t>
      </w:r>
      <w:r w:rsidR="00AD353A">
        <w:t>du</w:t>
      </w:r>
      <w:r w:rsidR="006677C5">
        <w:t xml:space="preserve">ct into User Acceptance Testing a minimum of </w:t>
      </w:r>
      <w:r w:rsidR="000360E8">
        <w:t>fourteen (</w:t>
      </w:r>
      <w:r w:rsidR="007B133A">
        <w:t>14</w:t>
      </w:r>
      <w:r w:rsidR="000360E8">
        <w:t>)</w:t>
      </w:r>
      <w:r w:rsidR="007B133A">
        <w:t xml:space="preserve"> days </w:t>
      </w:r>
      <w:r w:rsidR="00636D82">
        <w:t>before</w:t>
      </w:r>
      <w:r w:rsidR="007B133A">
        <w:t xml:space="preserve"> </w:t>
      </w:r>
      <w:r w:rsidR="0036782F">
        <w:t>a</w:t>
      </w:r>
      <w:r w:rsidR="007B133A">
        <w:t xml:space="preserve"> </w:t>
      </w:r>
      <w:r w:rsidR="00034B5F">
        <w:t xml:space="preserve">production </w:t>
      </w:r>
      <w:r w:rsidR="007B133A">
        <w:t xml:space="preserve">release to ensure time for </w:t>
      </w:r>
      <w:r w:rsidR="00605800">
        <w:t>Consortium State</w:t>
      </w:r>
      <w:r w:rsidR="0036782F">
        <w:t>(</w:t>
      </w:r>
      <w:r w:rsidR="00605800">
        <w:t>s</w:t>
      </w:r>
      <w:r w:rsidR="0036782F">
        <w:t>)</w:t>
      </w:r>
      <w:r w:rsidR="00605800">
        <w:t xml:space="preserve"> to adequately </w:t>
      </w:r>
      <w:r w:rsidR="0036782F">
        <w:t xml:space="preserve">perform user acceptance </w:t>
      </w:r>
      <w:r w:rsidR="00605800">
        <w:t>test</w:t>
      </w:r>
      <w:r w:rsidR="0036782F">
        <w:t>ing</w:t>
      </w:r>
      <w:r w:rsidR="00605800">
        <w:t>.</w:t>
      </w:r>
    </w:p>
    <w:p w14:paraId="46BEA709" w14:textId="77777777" w:rsidR="00605800" w:rsidRDefault="00605800" w:rsidP="00465680">
      <w:pPr>
        <w:pStyle w:val="RFPL2123"/>
        <w:numPr>
          <w:ilvl w:val="1"/>
          <w:numId w:val="18"/>
        </w:numPr>
        <w:tabs>
          <w:tab w:val="clear" w:pos="1440"/>
          <w:tab w:val="left" w:pos="1980"/>
        </w:tabs>
        <w:ind w:left="1800"/>
      </w:pPr>
      <w:r>
        <w:t xml:space="preserve">The Vendor shall not </w:t>
      </w:r>
      <w:r w:rsidR="00FD1697">
        <w:t>release a pro</w:t>
      </w:r>
      <w:r w:rsidR="0036782F">
        <w:t>du</w:t>
      </w:r>
      <w:r w:rsidR="00FD1697">
        <w:t>ct to production without the Consortium State</w:t>
      </w:r>
      <w:r w:rsidR="0036782F">
        <w:t>(s)</w:t>
      </w:r>
      <w:r w:rsidR="00984B01">
        <w:t xml:space="preserve"> official approval</w:t>
      </w:r>
      <w:r w:rsidR="003578FD">
        <w:t>.  This approval requires</w:t>
      </w:r>
      <w:r w:rsidR="0007019E">
        <w:t xml:space="preserve"> completion of a product demonstration and completed user acceptance testing.</w:t>
      </w:r>
    </w:p>
    <w:p w14:paraId="1B1AEAD9" w14:textId="77777777" w:rsidR="000467AD" w:rsidRDefault="005B31AB" w:rsidP="00465680">
      <w:pPr>
        <w:pStyle w:val="RFPL2123"/>
        <w:numPr>
          <w:ilvl w:val="1"/>
          <w:numId w:val="18"/>
        </w:numPr>
        <w:tabs>
          <w:tab w:val="clear" w:pos="1440"/>
          <w:tab w:val="left" w:pos="1980"/>
        </w:tabs>
        <w:ind w:left="1800"/>
      </w:pPr>
      <w:r>
        <w:t>The Vendor will</w:t>
      </w:r>
      <w:r w:rsidR="00263D0D">
        <w:t xml:space="preserve"> create or update user manuals for changes made to the system including but not limited to screen changes, functionality changes, or role/access changes.</w:t>
      </w:r>
    </w:p>
    <w:p w14:paraId="72B053DB" w14:textId="77777777" w:rsidR="000467AD" w:rsidRPr="000467AD" w:rsidRDefault="000467AD" w:rsidP="00465680">
      <w:pPr>
        <w:pStyle w:val="RFPL2123"/>
        <w:numPr>
          <w:ilvl w:val="1"/>
          <w:numId w:val="18"/>
        </w:numPr>
        <w:tabs>
          <w:tab w:val="clear" w:pos="1440"/>
          <w:tab w:val="left" w:pos="1980"/>
        </w:tabs>
        <w:ind w:left="1800"/>
      </w:pPr>
      <w:r w:rsidRPr="000467AD">
        <w:rPr>
          <w:rFonts w:eastAsia="Calibri"/>
        </w:rPr>
        <w:t xml:space="preserve">The Vendor, as a part of the product release requirements, will at the completion of each product, provide a </w:t>
      </w:r>
      <w:r>
        <w:rPr>
          <w:rFonts w:eastAsia="Calibri"/>
        </w:rPr>
        <w:t xml:space="preserve">final product </w:t>
      </w:r>
      <w:r w:rsidRPr="000467AD">
        <w:rPr>
          <w:rFonts w:eastAsia="Calibri"/>
        </w:rPr>
        <w:t>report showing the following items and attach it to the final invoice for that project.</w:t>
      </w:r>
    </w:p>
    <w:p w14:paraId="718DEE45" w14:textId="77777777" w:rsidR="000467AD" w:rsidRPr="000467AD" w:rsidRDefault="000467AD" w:rsidP="00465680">
      <w:pPr>
        <w:pStyle w:val="RFPL2123"/>
        <w:numPr>
          <w:ilvl w:val="2"/>
          <w:numId w:val="18"/>
        </w:numPr>
        <w:tabs>
          <w:tab w:val="clear" w:pos="1440"/>
          <w:tab w:val="left" w:pos="2520"/>
        </w:tabs>
        <w:ind w:left="2160"/>
      </w:pPr>
      <w:r w:rsidRPr="000467AD">
        <w:rPr>
          <w:rFonts w:eastAsia="Calibri"/>
        </w:rPr>
        <w:t>Date Change Impact Analysis was completed.</w:t>
      </w:r>
    </w:p>
    <w:p w14:paraId="6CFAB4B1" w14:textId="77777777" w:rsidR="000467AD" w:rsidRPr="000467AD" w:rsidRDefault="000467AD" w:rsidP="00465680">
      <w:pPr>
        <w:pStyle w:val="RFPL2123"/>
        <w:numPr>
          <w:ilvl w:val="2"/>
          <w:numId w:val="18"/>
        </w:numPr>
        <w:tabs>
          <w:tab w:val="clear" w:pos="1440"/>
        </w:tabs>
        <w:ind w:left="2160"/>
      </w:pPr>
      <w:r w:rsidRPr="000467AD">
        <w:rPr>
          <w:rFonts w:eastAsia="Calibri"/>
        </w:rPr>
        <w:t>Date system testing was completed.</w:t>
      </w:r>
    </w:p>
    <w:p w14:paraId="68F2CC3B" w14:textId="77777777" w:rsidR="000467AD" w:rsidRPr="000467AD" w:rsidRDefault="000467AD" w:rsidP="00465680">
      <w:pPr>
        <w:pStyle w:val="RFPL2123"/>
        <w:numPr>
          <w:ilvl w:val="2"/>
          <w:numId w:val="18"/>
        </w:numPr>
        <w:tabs>
          <w:tab w:val="clear" w:pos="1440"/>
        </w:tabs>
        <w:ind w:left="2160"/>
      </w:pPr>
      <w:r w:rsidRPr="000467AD">
        <w:rPr>
          <w:rFonts w:eastAsia="Calibri"/>
        </w:rPr>
        <w:t>Date system testing results were shared with the Consortium State(s)</w:t>
      </w:r>
      <w:r w:rsidR="00314A53">
        <w:rPr>
          <w:rFonts w:eastAsia="Calibri"/>
        </w:rPr>
        <w:t>.</w:t>
      </w:r>
    </w:p>
    <w:p w14:paraId="4591DCDC" w14:textId="77777777" w:rsidR="000467AD" w:rsidRPr="000467AD" w:rsidRDefault="000467AD" w:rsidP="00465680">
      <w:pPr>
        <w:pStyle w:val="RFPL2123"/>
        <w:numPr>
          <w:ilvl w:val="2"/>
          <w:numId w:val="18"/>
        </w:numPr>
        <w:tabs>
          <w:tab w:val="clear" w:pos="1440"/>
        </w:tabs>
        <w:ind w:left="2160"/>
      </w:pPr>
      <w:r w:rsidRPr="000467AD">
        <w:rPr>
          <w:rFonts w:eastAsia="Calibri"/>
        </w:rPr>
        <w:t>Date of product demonstration and list of attendees of the product demonstration.</w:t>
      </w:r>
    </w:p>
    <w:p w14:paraId="07D2AD35" w14:textId="77777777" w:rsidR="000467AD" w:rsidRPr="000467AD" w:rsidRDefault="000467AD" w:rsidP="00465680">
      <w:pPr>
        <w:pStyle w:val="RFPL2123"/>
        <w:numPr>
          <w:ilvl w:val="2"/>
          <w:numId w:val="18"/>
        </w:numPr>
        <w:tabs>
          <w:tab w:val="clear" w:pos="1440"/>
        </w:tabs>
        <w:ind w:left="2160"/>
      </w:pPr>
      <w:r w:rsidRPr="000467AD">
        <w:rPr>
          <w:rFonts w:eastAsia="Calibri"/>
        </w:rPr>
        <w:lastRenderedPageBreak/>
        <w:t>Date that the product was released to user acceptance testing.</w:t>
      </w:r>
    </w:p>
    <w:p w14:paraId="384B7018" w14:textId="77777777" w:rsidR="000467AD" w:rsidRDefault="000467AD" w:rsidP="00465680">
      <w:pPr>
        <w:pStyle w:val="RFPL2123"/>
        <w:numPr>
          <w:ilvl w:val="2"/>
          <w:numId w:val="18"/>
        </w:numPr>
        <w:tabs>
          <w:tab w:val="clear" w:pos="1440"/>
        </w:tabs>
        <w:ind w:left="2160"/>
      </w:pPr>
      <w:r w:rsidRPr="000467AD">
        <w:rPr>
          <w:rFonts w:eastAsia="Calibri"/>
        </w:rPr>
        <w:t xml:space="preserve">Date of the completion of user acceptance testing and </w:t>
      </w:r>
      <w:r w:rsidR="000F5F4A">
        <w:rPr>
          <w:rFonts w:eastAsia="Calibri"/>
        </w:rPr>
        <w:t>approval documentation.</w:t>
      </w:r>
    </w:p>
    <w:p w14:paraId="41181825" w14:textId="77777777" w:rsidR="000467AD" w:rsidRPr="000467AD" w:rsidRDefault="000467AD" w:rsidP="00465680">
      <w:pPr>
        <w:pStyle w:val="RFPL2123"/>
        <w:numPr>
          <w:ilvl w:val="2"/>
          <w:numId w:val="18"/>
        </w:numPr>
        <w:tabs>
          <w:tab w:val="clear" w:pos="1440"/>
        </w:tabs>
        <w:ind w:left="2160"/>
      </w:pPr>
      <w:r w:rsidRPr="000467AD">
        <w:rPr>
          <w:rFonts w:eastAsia="Calibri"/>
        </w:rPr>
        <w:t>Date of the release to production.</w:t>
      </w:r>
    </w:p>
    <w:p w14:paraId="54630B99" w14:textId="77777777" w:rsidR="000467AD" w:rsidRDefault="000467AD" w:rsidP="00465680">
      <w:pPr>
        <w:pStyle w:val="RFPL2123"/>
        <w:numPr>
          <w:ilvl w:val="1"/>
          <w:numId w:val="18"/>
        </w:numPr>
        <w:ind w:left="1800"/>
      </w:pPr>
      <w:r w:rsidRPr="00C611BC">
        <w:t xml:space="preserve">Failure to </w:t>
      </w:r>
      <w:r>
        <w:t>provide the final product report</w:t>
      </w:r>
      <w:r w:rsidRPr="00C611BC">
        <w:t xml:space="preserve"> for any product may result in a penalty assessment</w:t>
      </w:r>
      <w:r w:rsidRPr="00291562">
        <w:t>. See Table 6 Maximum Penalties, SLA-01</w:t>
      </w:r>
      <w:r>
        <w:t>2</w:t>
      </w:r>
      <w:r w:rsidRPr="00291562">
        <w:t>.</w:t>
      </w:r>
    </w:p>
    <w:p w14:paraId="5C131435" w14:textId="210B6B8D" w:rsidR="001A4DEE" w:rsidRDefault="00B36B2E" w:rsidP="001A4DEE">
      <w:pPr>
        <w:pStyle w:val="RFPL2123"/>
        <w:ind w:left="1440" w:hanging="720"/>
      </w:pPr>
      <w:r>
        <w:t xml:space="preserve">The Vendor </w:t>
      </w:r>
      <w:r w:rsidR="001A4DEE">
        <w:t xml:space="preserve">must follow </w:t>
      </w:r>
      <w:r>
        <w:t>the product release requirement</w:t>
      </w:r>
      <w:r w:rsidR="007D30EF">
        <w:t>s</w:t>
      </w:r>
      <w:r>
        <w:t xml:space="preserve"> </w:t>
      </w:r>
      <w:r w:rsidR="001A4DEE">
        <w:t xml:space="preserve">for any </w:t>
      </w:r>
      <w:r w:rsidR="00B9059B">
        <w:t>product change or addition to the</w:t>
      </w:r>
      <w:r w:rsidR="001A4DEE">
        <w:t xml:space="preserve"> ReEmployUSA system regardless of whether this is a single or multiple state deployment</w:t>
      </w:r>
      <w:r w:rsidR="00263D0D">
        <w:t>.</w:t>
      </w:r>
    </w:p>
    <w:p w14:paraId="62FB1E3A" w14:textId="7B4300D1" w:rsidR="0008156E" w:rsidRDefault="00C611BC" w:rsidP="00FE6F26">
      <w:pPr>
        <w:pStyle w:val="RFPL2123"/>
        <w:ind w:left="1440" w:hanging="720"/>
      </w:pPr>
      <w:r w:rsidRPr="00C611BC">
        <w:t>Failure to follow the product release requirements for any product may result in a penalty assessment</w:t>
      </w:r>
      <w:r w:rsidR="00EB3FCA" w:rsidRPr="00291562">
        <w:t>.</w:t>
      </w:r>
      <w:r w:rsidRPr="00291562">
        <w:t xml:space="preserve"> </w:t>
      </w:r>
      <w:r w:rsidR="00EB3FCA" w:rsidRPr="00291562">
        <w:t>S</w:t>
      </w:r>
      <w:r w:rsidRPr="00291562">
        <w:t xml:space="preserve">ee Table </w:t>
      </w:r>
      <w:r w:rsidR="00361F39" w:rsidRPr="00291562">
        <w:t>6</w:t>
      </w:r>
      <w:r w:rsidR="00624763" w:rsidRPr="00291562">
        <w:t xml:space="preserve"> Maximum </w:t>
      </w:r>
      <w:r w:rsidR="0031549F" w:rsidRPr="00291562">
        <w:t>Penalties</w:t>
      </w:r>
      <w:r w:rsidRPr="00291562">
        <w:t>, SLA-01</w:t>
      </w:r>
      <w:r w:rsidR="00291562" w:rsidRPr="00291562">
        <w:t>6.</w:t>
      </w:r>
    </w:p>
    <w:p w14:paraId="56C38344" w14:textId="77777777" w:rsidR="00ED6289" w:rsidRDefault="00ED6289" w:rsidP="00E55830">
      <w:pPr>
        <w:pStyle w:val="Heading1"/>
      </w:pPr>
      <w:bookmarkStart w:id="159" w:name="_Toc192744059"/>
      <w:r>
        <w:t>SOCII Audits</w:t>
      </w:r>
      <w:bookmarkEnd w:id="159"/>
    </w:p>
    <w:p w14:paraId="258FACA2" w14:textId="548355CC" w:rsidR="00ED6289" w:rsidRDefault="00ED6289" w:rsidP="00E162D1">
      <w:pPr>
        <w:pStyle w:val="RFPL2123"/>
        <w:ind w:left="1440" w:hanging="720"/>
      </w:pPr>
      <w:r>
        <w:t xml:space="preserve">SOCII audits are a requirement for this award. The Vendor </w:t>
      </w:r>
      <w:r w:rsidR="008734DF">
        <w:t>is responsible for completing</w:t>
      </w:r>
      <w:r>
        <w:t xml:space="preserve"> a yearly SOCII audit.</w:t>
      </w:r>
      <w:r w:rsidR="00F304C5">
        <w:t xml:space="preserve"> As part of its plan for this audit, the Vendor must, at a </w:t>
      </w:r>
      <w:r w:rsidR="00E55830">
        <w:t>minimum, include</w:t>
      </w:r>
      <w:r w:rsidR="00F304C5">
        <w:t xml:space="preserve"> the following:</w:t>
      </w:r>
    </w:p>
    <w:p w14:paraId="13DE9008" w14:textId="4D7F6753" w:rsidR="00ED6289" w:rsidRDefault="00ED6289" w:rsidP="00465680">
      <w:pPr>
        <w:pStyle w:val="RFPL2123"/>
        <w:numPr>
          <w:ilvl w:val="1"/>
          <w:numId w:val="18"/>
        </w:numPr>
        <w:ind w:left="1800"/>
      </w:pPr>
      <w:r>
        <w:t xml:space="preserve">The Vendor </w:t>
      </w:r>
      <w:r w:rsidR="008734DF">
        <w:t>is responsible for completing</w:t>
      </w:r>
      <w:r>
        <w:t xml:space="preserve"> the audit within the first </w:t>
      </w:r>
      <w:r w:rsidR="001970FB">
        <w:t>ninety (</w:t>
      </w:r>
      <w:r>
        <w:t>90</w:t>
      </w:r>
      <w:r w:rsidR="001970FB">
        <w:t>)</w:t>
      </w:r>
      <w:r>
        <w:t xml:space="preserve"> days post award.</w:t>
      </w:r>
    </w:p>
    <w:p w14:paraId="5C4839D4" w14:textId="77777777" w:rsidR="00ED6289" w:rsidRDefault="00ED6289" w:rsidP="00465680">
      <w:pPr>
        <w:pStyle w:val="RFPL2123"/>
        <w:numPr>
          <w:ilvl w:val="1"/>
          <w:numId w:val="18"/>
        </w:numPr>
        <w:ind w:left="1800"/>
      </w:pPr>
      <w:r>
        <w:t>The Vendor is required to complete the audit within a 180-day timeframe from start to finish.</w:t>
      </w:r>
    </w:p>
    <w:p w14:paraId="59DF5953" w14:textId="77777777" w:rsidR="00ED6289" w:rsidRDefault="0016234D" w:rsidP="00465680">
      <w:pPr>
        <w:pStyle w:val="RFPL2123"/>
        <w:numPr>
          <w:ilvl w:val="1"/>
          <w:numId w:val="18"/>
        </w:numPr>
        <w:ind w:left="1800"/>
      </w:pPr>
      <w:r>
        <w:t>At the request of each Consortium State, the Vendor shall be prepared to evaluate and propose a</w:t>
      </w:r>
      <w:r w:rsidR="00ED6289">
        <w:t xml:space="preserve"> firm to complete the </w:t>
      </w:r>
      <w:r w:rsidR="0057302E">
        <w:t>audit</w:t>
      </w:r>
      <w:r w:rsidR="009C56E0">
        <w:t xml:space="preserve"> for the appropriate </w:t>
      </w:r>
      <w:r w:rsidR="00ED6289">
        <w:t>Consortium State</w:t>
      </w:r>
      <w:r w:rsidR="009C56E0">
        <w:t>’s approval</w:t>
      </w:r>
      <w:r w:rsidR="00ED6289">
        <w:t>.</w:t>
      </w:r>
    </w:p>
    <w:p w14:paraId="6872A0CA" w14:textId="2BABAA6E" w:rsidR="00ED6289" w:rsidRDefault="00ED6289" w:rsidP="00465680">
      <w:pPr>
        <w:pStyle w:val="RFPL2123"/>
        <w:numPr>
          <w:ilvl w:val="1"/>
          <w:numId w:val="18"/>
        </w:numPr>
        <w:ind w:left="1800"/>
      </w:pPr>
      <w:r>
        <w:t>Consortium States will dictate the type of audit to be conducted.</w:t>
      </w:r>
    </w:p>
    <w:p w14:paraId="108F44D8" w14:textId="73B5F82D" w:rsidR="00ED6289" w:rsidRDefault="00ED6289" w:rsidP="00465680">
      <w:pPr>
        <w:pStyle w:val="RFPL2123"/>
        <w:numPr>
          <w:ilvl w:val="1"/>
          <w:numId w:val="18"/>
        </w:numPr>
        <w:ind w:left="1800"/>
      </w:pPr>
      <w:r>
        <w:t xml:space="preserve">Consortium States will own all </w:t>
      </w:r>
      <w:r w:rsidR="00E55830">
        <w:t>the information</w:t>
      </w:r>
      <w:r>
        <w:t xml:space="preserve"> from the audit and can participate in the audit to whatever level deemed necessary or appropriate.</w:t>
      </w:r>
    </w:p>
    <w:p w14:paraId="6350D5AD" w14:textId="77777777" w:rsidR="007D6F7F" w:rsidRDefault="007D6F7F" w:rsidP="00465680">
      <w:pPr>
        <w:pStyle w:val="RFPL2123"/>
        <w:numPr>
          <w:ilvl w:val="1"/>
          <w:numId w:val="18"/>
        </w:numPr>
        <w:ind w:left="1800"/>
      </w:pPr>
      <w:r w:rsidRPr="00C611BC">
        <w:t>Failure to</w:t>
      </w:r>
      <w:r>
        <w:t xml:space="preserve"> comp</w:t>
      </w:r>
      <w:r w:rsidR="009D015A">
        <w:t>l</w:t>
      </w:r>
      <w:r>
        <w:t xml:space="preserve">ete a timely annual SOCII audit </w:t>
      </w:r>
      <w:r w:rsidRPr="00C611BC">
        <w:t>may result in a penalty assessment</w:t>
      </w:r>
      <w:r>
        <w:t>.</w:t>
      </w:r>
      <w:r w:rsidRPr="00C611BC">
        <w:t xml:space="preserve"> </w:t>
      </w:r>
      <w:r w:rsidRPr="00291562">
        <w:t xml:space="preserve">See Table </w:t>
      </w:r>
      <w:r w:rsidR="00291562" w:rsidRPr="00291562">
        <w:t>6</w:t>
      </w:r>
      <w:r w:rsidRPr="00291562">
        <w:t xml:space="preserve"> Maximum Penalties, SLA-</w:t>
      </w:r>
      <w:r w:rsidR="00291562" w:rsidRPr="00291562">
        <w:t>012</w:t>
      </w:r>
      <w:r w:rsidRPr="00291562">
        <w:t>.</w:t>
      </w:r>
    </w:p>
    <w:p w14:paraId="2F224B6E" w14:textId="77777777" w:rsidR="00ED6289" w:rsidRDefault="00ED6289" w:rsidP="00E162D1">
      <w:pPr>
        <w:pStyle w:val="Heading1"/>
      </w:pPr>
      <w:bookmarkStart w:id="160" w:name="_Toc192744060"/>
      <w:r>
        <w:t>Planning</w:t>
      </w:r>
      <w:bookmarkEnd w:id="160"/>
      <w:r>
        <w:t xml:space="preserve"> </w:t>
      </w:r>
    </w:p>
    <w:p w14:paraId="51B47EEC" w14:textId="00F29590" w:rsidR="00ED6289" w:rsidRDefault="00ED6289" w:rsidP="00C65B34">
      <w:pPr>
        <w:pStyle w:val="RFPL2123"/>
        <w:tabs>
          <w:tab w:val="left" w:pos="2430"/>
        </w:tabs>
        <w:ind w:left="1440" w:hanging="720"/>
      </w:pPr>
      <w:r w:rsidRPr="00ED6289">
        <w:t>The following</w:t>
      </w:r>
      <w:r w:rsidR="004B10D4">
        <w:t xml:space="preserve"> </w:t>
      </w:r>
      <w:r w:rsidR="0059038E">
        <w:t>three</w:t>
      </w:r>
      <w:r w:rsidR="00F304C5">
        <w:t xml:space="preserve"> (</w:t>
      </w:r>
      <w:r w:rsidR="0059038E">
        <w:t>3</w:t>
      </w:r>
      <w:r w:rsidR="00F304C5">
        <w:t xml:space="preserve">) </w:t>
      </w:r>
      <w:r w:rsidRPr="00ED6289">
        <w:t>plans</w:t>
      </w:r>
      <w:r w:rsidR="00CD254F">
        <w:t>, Enterprise Architecture</w:t>
      </w:r>
      <w:r w:rsidR="00C921F0">
        <w:t xml:space="preserve"> Plan</w:t>
      </w:r>
      <w:r w:rsidR="00CD254F">
        <w:t xml:space="preserve">, Development and Quality Management Plan, </w:t>
      </w:r>
      <w:r w:rsidR="0059038E">
        <w:t xml:space="preserve">and </w:t>
      </w:r>
      <w:r w:rsidR="00C921F0">
        <w:t>Information Data Security Plan</w:t>
      </w:r>
      <w:r w:rsidRPr="00ED6289">
        <w:t xml:space="preserve"> are expected to be delivered to Consortium States within 180</w:t>
      </w:r>
      <w:r w:rsidR="00A255F8">
        <w:t xml:space="preserve"> </w:t>
      </w:r>
      <w:r w:rsidRPr="00ED6289">
        <w:t xml:space="preserve">days post award for approval. The Vendor must provide a baseline framework of the required </w:t>
      </w:r>
      <w:r w:rsidR="0059038E">
        <w:t>three</w:t>
      </w:r>
      <w:r w:rsidR="00B47931">
        <w:t xml:space="preserve"> (</w:t>
      </w:r>
      <w:r w:rsidR="0059038E">
        <w:t>3</w:t>
      </w:r>
      <w:r w:rsidR="00B47931">
        <w:t xml:space="preserve">) </w:t>
      </w:r>
      <w:r w:rsidRPr="00ED6289">
        <w:t>plans within</w:t>
      </w:r>
      <w:r w:rsidR="005521FC">
        <w:t xml:space="preserve"> forty-five</w:t>
      </w:r>
      <w:r w:rsidRPr="00ED6289">
        <w:t xml:space="preserve"> </w:t>
      </w:r>
      <w:r w:rsidR="005521FC">
        <w:t>(</w:t>
      </w:r>
      <w:r w:rsidR="00566112">
        <w:t>45</w:t>
      </w:r>
      <w:r w:rsidR="005521FC">
        <w:t>)</w:t>
      </w:r>
      <w:r w:rsidRPr="00ED6289">
        <w:t xml:space="preserve"> </w:t>
      </w:r>
      <w:r w:rsidR="0056380A">
        <w:t xml:space="preserve">business </w:t>
      </w:r>
      <w:r w:rsidRPr="00ED6289">
        <w:t xml:space="preserve">days of </w:t>
      </w:r>
      <w:r w:rsidR="00F304C5">
        <w:t xml:space="preserve">the </w:t>
      </w:r>
      <w:r w:rsidRPr="00ED6289">
        <w:t>award.</w:t>
      </w:r>
      <w:r w:rsidR="00566112">
        <w:t xml:space="preserve"> </w:t>
      </w:r>
      <w:r w:rsidR="006A4283">
        <w:t xml:space="preserve">The Vendor must provide a </w:t>
      </w:r>
      <w:r w:rsidR="00192940">
        <w:t>draft</w:t>
      </w:r>
      <w:r w:rsidR="006A4283">
        <w:t xml:space="preserve"> Transition Plan</w:t>
      </w:r>
      <w:r w:rsidR="00192940">
        <w:t xml:space="preserve"> as part of its Narrative Response to this RFP.  </w:t>
      </w:r>
      <w:r w:rsidR="00597C12">
        <w:t xml:space="preserve">This baseline framework </w:t>
      </w:r>
      <w:r w:rsidR="00D87524">
        <w:t xml:space="preserve">will </w:t>
      </w:r>
      <w:r w:rsidR="00597C12">
        <w:t>include</w:t>
      </w:r>
      <w:r w:rsidR="00D87524">
        <w:t xml:space="preserve"> a </w:t>
      </w:r>
      <w:r w:rsidR="00B71CD2">
        <w:t>Deliverable Expectation D</w:t>
      </w:r>
      <w:r w:rsidR="00D87524">
        <w:t>ocument, outlining by section a proposed plan with details for all major deliverables (documents)</w:t>
      </w:r>
      <w:r w:rsidR="000313DA">
        <w:t>.</w:t>
      </w:r>
      <w:r w:rsidRPr="00ED6289">
        <w:t xml:space="preserve"> </w:t>
      </w:r>
      <w:r w:rsidR="00597C12" w:rsidRPr="00597C12">
        <w:t xml:space="preserve"> </w:t>
      </w:r>
      <w:r w:rsidR="00597C12">
        <w:t xml:space="preserve">The Disaster Recovery Plan is expected to be delivered to the Consortium States within thirty (30) business days post award for approval.  </w:t>
      </w:r>
      <w:r w:rsidRPr="00ED6289">
        <w:t>In response to the RFP, the Vendor must demonstrate readiness to provide the following plans within the 180-day</w:t>
      </w:r>
      <w:r w:rsidR="00B71CD2">
        <w:t>/</w:t>
      </w:r>
      <w:r w:rsidR="00FF5BBD">
        <w:t>45-day/30-day</w:t>
      </w:r>
      <w:r w:rsidRPr="00ED6289">
        <w:t xml:space="preserve"> timeline</w:t>
      </w:r>
      <w:r w:rsidR="00FF5BBD">
        <w:t>s</w:t>
      </w:r>
      <w:r w:rsidR="008039FA">
        <w:t xml:space="preserve"> and at the intervals noted</w:t>
      </w:r>
      <w:r w:rsidRPr="00ED6289">
        <w:t xml:space="preserve">.  The Vendor agrees to alter the plan as required by </w:t>
      </w:r>
      <w:r w:rsidR="00F304C5">
        <w:t xml:space="preserve">the </w:t>
      </w:r>
      <w:r w:rsidRPr="00ED6289">
        <w:t>Consortium States to arrive at</w:t>
      </w:r>
      <w:r w:rsidR="00E55830">
        <w:t xml:space="preserve"> a</w:t>
      </w:r>
      <w:r w:rsidRPr="00ED6289">
        <w:t xml:space="preserve"> product conducive to development needs of </w:t>
      </w:r>
      <w:r w:rsidR="00F304C5">
        <w:t>the</w:t>
      </w:r>
      <w:r w:rsidRPr="00ED6289">
        <w:t xml:space="preserve"> Consortium States</w:t>
      </w:r>
      <w:r w:rsidR="00264653" w:rsidRPr="00264653">
        <w:t xml:space="preserve"> </w:t>
      </w:r>
      <w:r w:rsidR="00264653" w:rsidRPr="00C611BC">
        <w:t>Failure to</w:t>
      </w:r>
      <w:r w:rsidR="00264653">
        <w:t xml:space="preserve"> complete </w:t>
      </w:r>
      <w:r w:rsidR="00456321">
        <w:t xml:space="preserve">the post award </w:t>
      </w:r>
      <w:r w:rsidR="00456321">
        <w:lastRenderedPageBreak/>
        <w:t>plans</w:t>
      </w:r>
      <w:r w:rsidR="00264653">
        <w:t xml:space="preserve"> timely </w:t>
      </w:r>
      <w:r w:rsidR="00264653" w:rsidRPr="00C611BC">
        <w:t>result in a penalty assessment</w:t>
      </w:r>
      <w:r w:rsidR="00264653">
        <w:t>.</w:t>
      </w:r>
      <w:r w:rsidR="00264653" w:rsidRPr="00C611BC">
        <w:t xml:space="preserve"> </w:t>
      </w:r>
      <w:r w:rsidR="00264653" w:rsidRPr="00291562">
        <w:t xml:space="preserve">See Table </w:t>
      </w:r>
      <w:r w:rsidR="00456321">
        <w:t>10</w:t>
      </w:r>
      <w:r w:rsidR="00264653" w:rsidRPr="00E458F1">
        <w:t xml:space="preserve"> </w:t>
      </w:r>
      <w:r w:rsidR="00456321" w:rsidRPr="00E458F1">
        <w:t>Post-Award Maximum Penalties</w:t>
      </w:r>
      <w:r w:rsidR="00264653" w:rsidRPr="00E458F1">
        <w:t>.</w:t>
      </w:r>
    </w:p>
    <w:p w14:paraId="1475F3E9" w14:textId="77777777" w:rsidR="000C4D2E" w:rsidRDefault="00E50C05" w:rsidP="00465680">
      <w:pPr>
        <w:pStyle w:val="RFPHeading2"/>
        <w:numPr>
          <w:ilvl w:val="0"/>
          <w:numId w:val="10"/>
        </w:numPr>
        <w:ind w:left="720"/>
      </w:pPr>
      <w:bookmarkStart w:id="161" w:name="_Toc192744061"/>
      <w:r>
        <w:t>Enterprise Architecture</w:t>
      </w:r>
      <w:bookmarkEnd w:id="161"/>
    </w:p>
    <w:p w14:paraId="0C1AF2C3" w14:textId="0D63CD73" w:rsidR="000C4D2E" w:rsidRDefault="000C4D2E" w:rsidP="001C3FFA">
      <w:pPr>
        <w:pStyle w:val="RFPL2123"/>
        <w:ind w:left="1440" w:hanging="720"/>
      </w:pPr>
      <w:r w:rsidRPr="000C4D2E">
        <w:t xml:space="preserve">Enterprise Architecture - The Vendor will baseline the current Enterprise Architecture (EA) of </w:t>
      </w:r>
      <w:r w:rsidR="00F304C5">
        <w:t>each of the</w:t>
      </w:r>
      <w:r w:rsidRPr="000C4D2E">
        <w:t xml:space="preserve"> Consortium States </w:t>
      </w:r>
      <w:r w:rsidR="00F43C57">
        <w:t xml:space="preserve">framework </w:t>
      </w:r>
      <w:r w:rsidRPr="000C4D2E">
        <w:t xml:space="preserve">and work with </w:t>
      </w:r>
      <w:r w:rsidR="00F304C5">
        <w:t xml:space="preserve">the </w:t>
      </w:r>
      <w:r w:rsidRPr="000C4D2E">
        <w:t xml:space="preserve">Consortium States to create a roadmap to enhance EA. The roadmap will be based on a </w:t>
      </w:r>
      <w:r w:rsidR="0071069B">
        <w:t xml:space="preserve">three (3) </w:t>
      </w:r>
      <w:r w:rsidRPr="000C4D2E">
        <w:t xml:space="preserve">to </w:t>
      </w:r>
      <w:r w:rsidR="0071069B">
        <w:t xml:space="preserve">five (5) </w:t>
      </w:r>
      <w:r w:rsidRPr="000C4D2E">
        <w:t>year period (</w:t>
      </w:r>
      <w:r w:rsidR="0071069B">
        <w:t xml:space="preserve">three </w:t>
      </w:r>
      <w:r w:rsidR="004D44F4">
        <w:t>(3)</w:t>
      </w:r>
      <w:r w:rsidR="00864618">
        <w:t xml:space="preserve"> year period</w:t>
      </w:r>
      <w:r w:rsidRPr="000C4D2E">
        <w:t xml:space="preserve"> preferred) applying industry trends where appropriate to deliver best-in-class performance.</w:t>
      </w:r>
    </w:p>
    <w:p w14:paraId="00DFD067" w14:textId="081EE130" w:rsidR="00B91B3F" w:rsidRDefault="00B91B3F" w:rsidP="00465680">
      <w:pPr>
        <w:pStyle w:val="RFPL2123"/>
        <w:numPr>
          <w:ilvl w:val="1"/>
          <w:numId w:val="18"/>
        </w:numPr>
        <w:ind w:left="1987" w:hanging="547"/>
      </w:pPr>
      <w:r>
        <w:t>T</w:t>
      </w:r>
      <w:r w:rsidR="00D80FA4">
        <w:t>he Vendor will document</w:t>
      </w:r>
      <w:r w:rsidR="00157E93">
        <w:t>,</w:t>
      </w:r>
      <w:r w:rsidR="00D80FA4">
        <w:t xml:space="preserve"> b</w:t>
      </w:r>
      <w:r>
        <w:t>uild</w:t>
      </w:r>
      <w:r w:rsidR="00D80FA4">
        <w:t>, and deliver</w:t>
      </w:r>
      <w:r>
        <w:t xml:space="preserve"> transition architectures from </w:t>
      </w:r>
      <w:r w:rsidR="000449EC">
        <w:t xml:space="preserve">the </w:t>
      </w:r>
      <w:r w:rsidR="00B17743">
        <w:t>current state</w:t>
      </w:r>
      <w:r>
        <w:t xml:space="preserve"> to </w:t>
      </w:r>
      <w:r w:rsidR="00E55830">
        <w:t xml:space="preserve">the </w:t>
      </w:r>
      <w:r>
        <w:t>proposed state.</w:t>
      </w:r>
      <w:r w:rsidR="00FE7C5D">
        <w:t xml:space="preserve"> </w:t>
      </w:r>
      <w:r w:rsidR="00F304C5">
        <w:t>(“</w:t>
      </w:r>
      <w:r w:rsidR="00FE7C5D">
        <w:t>Technical Roadmap</w:t>
      </w:r>
      <w:r w:rsidR="00F304C5">
        <w:t>”)</w:t>
      </w:r>
      <w:r w:rsidR="00FE7C5D">
        <w:t>.</w:t>
      </w:r>
    </w:p>
    <w:p w14:paraId="254A9D51" w14:textId="23B19FF8" w:rsidR="00582366" w:rsidRDefault="000C4D2E" w:rsidP="00465680">
      <w:pPr>
        <w:pStyle w:val="RFPL2123"/>
        <w:numPr>
          <w:ilvl w:val="1"/>
          <w:numId w:val="18"/>
        </w:numPr>
        <w:ind w:left="1987" w:hanging="547"/>
      </w:pPr>
      <w:r>
        <w:t>The Vendor will work with</w:t>
      </w:r>
      <w:r w:rsidR="00FE7C5D">
        <w:t xml:space="preserve"> each state’s </w:t>
      </w:r>
      <w:r w:rsidR="00766B65">
        <w:t>Technical/</w:t>
      </w:r>
      <w:r w:rsidR="00FE7C5D">
        <w:t>Business Team</w:t>
      </w:r>
      <w:r>
        <w:t xml:space="preserve"> to</w:t>
      </w:r>
      <w:r w:rsidR="00D80FA4">
        <w:t xml:space="preserve"> capture, </w:t>
      </w:r>
      <w:r w:rsidR="00FE7C5D">
        <w:t>document</w:t>
      </w:r>
      <w:r w:rsidR="00D80FA4">
        <w:t>, and deliver</w:t>
      </w:r>
      <w:r w:rsidR="00FE7C5D">
        <w:t xml:space="preserve"> the </w:t>
      </w:r>
      <w:r w:rsidR="002044AA">
        <w:t xml:space="preserve">Technical </w:t>
      </w:r>
      <w:r w:rsidR="0001534F">
        <w:t xml:space="preserve">and Business </w:t>
      </w:r>
      <w:r w:rsidR="002044AA">
        <w:t>Roadmap</w:t>
      </w:r>
      <w:r w:rsidR="0001534F">
        <w:t>s</w:t>
      </w:r>
      <w:r w:rsidR="002044AA">
        <w:t>. The Technical Roadmap must complement the</w:t>
      </w:r>
      <w:r w:rsidR="00FE7C5D">
        <w:t xml:space="preserve"> Busines</w:t>
      </w:r>
      <w:r w:rsidR="00582366">
        <w:t>s Roadmap.</w:t>
      </w:r>
    </w:p>
    <w:p w14:paraId="3A81F21C" w14:textId="77777777" w:rsidR="000C4D2E" w:rsidRDefault="00582366" w:rsidP="00465680">
      <w:pPr>
        <w:pStyle w:val="RFPL2123"/>
        <w:numPr>
          <w:ilvl w:val="1"/>
          <w:numId w:val="18"/>
        </w:numPr>
        <w:ind w:left="1987" w:hanging="547"/>
      </w:pPr>
      <w:r>
        <w:t>The Vendor will work with MDES and the Consortium</w:t>
      </w:r>
      <w:r w:rsidR="00F304C5">
        <w:t xml:space="preserve"> States</w:t>
      </w:r>
      <w:r>
        <w:t xml:space="preserve"> to</w:t>
      </w:r>
      <w:r w:rsidR="000C4D2E">
        <w:t xml:space="preserve"> outline progress towards goals and re-baseline the roadmap based on completions and industry trends. </w:t>
      </w:r>
    </w:p>
    <w:p w14:paraId="6703A3DC" w14:textId="6E82F2F8" w:rsidR="000C4D2E" w:rsidRDefault="000C4D2E" w:rsidP="00465680">
      <w:pPr>
        <w:pStyle w:val="RFPL2123"/>
        <w:numPr>
          <w:ilvl w:val="1"/>
          <w:numId w:val="18"/>
        </w:numPr>
        <w:ind w:left="1987" w:hanging="547"/>
      </w:pPr>
      <w:r>
        <w:t xml:space="preserve">The Framework can be based on any of the industry standard frameworks, for example, TOGAF, Zachman, ITIL, Gartner, or Microservice. </w:t>
      </w:r>
      <w:r w:rsidR="00E55830">
        <w:t>T</w:t>
      </w:r>
      <w:r w:rsidR="00F304C5">
        <w:t>he</w:t>
      </w:r>
      <w:r>
        <w:t xml:space="preserve"> Consortium States must authorize the framework prior to finalizing the plan.</w:t>
      </w:r>
    </w:p>
    <w:p w14:paraId="11B2228A" w14:textId="77777777" w:rsidR="000C4D2E" w:rsidRDefault="000C4D2E" w:rsidP="00465680">
      <w:pPr>
        <w:pStyle w:val="RFPL2123"/>
        <w:numPr>
          <w:ilvl w:val="1"/>
          <w:numId w:val="18"/>
        </w:numPr>
        <w:ind w:left="1987" w:hanging="547"/>
      </w:pPr>
      <w:r>
        <w:t>The architecture will include the use of</w:t>
      </w:r>
      <w:r w:rsidR="00480F54">
        <w:t xml:space="preserve"> automation</w:t>
      </w:r>
      <w:r>
        <w:t xml:space="preserve"> functions to the greatest extent possible to drive business outcomes on the roadmap. </w:t>
      </w:r>
    </w:p>
    <w:p w14:paraId="79E3C605" w14:textId="30AFF4C1" w:rsidR="000C4D2E" w:rsidRDefault="000C4D2E" w:rsidP="00465680">
      <w:pPr>
        <w:pStyle w:val="RFPL2123"/>
        <w:numPr>
          <w:ilvl w:val="1"/>
          <w:numId w:val="18"/>
        </w:numPr>
        <w:ind w:left="1987" w:hanging="547"/>
      </w:pPr>
      <w:r>
        <w:t xml:space="preserve">The document should highlight how each provision adds value to the Consortium States. </w:t>
      </w:r>
    </w:p>
    <w:p w14:paraId="3230AF5E" w14:textId="77777777" w:rsidR="000C4D2E" w:rsidRDefault="00D80FA4" w:rsidP="00465680">
      <w:pPr>
        <w:pStyle w:val="RFPL2123"/>
        <w:numPr>
          <w:ilvl w:val="1"/>
          <w:numId w:val="18"/>
        </w:numPr>
        <w:ind w:left="1987" w:hanging="547"/>
      </w:pPr>
      <w:r>
        <w:t xml:space="preserve">The Vendor will review, </w:t>
      </w:r>
      <w:r w:rsidR="000C4D2E">
        <w:t>update</w:t>
      </w:r>
      <w:r>
        <w:t>, and deliver</w:t>
      </w:r>
      <w:r w:rsidR="000C4D2E">
        <w:t xml:space="preserve"> </w:t>
      </w:r>
      <w:r w:rsidR="002052C3">
        <w:t xml:space="preserve">both </w:t>
      </w:r>
      <w:r w:rsidR="000C4D2E">
        <w:t xml:space="preserve">the </w:t>
      </w:r>
      <w:r w:rsidR="002052C3">
        <w:t>“</w:t>
      </w:r>
      <w:r w:rsidR="000C4D2E">
        <w:t>technical roadmap</w:t>
      </w:r>
      <w:r w:rsidR="002052C3">
        <w:t xml:space="preserve">” and </w:t>
      </w:r>
      <w:r w:rsidR="000449EC">
        <w:t xml:space="preserve">the </w:t>
      </w:r>
      <w:r w:rsidR="002052C3">
        <w:t>“business roadmap”</w:t>
      </w:r>
      <w:r w:rsidR="000C4D2E">
        <w:t xml:space="preserve"> every 180 days to ensure consistency with current technologies. The Vendor will communicate all changes as they occur. </w:t>
      </w:r>
    </w:p>
    <w:p w14:paraId="10C4853D" w14:textId="77777777" w:rsidR="002F3B9C" w:rsidRDefault="002F3B9C" w:rsidP="00465680">
      <w:pPr>
        <w:pStyle w:val="RFPL2123"/>
        <w:numPr>
          <w:ilvl w:val="1"/>
          <w:numId w:val="18"/>
        </w:numPr>
        <w:tabs>
          <w:tab w:val="clear" w:pos="1440"/>
        </w:tabs>
        <w:ind w:left="1980" w:hanging="540"/>
      </w:pPr>
      <w:r w:rsidRPr="00C611BC">
        <w:t>Failure to</w:t>
      </w:r>
      <w:r>
        <w:t xml:space="preserve"> timely deliver updated technical and business roadmaps </w:t>
      </w:r>
      <w:r w:rsidRPr="00C611BC">
        <w:t xml:space="preserve">may result in a penalty </w:t>
      </w:r>
      <w:r w:rsidRPr="00291562">
        <w:t xml:space="preserve">assessment. See Table </w:t>
      </w:r>
      <w:r w:rsidR="00291562" w:rsidRPr="00291562">
        <w:t>6</w:t>
      </w:r>
      <w:r w:rsidRPr="00291562">
        <w:t xml:space="preserve"> Maximum Penalties, SLA-</w:t>
      </w:r>
      <w:r w:rsidR="00291562" w:rsidRPr="00291562">
        <w:t>012</w:t>
      </w:r>
      <w:r w:rsidRPr="00291562">
        <w:t>.</w:t>
      </w:r>
    </w:p>
    <w:p w14:paraId="5E3831B3" w14:textId="77777777" w:rsidR="002C75EB" w:rsidRDefault="002C75EB" w:rsidP="00465680">
      <w:pPr>
        <w:pStyle w:val="RFPHeading2"/>
        <w:numPr>
          <w:ilvl w:val="0"/>
          <w:numId w:val="10"/>
        </w:numPr>
        <w:ind w:left="720"/>
      </w:pPr>
      <w:bookmarkStart w:id="162" w:name="_Toc192744062"/>
      <w:r>
        <w:t xml:space="preserve">Development </w:t>
      </w:r>
      <w:r w:rsidR="00DE5936">
        <w:t xml:space="preserve">and Quality Management </w:t>
      </w:r>
      <w:r>
        <w:t>Plan</w:t>
      </w:r>
      <w:bookmarkEnd w:id="162"/>
    </w:p>
    <w:p w14:paraId="2CD7973D" w14:textId="06076B54" w:rsidR="006D4FF2" w:rsidRDefault="00E22CF6" w:rsidP="00E22CF6">
      <w:pPr>
        <w:pStyle w:val="RFPL2123"/>
        <w:ind w:left="1440" w:hanging="720"/>
      </w:pPr>
      <w:r w:rsidRPr="00E22CF6">
        <w:t xml:space="preserve">The Vendor shall design, code, and test according to development standards approved by </w:t>
      </w:r>
      <w:r w:rsidR="00E037F6">
        <w:t xml:space="preserve">the </w:t>
      </w:r>
      <w:r w:rsidRPr="00E22CF6">
        <w:t>Consortium States</w:t>
      </w:r>
      <w:r w:rsidR="008C55A3">
        <w:t xml:space="preserve"> while keeping quality at the forefront of all development and support of the ReEmployUSA system.  </w:t>
      </w:r>
      <w:r w:rsidRPr="00E22CF6">
        <w:t>Development standards shall follow the requisite style guide (Java or Angular) and be a comprehensive roadmap throughout the software development lifecycle.</w:t>
      </w:r>
      <w:r w:rsidR="00BD31F7">
        <w:t xml:space="preserve"> </w:t>
      </w:r>
      <w:r w:rsidRPr="00E22CF6">
        <w:t xml:space="preserve">The </w:t>
      </w:r>
      <w:r w:rsidR="008C55A3">
        <w:t>D</w:t>
      </w:r>
      <w:r w:rsidRPr="00E22CF6">
        <w:t xml:space="preserve">evelopment </w:t>
      </w:r>
      <w:r w:rsidR="008C55A3">
        <w:t>and Quality Management P</w:t>
      </w:r>
      <w:r w:rsidRPr="00E22CF6">
        <w:t>lan will detail how the Vendor plans to deliver architectural documents, wireframes, schemas, and other design documents in the process of supporting or enhancing the system</w:t>
      </w:r>
      <w:r w:rsidR="00894EB0">
        <w:t xml:space="preserve"> as well as serving as the guide for the Vendor to meet quality requirements</w:t>
      </w:r>
      <w:r w:rsidRPr="00E22CF6">
        <w:t xml:space="preserve">. The plan will detail triggers for modifying and upgrading documents as well as the level of detail required to achieve traceability.  </w:t>
      </w:r>
    </w:p>
    <w:p w14:paraId="65D1D89F" w14:textId="465F7535" w:rsidR="00E22CF6" w:rsidRDefault="00BE15CC" w:rsidP="00E22CF6">
      <w:pPr>
        <w:pStyle w:val="RFPL2123"/>
        <w:ind w:left="1440" w:hanging="720"/>
      </w:pPr>
      <w:r w:rsidRPr="00BE15CC">
        <w:t>The Vendor will, as a required component of project and support management, keep documentation up to date as required in the EA plan. The Vendor will update any documentation that is found</w:t>
      </w:r>
      <w:r w:rsidR="00E037F6">
        <w:t xml:space="preserve"> either internally or by any Consortium State</w:t>
      </w:r>
      <w:r w:rsidRPr="00BE15CC">
        <w:t xml:space="preserve"> to be outdated due to changes created by the Vendor</w:t>
      </w:r>
      <w:r w:rsidR="00E037F6">
        <w:t xml:space="preserve"> to begin no later than one (1) </w:t>
      </w:r>
      <w:r w:rsidR="00E037F6">
        <w:lastRenderedPageBreak/>
        <w:t>month after such discovery</w:t>
      </w:r>
      <w:r w:rsidRPr="00BE15CC">
        <w:t>. Further, the Consortium</w:t>
      </w:r>
      <w:r w:rsidR="00E037F6">
        <w:t xml:space="preserve"> States may</w:t>
      </w:r>
      <w:r w:rsidRPr="00BE15CC">
        <w:t xml:space="preserve"> penalize</w:t>
      </w:r>
      <w:r w:rsidR="00E037F6">
        <w:t xml:space="preserve"> </w:t>
      </w:r>
      <w:r w:rsidR="0008156E" w:rsidRPr="00BE15CC">
        <w:t>the</w:t>
      </w:r>
      <w:r w:rsidRPr="00BE15CC">
        <w:t xml:space="preserve"> Vendor for omitting document creation/updates as required.</w:t>
      </w:r>
    </w:p>
    <w:p w14:paraId="3E704752" w14:textId="77777777" w:rsidR="00E472B4" w:rsidRDefault="00E472B4" w:rsidP="00465680">
      <w:pPr>
        <w:pStyle w:val="RFPL2123"/>
        <w:numPr>
          <w:ilvl w:val="1"/>
          <w:numId w:val="18"/>
        </w:numPr>
        <w:ind w:left="1987" w:hanging="547"/>
      </w:pPr>
      <w:r>
        <w:t xml:space="preserve">Code Modularity – </w:t>
      </w:r>
      <w:r w:rsidR="00A5599A">
        <w:t xml:space="preserve">The </w:t>
      </w:r>
      <w:r>
        <w:t xml:space="preserve">Vendor will </w:t>
      </w:r>
      <w:r w:rsidR="00BD31F7">
        <w:t>understand</w:t>
      </w:r>
      <w:r>
        <w:t xml:space="preserve"> and employ code modularity to reduce complexity and make code more efficient, reliable, and maintainable. The Vendor will recommend a baseline for each standard based on experience and industry standards.</w:t>
      </w:r>
    </w:p>
    <w:p w14:paraId="746CDC6B" w14:textId="7C13A132" w:rsidR="00E472B4" w:rsidRDefault="00E472B4" w:rsidP="00465680">
      <w:pPr>
        <w:pStyle w:val="RFPL2123"/>
        <w:numPr>
          <w:ilvl w:val="1"/>
          <w:numId w:val="18"/>
        </w:numPr>
        <w:ind w:left="1987" w:hanging="547"/>
      </w:pPr>
      <w:r>
        <w:t xml:space="preserve">Compliance - The Vendor’s plan will guide development </w:t>
      </w:r>
      <w:r w:rsidR="001C464C">
        <w:t>services</w:t>
      </w:r>
      <w:r>
        <w:t xml:space="preserve"> in a manner that ensures that all applicable state, federal, legislative</w:t>
      </w:r>
      <w:r w:rsidR="00E037F6">
        <w:t>,</w:t>
      </w:r>
      <w:r>
        <w:t xml:space="preserve"> </w:t>
      </w:r>
      <w:r w:rsidR="00E037F6">
        <w:t xml:space="preserve">and regulatory </w:t>
      </w:r>
      <w:r>
        <w:t xml:space="preserve">requirements are met in the design, development, and implementation of any ReEmployUSA functions. Likewise, the designs </w:t>
      </w:r>
      <w:r w:rsidR="00E037F6">
        <w:t xml:space="preserve">must </w:t>
      </w:r>
      <w:r>
        <w:t>comply with any non-federal or state audits and controls.</w:t>
      </w:r>
    </w:p>
    <w:p w14:paraId="0F50E797" w14:textId="2542A064" w:rsidR="00E472B4" w:rsidRDefault="00E472B4" w:rsidP="00465680">
      <w:pPr>
        <w:pStyle w:val="RFPL2123"/>
        <w:numPr>
          <w:ilvl w:val="1"/>
          <w:numId w:val="18"/>
        </w:numPr>
        <w:ind w:left="1987" w:hanging="547"/>
      </w:pPr>
      <w:r>
        <w:t>Batch Processing Alternatives</w:t>
      </w:r>
      <w:r w:rsidR="00B15822">
        <w:t xml:space="preserve"> </w:t>
      </w:r>
      <w:r>
        <w:t>- New designs will limit the use of batch processing to the greatest extent possible.</w:t>
      </w:r>
      <w:r w:rsidR="00E037F6">
        <w:t xml:space="preserve"> The Vendor’s d</w:t>
      </w:r>
      <w:r>
        <w:t xml:space="preserve">esigns should favor alternative methods such as streaming to reduce the workload of maintaining batch operations. </w:t>
      </w:r>
      <w:r w:rsidR="00E55830">
        <w:t>The V</w:t>
      </w:r>
      <w:r>
        <w:t xml:space="preserve">endor should also recommend a plan for removing/modernizing </w:t>
      </w:r>
      <w:r w:rsidR="00C170E4">
        <w:t>existing</w:t>
      </w:r>
      <w:r>
        <w:t xml:space="preserve"> batch programs.</w:t>
      </w:r>
    </w:p>
    <w:p w14:paraId="2DD142EE" w14:textId="69CB5B74" w:rsidR="00E472B4" w:rsidRDefault="00E472B4" w:rsidP="00465680">
      <w:pPr>
        <w:pStyle w:val="RFPL2123"/>
        <w:numPr>
          <w:ilvl w:val="1"/>
          <w:numId w:val="18"/>
        </w:numPr>
        <w:ind w:left="1987" w:hanging="547"/>
      </w:pPr>
      <w:r>
        <w:t>Security - The Vendor will propose the use of standards aligned with industry best practices. Rel</w:t>
      </w:r>
      <w:r w:rsidR="00D13284">
        <w:t>iance</w:t>
      </w:r>
      <w:r>
        <w:t xml:space="preserve"> on</w:t>
      </w:r>
      <w:r w:rsidR="00D13284">
        <w:t xml:space="preserve"> third</w:t>
      </w:r>
      <w:r>
        <w:t xml:space="preserve"> party security tools sh</w:t>
      </w:r>
      <w:r w:rsidR="00D13284">
        <w:t>all</w:t>
      </w:r>
      <w:r>
        <w:t xml:space="preserve"> be </w:t>
      </w:r>
      <w:r w:rsidR="00C7500C">
        <w:t>discouraged,</w:t>
      </w:r>
      <w:r>
        <w:t xml:space="preserve"> and </w:t>
      </w:r>
      <w:r w:rsidR="00E037F6">
        <w:t>the V</w:t>
      </w:r>
      <w:r>
        <w:t xml:space="preserve">endor will </w:t>
      </w:r>
      <w:r w:rsidR="00FD2A7D">
        <w:t>d</w:t>
      </w:r>
      <w:r>
        <w:t>e</w:t>
      </w:r>
      <w:r w:rsidR="00FD2A7D">
        <w:t>velop</w:t>
      </w:r>
      <w:r>
        <w:t xml:space="preserve"> </w:t>
      </w:r>
      <w:r w:rsidR="00DF608B">
        <w:t xml:space="preserve">these items with </w:t>
      </w:r>
      <w:r>
        <w:t>native tools to enhance security posture</w:t>
      </w:r>
      <w:r w:rsidR="00DF608B">
        <w:t xml:space="preserve"> for each state’s system.</w:t>
      </w:r>
    </w:p>
    <w:p w14:paraId="50016B58" w14:textId="501882C1" w:rsidR="000C4D2E" w:rsidRDefault="00E472B4" w:rsidP="00465680">
      <w:pPr>
        <w:pStyle w:val="RFPL2123"/>
        <w:numPr>
          <w:ilvl w:val="1"/>
          <w:numId w:val="18"/>
        </w:numPr>
        <w:ind w:left="1980" w:hanging="540"/>
      </w:pPr>
      <w:r>
        <w:t>Software Architecture Plan</w:t>
      </w:r>
      <w:r w:rsidR="00A5599A">
        <w:t xml:space="preserve">- The </w:t>
      </w:r>
      <w:r>
        <w:t xml:space="preserve">Vendor will </w:t>
      </w:r>
      <w:r w:rsidR="00002528">
        <w:t>develop a</w:t>
      </w:r>
      <w:r>
        <w:t xml:space="preserve"> Software Architecture </w:t>
      </w:r>
      <w:r w:rsidR="00BD31F7">
        <w:t>plan that</w:t>
      </w:r>
      <w:r>
        <w:t xml:space="preserve"> will align with the Enterprise Architecture Strategy to guide development efforts to evolve towards microservices and industry best practices</w:t>
      </w:r>
      <w:r w:rsidR="00002528">
        <w:t xml:space="preserve"> with reference to those specific practices</w:t>
      </w:r>
      <w:r w:rsidR="00636A19">
        <w:t xml:space="preserve"> that will be updated as appropriate</w:t>
      </w:r>
      <w:r>
        <w:t xml:space="preserve">. The proposed strategy will focus on how to scope functions, trade-offs to the approach, security solutions, Application </w:t>
      </w:r>
      <w:r w:rsidR="008E4165">
        <w:t>P</w:t>
      </w:r>
      <w:r>
        <w:t xml:space="preserve">rogramming Interface (API) implementation, along with management, and growth of the plan. </w:t>
      </w:r>
    </w:p>
    <w:p w14:paraId="617FE25D" w14:textId="52BF28D6" w:rsidR="000C4D2E" w:rsidRDefault="00FC5448" w:rsidP="00E162D1">
      <w:pPr>
        <w:pStyle w:val="RFPL2123"/>
        <w:ind w:left="1440" w:hanging="720"/>
      </w:pPr>
      <w:r>
        <w:t>The Development and Quality Management Plan will a</w:t>
      </w:r>
      <w:r w:rsidR="000C4D2E" w:rsidRPr="00036DF0">
        <w:t>t a minimum</w:t>
      </w:r>
      <w:r>
        <w:t xml:space="preserve"> </w:t>
      </w:r>
      <w:r w:rsidR="000C4D2E" w:rsidRPr="00036DF0">
        <w:t>address</w:t>
      </w:r>
      <w:r w:rsidR="00D1565A">
        <w:t xml:space="preserve"> the following</w:t>
      </w:r>
      <w:r w:rsidR="000C4D2E" w:rsidRPr="00036DF0">
        <w:t>:</w:t>
      </w:r>
    </w:p>
    <w:p w14:paraId="021BE9FF" w14:textId="77777777" w:rsidR="000C4D2E" w:rsidRDefault="000C4D2E" w:rsidP="00465680">
      <w:pPr>
        <w:pStyle w:val="RFPL2123"/>
        <w:numPr>
          <w:ilvl w:val="1"/>
          <w:numId w:val="18"/>
        </w:numPr>
        <w:ind w:left="1987" w:hanging="547"/>
      </w:pPr>
      <w:r>
        <w:t>Roles and responsibilities of all parties involved</w:t>
      </w:r>
    </w:p>
    <w:p w14:paraId="03EC97CF" w14:textId="77777777" w:rsidR="000C4D2E" w:rsidRDefault="000C4D2E" w:rsidP="00465680">
      <w:pPr>
        <w:pStyle w:val="RFPL2123"/>
        <w:numPr>
          <w:ilvl w:val="1"/>
          <w:numId w:val="18"/>
        </w:numPr>
        <w:ind w:left="1987" w:hanging="547"/>
      </w:pPr>
      <w:r>
        <w:t>Design, development, and testing of the ReEmployUSA system.</w:t>
      </w:r>
    </w:p>
    <w:p w14:paraId="26888E36" w14:textId="77777777" w:rsidR="000C4D2E" w:rsidRDefault="000C4D2E" w:rsidP="00465680">
      <w:pPr>
        <w:pStyle w:val="RFPL2123"/>
        <w:numPr>
          <w:ilvl w:val="1"/>
          <w:numId w:val="18"/>
        </w:numPr>
        <w:ind w:left="1987" w:hanging="547"/>
      </w:pPr>
      <w:r>
        <w:t>Testing plan detailing each level of testing, the criteria, personnel required, and necessary remediations.</w:t>
      </w:r>
    </w:p>
    <w:p w14:paraId="5FC465F4" w14:textId="77777777" w:rsidR="000C4D2E" w:rsidRDefault="000C4D2E" w:rsidP="00465680">
      <w:pPr>
        <w:pStyle w:val="RFPL2123"/>
        <w:numPr>
          <w:ilvl w:val="1"/>
          <w:numId w:val="18"/>
        </w:numPr>
        <w:ind w:left="1987" w:hanging="547"/>
      </w:pPr>
      <w:r>
        <w:t>Metrics on monitoring and controlling quality.</w:t>
      </w:r>
    </w:p>
    <w:p w14:paraId="0C882303" w14:textId="65AB9881" w:rsidR="000C4D2E" w:rsidRDefault="000C4D2E" w:rsidP="00465680">
      <w:pPr>
        <w:pStyle w:val="RFPL2123"/>
        <w:numPr>
          <w:ilvl w:val="1"/>
          <w:numId w:val="18"/>
        </w:numPr>
        <w:ind w:left="1987" w:hanging="547"/>
      </w:pPr>
      <w:r>
        <w:t xml:space="preserve">A description of quality </w:t>
      </w:r>
      <w:r w:rsidR="001C464C">
        <w:t>services</w:t>
      </w:r>
      <w:r>
        <w:t xml:space="preserve"> and tools.</w:t>
      </w:r>
    </w:p>
    <w:p w14:paraId="5DB3F252" w14:textId="77777777" w:rsidR="000C4D2E" w:rsidRDefault="000C4D2E" w:rsidP="00465680">
      <w:pPr>
        <w:pStyle w:val="RFPL2123"/>
        <w:numPr>
          <w:ilvl w:val="1"/>
          <w:numId w:val="18"/>
        </w:numPr>
        <w:ind w:left="1987" w:hanging="547"/>
      </w:pPr>
      <w:r>
        <w:t>List and description of all deliverables and products.</w:t>
      </w:r>
    </w:p>
    <w:p w14:paraId="5B641186" w14:textId="77777777" w:rsidR="000C4D2E" w:rsidRDefault="00507804" w:rsidP="00465680">
      <w:pPr>
        <w:pStyle w:val="RFPL2123"/>
        <w:numPr>
          <w:ilvl w:val="1"/>
          <w:numId w:val="18"/>
        </w:numPr>
        <w:ind w:left="1987" w:hanging="547"/>
      </w:pPr>
      <w:r>
        <w:t xml:space="preserve">Development </w:t>
      </w:r>
      <w:r w:rsidR="000C4D2E">
        <w:t>Standards and methodologies.</w:t>
      </w:r>
    </w:p>
    <w:p w14:paraId="29012470" w14:textId="77777777" w:rsidR="00196F58" w:rsidRDefault="000C4D2E" w:rsidP="00465680">
      <w:pPr>
        <w:pStyle w:val="RFPL2123"/>
        <w:numPr>
          <w:ilvl w:val="2"/>
          <w:numId w:val="20"/>
        </w:numPr>
        <w:tabs>
          <w:tab w:val="left" w:pos="1980"/>
        </w:tabs>
        <w:ind w:left="1980" w:hanging="540"/>
      </w:pPr>
      <w:r>
        <w:t>Evaluation and reports to MDES/Consortium States</w:t>
      </w:r>
      <w:r w:rsidR="00196F58">
        <w:t>.</w:t>
      </w:r>
    </w:p>
    <w:p w14:paraId="2BDF9F9A" w14:textId="77777777" w:rsidR="001F506F" w:rsidRDefault="00FB15C9" w:rsidP="00465680">
      <w:pPr>
        <w:pStyle w:val="RFPL2123"/>
        <w:numPr>
          <w:ilvl w:val="5"/>
          <w:numId w:val="7"/>
        </w:numPr>
        <w:tabs>
          <w:tab w:val="clear" w:pos="1440"/>
          <w:tab w:val="left" w:pos="1980"/>
        </w:tabs>
        <w:ind w:left="1980" w:hanging="360"/>
      </w:pPr>
      <w:r>
        <w:t>Quality Standards: Define the criteria for data quality (accuracy, completeness, consistency).</w:t>
      </w:r>
      <w:r w:rsidR="001F506F" w:rsidRPr="001F506F">
        <w:t xml:space="preserve"> </w:t>
      </w:r>
      <w:r w:rsidR="001F506F">
        <w:t xml:space="preserve">Validation and Cleansing Procedures: </w:t>
      </w:r>
    </w:p>
    <w:p w14:paraId="3CFA924A" w14:textId="77777777" w:rsidR="00713E1B" w:rsidRDefault="001F506F" w:rsidP="00465680">
      <w:pPr>
        <w:pStyle w:val="RFPL2123"/>
        <w:numPr>
          <w:ilvl w:val="5"/>
          <w:numId w:val="17"/>
        </w:numPr>
        <w:tabs>
          <w:tab w:val="clear" w:pos="1440"/>
          <w:tab w:val="left" w:pos="1980"/>
        </w:tabs>
        <w:ind w:left="2070" w:hanging="450"/>
      </w:pPr>
      <w:r>
        <w:t xml:space="preserve">Detail methods for data validation, error detection, and data cleansing. </w:t>
      </w:r>
    </w:p>
    <w:p w14:paraId="73CAF553" w14:textId="77777777" w:rsidR="001F506F" w:rsidRDefault="001F506F" w:rsidP="00465680">
      <w:pPr>
        <w:pStyle w:val="RFPL2123"/>
        <w:numPr>
          <w:ilvl w:val="5"/>
          <w:numId w:val="17"/>
        </w:numPr>
        <w:tabs>
          <w:tab w:val="clear" w:pos="1440"/>
          <w:tab w:val="left" w:pos="1980"/>
        </w:tabs>
        <w:ind w:left="2070" w:hanging="450"/>
      </w:pPr>
      <w:r>
        <w:lastRenderedPageBreak/>
        <w:t>Monitoring and Reporting: Explain how data quality will be monitored and how issues will be reported and addressed.</w:t>
      </w:r>
    </w:p>
    <w:p w14:paraId="120EDA5C" w14:textId="77777777" w:rsidR="000C4D2E" w:rsidRDefault="00134369" w:rsidP="00465680">
      <w:pPr>
        <w:pStyle w:val="RFPHeading2"/>
        <w:numPr>
          <w:ilvl w:val="0"/>
          <w:numId w:val="7"/>
        </w:numPr>
        <w:ind w:left="720"/>
      </w:pPr>
      <w:bookmarkStart w:id="163" w:name="_Toc187207848"/>
      <w:bookmarkStart w:id="164" w:name="_Toc187207849"/>
      <w:bookmarkStart w:id="165" w:name="_Toc192744063"/>
      <w:bookmarkEnd w:id="163"/>
      <w:bookmarkEnd w:id="164"/>
      <w:r>
        <w:t xml:space="preserve">Information Data </w:t>
      </w:r>
      <w:r w:rsidR="00E162D1">
        <w:t>Security Plan</w:t>
      </w:r>
      <w:bookmarkEnd w:id="165"/>
    </w:p>
    <w:p w14:paraId="5EDBAFF2" w14:textId="03E5FCA3" w:rsidR="00175E49" w:rsidRDefault="00E162D1" w:rsidP="00175E49">
      <w:pPr>
        <w:pStyle w:val="RFPL2123"/>
        <w:ind w:left="1440" w:hanging="720"/>
      </w:pPr>
      <w:r w:rsidRPr="00E162D1">
        <w:t xml:space="preserve">The Vendor will </w:t>
      </w:r>
      <w:r w:rsidR="00E611DA">
        <w:t xml:space="preserve">develop, </w:t>
      </w:r>
      <w:r w:rsidR="002F3B9C">
        <w:t>deliver</w:t>
      </w:r>
      <w:r w:rsidR="00E611DA">
        <w:t>,</w:t>
      </w:r>
      <w:r w:rsidRPr="00E162D1">
        <w:t xml:space="preserve"> and maintain a</w:t>
      </w:r>
      <w:r w:rsidR="00134369">
        <w:t>n Information Data</w:t>
      </w:r>
      <w:r w:rsidRPr="00E162D1">
        <w:t xml:space="preserve"> Security Plan that ensures compliance with current industry standard requirements, such as NIST </w:t>
      </w:r>
      <w:r w:rsidR="005717F4">
        <w:t>8</w:t>
      </w:r>
      <w:r w:rsidRPr="00E162D1">
        <w:t>00-53</w:t>
      </w:r>
      <w:r w:rsidR="005717F4">
        <w:t xml:space="preserve"> Rev 5</w:t>
      </w:r>
      <w:r w:rsidRPr="00E162D1">
        <w:t>, IRS Publication 1075, SSA requirements, and 20 CFR 603.</w:t>
      </w:r>
      <w:r w:rsidR="00D4009D">
        <w:t xml:space="preserve">  This plan will include the process to protect and maintain data </w:t>
      </w:r>
      <w:r w:rsidR="00175E49" w:rsidRPr="00E162D1">
        <w:t>confidentiality and integrity</w:t>
      </w:r>
      <w:r w:rsidR="00175E49">
        <w:t xml:space="preserve"> and </w:t>
      </w:r>
      <w:r w:rsidR="00175E49" w:rsidRPr="00E162D1">
        <w:t xml:space="preserve">implement security controls. The controls must focus upon the prevention, detection, and correction of security events. </w:t>
      </w:r>
    </w:p>
    <w:p w14:paraId="2CF9BD6B" w14:textId="77777777" w:rsidR="00E21EC9" w:rsidRDefault="00E21EC9" w:rsidP="00465680">
      <w:pPr>
        <w:pStyle w:val="RFPL2123"/>
        <w:numPr>
          <w:ilvl w:val="1"/>
          <w:numId w:val="18"/>
        </w:numPr>
        <w:ind w:left="2070" w:hanging="630"/>
      </w:pPr>
      <w:r>
        <w:t xml:space="preserve">The Vendor will develop the Information Data Security plan that the Consortium States shall review </w:t>
      </w:r>
      <w:r w:rsidR="00616089">
        <w:t>and approve</w:t>
      </w:r>
      <w:r>
        <w:t xml:space="preserve"> before adoption. The plan will include all tools, software, and security mechanisms currently utilized by the Consortium States.</w:t>
      </w:r>
    </w:p>
    <w:p w14:paraId="03E477EF" w14:textId="59D1CAA9" w:rsidR="00BB7CF4" w:rsidRDefault="00E162D1" w:rsidP="00465680">
      <w:pPr>
        <w:pStyle w:val="RFPL2123"/>
        <w:numPr>
          <w:ilvl w:val="1"/>
          <w:numId w:val="18"/>
        </w:numPr>
        <w:ind w:left="2070" w:hanging="630"/>
      </w:pPr>
      <w:r w:rsidRPr="00E162D1">
        <w:t xml:space="preserve">The plan will be created using industry standard best practices to employ security controls that protect the MDES/Consortium States against threats to the ReEmployUSA system. </w:t>
      </w:r>
    </w:p>
    <w:p w14:paraId="6ED9B8EE" w14:textId="605898F9" w:rsidR="00BB7CF4" w:rsidRDefault="00E162D1" w:rsidP="00465680">
      <w:pPr>
        <w:pStyle w:val="RFPL2123"/>
        <w:numPr>
          <w:ilvl w:val="1"/>
          <w:numId w:val="18"/>
        </w:numPr>
        <w:ind w:left="2070" w:hanging="630"/>
      </w:pPr>
      <w:r w:rsidRPr="00E162D1">
        <w:t>The plan will illustrate how the Vendor will incorporate security into every facet of the requisite S</w:t>
      </w:r>
      <w:r w:rsidR="000961A9">
        <w:t>oftware Development Lifecycl</w:t>
      </w:r>
      <w:r w:rsidR="0010578D">
        <w:t>e</w:t>
      </w:r>
      <w:r w:rsidRPr="00E162D1">
        <w:t xml:space="preserve">. </w:t>
      </w:r>
    </w:p>
    <w:p w14:paraId="319869A3" w14:textId="66A214C4" w:rsidR="00BB7CF4" w:rsidRDefault="00155916" w:rsidP="00465680">
      <w:pPr>
        <w:pStyle w:val="RFPL2123"/>
        <w:numPr>
          <w:ilvl w:val="1"/>
          <w:numId w:val="18"/>
        </w:numPr>
        <w:ind w:left="2070" w:hanging="630"/>
      </w:pPr>
      <w:r>
        <w:t>Information Data S</w:t>
      </w:r>
      <w:r w:rsidR="00E162D1" w:rsidRPr="00E162D1">
        <w:t xml:space="preserve">ecurity procedures </w:t>
      </w:r>
      <w:r w:rsidR="00097AFE">
        <w:t>employed</w:t>
      </w:r>
      <w:r w:rsidR="00C33981">
        <w:t xml:space="preserve"> </w:t>
      </w:r>
      <w:r w:rsidR="00E162D1" w:rsidRPr="00E162D1">
        <w:t xml:space="preserve">will protect MDES/Consortium States when the Vendor access to the state system is required for contracted functions. </w:t>
      </w:r>
    </w:p>
    <w:p w14:paraId="3F1970B3" w14:textId="685ABA19" w:rsidR="00F86739" w:rsidRDefault="00C831B0" w:rsidP="00465680">
      <w:pPr>
        <w:pStyle w:val="RFPL2123"/>
        <w:numPr>
          <w:ilvl w:val="1"/>
          <w:numId w:val="18"/>
        </w:numPr>
        <w:ind w:left="2070" w:hanging="630"/>
      </w:pPr>
      <w:r>
        <w:t xml:space="preserve">Information Data </w:t>
      </w:r>
      <w:r w:rsidR="00E162D1" w:rsidRPr="00E162D1">
        <w:t>Security procedures employed will comply with</w:t>
      </w:r>
      <w:r w:rsidR="00851F1C">
        <w:t xml:space="preserve"> the requirements specific </w:t>
      </w:r>
      <w:r w:rsidR="003A5C92">
        <w:t xml:space="preserve">to </w:t>
      </w:r>
      <w:r w:rsidR="00851F1C">
        <w:t>each</w:t>
      </w:r>
      <w:r w:rsidR="00F86739">
        <w:t xml:space="preserve"> individual consortium state</w:t>
      </w:r>
      <w:r w:rsidR="00851F1C">
        <w:t xml:space="preserve">’s </w:t>
      </w:r>
      <w:r>
        <w:t xml:space="preserve">Information </w:t>
      </w:r>
      <w:r w:rsidR="0067423E">
        <w:t xml:space="preserve">Technology Agencies </w:t>
      </w:r>
      <w:r w:rsidR="00851F1C">
        <w:t>as required</w:t>
      </w:r>
      <w:r w:rsidR="00F86739">
        <w:t>.  For MDES these procedures are:</w:t>
      </w:r>
    </w:p>
    <w:p w14:paraId="4E055EBD" w14:textId="77777777" w:rsidR="00F86739" w:rsidRDefault="00F86739" w:rsidP="00465680">
      <w:pPr>
        <w:pStyle w:val="RFPL2123"/>
        <w:numPr>
          <w:ilvl w:val="2"/>
          <w:numId w:val="18"/>
        </w:numPr>
        <w:tabs>
          <w:tab w:val="clear" w:pos="1440"/>
        </w:tabs>
        <w:ind w:left="2520"/>
      </w:pPr>
      <w:r>
        <w:t>Information Technology Service’s Enterprise Security Policy</w:t>
      </w:r>
    </w:p>
    <w:p w14:paraId="3F105F16" w14:textId="7BA2460B" w:rsidR="00F86739" w:rsidRPr="00F86739" w:rsidRDefault="00BB7CF4" w:rsidP="003D5222">
      <w:pPr>
        <w:pStyle w:val="RFPL2123"/>
        <w:numPr>
          <w:ilvl w:val="0"/>
          <w:numId w:val="0"/>
        </w:numPr>
        <w:tabs>
          <w:tab w:val="clear" w:pos="1440"/>
        </w:tabs>
        <w:ind w:left="2520"/>
      </w:pPr>
      <w:r>
        <w:t>(</w:t>
      </w:r>
      <w:hyperlink r:id="rId23" w:history="1">
        <w:r w:rsidRPr="00802E3D">
          <w:rPr>
            <w:rStyle w:val="Hyperlink"/>
            <w:rFonts w:eastAsia="Times New Roman"/>
          </w:rPr>
          <w:t>https://www.its.ms.gov/sites/default/files/ServicesPDFs/10-1-2013%20ESP.pdf</w:t>
        </w:r>
      </w:hyperlink>
      <w:r>
        <w:rPr>
          <w:rFonts w:eastAsia="Times New Roman"/>
        </w:rPr>
        <w:t>),</w:t>
      </w:r>
    </w:p>
    <w:p w14:paraId="721CB471" w14:textId="77777777" w:rsidR="00F86739" w:rsidRDefault="00F86739" w:rsidP="00465680">
      <w:pPr>
        <w:pStyle w:val="RFPL2123"/>
        <w:numPr>
          <w:ilvl w:val="2"/>
          <w:numId w:val="18"/>
        </w:numPr>
        <w:tabs>
          <w:tab w:val="clear" w:pos="1440"/>
        </w:tabs>
        <w:ind w:left="2520"/>
      </w:pPr>
      <w:r>
        <w:t>Information Technology Service’s Enterprise Cybersecurity Incident Reporting Guidelines</w:t>
      </w:r>
    </w:p>
    <w:p w14:paraId="52435101" w14:textId="715717E2" w:rsidR="00F86739" w:rsidRDefault="00BB7CF4" w:rsidP="003D5222">
      <w:pPr>
        <w:pStyle w:val="RFPL2123"/>
        <w:numPr>
          <w:ilvl w:val="0"/>
          <w:numId w:val="0"/>
        </w:numPr>
        <w:tabs>
          <w:tab w:val="clear" w:pos="1440"/>
        </w:tabs>
        <w:ind w:left="2520"/>
      </w:pPr>
      <w:r>
        <w:rPr>
          <w:rFonts w:eastAsia="Times New Roman"/>
        </w:rPr>
        <w:t>(</w:t>
      </w:r>
      <w:hyperlink r:id="rId24" w:history="1">
        <w:r w:rsidR="002523F0" w:rsidRPr="00C1478B">
          <w:rPr>
            <w:rStyle w:val="Hyperlink"/>
            <w:rFonts w:eastAsia="Times New Roman"/>
          </w:rPr>
          <w:t>https://www.its.ms.gov/sites/default/files/ServicesPDFs/Enterprise%20_Cybersecurity_Incident_Reporting_23-24.pdf</w:t>
        </w:r>
      </w:hyperlink>
      <w:r w:rsidR="002523F0">
        <w:rPr>
          <w:rFonts w:eastAsia="Times New Roman"/>
        </w:rPr>
        <w:t xml:space="preserve"> </w:t>
      </w:r>
      <w:r>
        <w:rPr>
          <w:rFonts w:eastAsia="Times New Roman"/>
        </w:rPr>
        <w:t>)</w:t>
      </w:r>
      <w:r w:rsidR="00F86739">
        <w:rPr>
          <w:rFonts w:eastAsia="Times New Roman"/>
        </w:rPr>
        <w:t>,</w:t>
      </w:r>
      <w:r>
        <w:t xml:space="preserve"> and </w:t>
      </w:r>
    </w:p>
    <w:p w14:paraId="7B877A3D" w14:textId="77777777" w:rsidR="00BB7CF4" w:rsidRDefault="00BB7CF4" w:rsidP="00465680">
      <w:pPr>
        <w:pStyle w:val="RFPL2123"/>
        <w:numPr>
          <w:ilvl w:val="2"/>
          <w:numId w:val="18"/>
        </w:numPr>
        <w:tabs>
          <w:tab w:val="clear" w:pos="1440"/>
        </w:tabs>
        <w:ind w:left="2520"/>
      </w:pPr>
      <w:r>
        <w:t>Miss. Code Ann. § 25-53-201</w:t>
      </w:r>
      <w:r w:rsidR="00E162D1" w:rsidRPr="00E162D1">
        <w:t xml:space="preserve">. </w:t>
      </w:r>
    </w:p>
    <w:p w14:paraId="17695F10" w14:textId="19F4ED71" w:rsidR="00E162D1" w:rsidRDefault="00E162D1" w:rsidP="00465680">
      <w:pPr>
        <w:pStyle w:val="RFPL2123"/>
        <w:numPr>
          <w:ilvl w:val="1"/>
          <w:numId w:val="18"/>
        </w:numPr>
        <w:ind w:left="2070" w:hanging="630"/>
      </w:pPr>
      <w:r w:rsidRPr="00E162D1">
        <w:t xml:space="preserve">The Vendor’s plan will detail how </w:t>
      </w:r>
      <w:r w:rsidR="001C464C">
        <w:t>services</w:t>
      </w:r>
      <w:r w:rsidRPr="00E162D1">
        <w:t xml:space="preserve"> will maintain compliance with all current audit requirements to include the SOC2 </w:t>
      </w:r>
      <w:r w:rsidR="00FF5EAC">
        <w:t>Type2 audit</w:t>
      </w:r>
      <w:r w:rsidRPr="00E162D1">
        <w:t>.</w:t>
      </w:r>
    </w:p>
    <w:p w14:paraId="4070A7AD" w14:textId="77777777" w:rsidR="00F86739" w:rsidRDefault="00F86739" w:rsidP="00465680">
      <w:pPr>
        <w:pStyle w:val="RFPL2123"/>
        <w:numPr>
          <w:ilvl w:val="1"/>
          <w:numId w:val="18"/>
        </w:numPr>
        <w:ind w:left="2070" w:hanging="630"/>
      </w:pPr>
      <w:r>
        <w:t xml:space="preserve">Maintenance of the </w:t>
      </w:r>
      <w:r w:rsidR="00BC7645">
        <w:t xml:space="preserve">Information Data </w:t>
      </w:r>
      <w:r>
        <w:t xml:space="preserve">Security Plan requires that this plan be updated within 30 days of any change, alert, or release of guidance by the IRS, SSA, NIST, or </w:t>
      </w:r>
      <w:r w:rsidR="007D6F7F">
        <w:t>an individual state(s)</w:t>
      </w:r>
      <w:r>
        <w:t xml:space="preserve"> Information Technology </w:t>
      </w:r>
      <w:r w:rsidR="007D6F7F">
        <w:t>Agency</w:t>
      </w:r>
      <w:r>
        <w:t>.</w:t>
      </w:r>
    </w:p>
    <w:p w14:paraId="18A6C45C" w14:textId="2DA06D0E" w:rsidR="000C4D2E" w:rsidRDefault="002F3B9C" w:rsidP="00465680">
      <w:pPr>
        <w:pStyle w:val="RFPL2123"/>
        <w:numPr>
          <w:ilvl w:val="1"/>
          <w:numId w:val="18"/>
        </w:numPr>
        <w:ind w:left="2070" w:hanging="630"/>
      </w:pPr>
      <w:r w:rsidRPr="00C611BC">
        <w:t>Failure to</w:t>
      </w:r>
      <w:r>
        <w:t xml:space="preserve"> </w:t>
      </w:r>
      <w:r w:rsidR="00C7500C">
        <w:t>deliver an updated Information Data Security Plan time</w:t>
      </w:r>
      <w:r>
        <w:t xml:space="preserve"> </w:t>
      </w:r>
      <w:r w:rsidRPr="00C611BC">
        <w:t>may result in a penalty assessment</w:t>
      </w:r>
      <w:r w:rsidRPr="00291562">
        <w:t xml:space="preserve">. See Table </w:t>
      </w:r>
      <w:r w:rsidR="00291562" w:rsidRPr="00291562">
        <w:t>6</w:t>
      </w:r>
      <w:r w:rsidRPr="00291562">
        <w:t xml:space="preserve"> Maximum Penalties, SLA-</w:t>
      </w:r>
      <w:r w:rsidR="00291562" w:rsidRPr="00291562">
        <w:t>012</w:t>
      </w:r>
      <w:r w:rsidRPr="00291562">
        <w:t>.</w:t>
      </w:r>
      <w:bookmarkStart w:id="166" w:name="_Toc185636744"/>
      <w:bookmarkStart w:id="167" w:name="_Toc185636960"/>
      <w:bookmarkStart w:id="168" w:name="_Toc185637132"/>
      <w:bookmarkStart w:id="169" w:name="_Toc185637780"/>
      <w:bookmarkStart w:id="170" w:name="_Toc185637869"/>
      <w:bookmarkStart w:id="171" w:name="_Toc185637987"/>
      <w:bookmarkStart w:id="172" w:name="_Toc185638176"/>
      <w:bookmarkStart w:id="173" w:name="_Toc185638260"/>
      <w:bookmarkStart w:id="174" w:name="_Toc185638419"/>
      <w:bookmarkStart w:id="175" w:name="_Toc185638650"/>
      <w:bookmarkStart w:id="176" w:name="_Toc185638733"/>
      <w:bookmarkStart w:id="177" w:name="_Toc185639085"/>
      <w:bookmarkStart w:id="178" w:name="_Toc185641220"/>
      <w:bookmarkStart w:id="179" w:name="_Toc185641357"/>
      <w:bookmarkStart w:id="180" w:name="_Toc185691976"/>
      <w:bookmarkStart w:id="181" w:name="_Toc185692745"/>
      <w:bookmarkStart w:id="182" w:name="_Toc185779998"/>
      <w:bookmarkStart w:id="183" w:name="_Toc185821309"/>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50C7B7DE" w14:textId="0B399715" w:rsidR="00E162D1" w:rsidRDefault="00E162D1" w:rsidP="00E162D1">
      <w:pPr>
        <w:pStyle w:val="RFPL2123"/>
        <w:ind w:left="1440" w:hanging="720"/>
      </w:pPr>
      <w:r w:rsidRPr="00E162D1">
        <w:t xml:space="preserve">The component requirements of the </w:t>
      </w:r>
      <w:r w:rsidR="00BC7645">
        <w:t xml:space="preserve">information data </w:t>
      </w:r>
      <w:r w:rsidRPr="00E162D1">
        <w:t xml:space="preserve">security controls </w:t>
      </w:r>
      <w:r w:rsidR="00BC7645">
        <w:t xml:space="preserve">shall </w:t>
      </w:r>
      <w:r w:rsidRPr="00E162D1">
        <w:t>present a solution for:</w:t>
      </w:r>
    </w:p>
    <w:p w14:paraId="18E58D34" w14:textId="77777777" w:rsidR="00E162D1" w:rsidRDefault="00E162D1" w:rsidP="00F86BD1">
      <w:pPr>
        <w:pStyle w:val="RFPL2123"/>
        <w:numPr>
          <w:ilvl w:val="2"/>
          <w:numId w:val="34"/>
        </w:numPr>
        <w:tabs>
          <w:tab w:val="clear" w:pos="1440"/>
        </w:tabs>
        <w:ind w:left="1800"/>
      </w:pPr>
      <w:r>
        <w:lastRenderedPageBreak/>
        <w:t>Access Controls</w:t>
      </w:r>
      <w:r w:rsidR="00D91DAA">
        <w:t xml:space="preserve"> </w:t>
      </w:r>
      <w:r>
        <w:t xml:space="preserve">- </w:t>
      </w:r>
      <w:r w:rsidR="00D91DAA">
        <w:t>role-based</w:t>
      </w:r>
      <w:r>
        <w:t xml:space="preserve"> security, physical security, and remote access</w:t>
      </w:r>
    </w:p>
    <w:p w14:paraId="3966B74B" w14:textId="77777777" w:rsidR="00E162D1" w:rsidRDefault="00E162D1" w:rsidP="00E51F35">
      <w:pPr>
        <w:pStyle w:val="RFPL2123"/>
        <w:numPr>
          <w:ilvl w:val="2"/>
          <w:numId w:val="34"/>
        </w:numPr>
        <w:tabs>
          <w:tab w:val="clear" w:pos="1440"/>
          <w:tab w:val="left" w:pos="1890"/>
        </w:tabs>
        <w:ind w:left="1800"/>
      </w:pPr>
      <w:r>
        <w:t>Procedural Controls</w:t>
      </w:r>
      <w:r w:rsidR="00D91DAA">
        <w:t xml:space="preserve"> </w:t>
      </w:r>
      <w:r>
        <w:t>- training, contingency planning, and incident response planning</w:t>
      </w:r>
    </w:p>
    <w:p w14:paraId="349282F3" w14:textId="77777777" w:rsidR="00E162D1" w:rsidRDefault="00E162D1" w:rsidP="00E51F35">
      <w:pPr>
        <w:pStyle w:val="RFPL2123"/>
        <w:numPr>
          <w:ilvl w:val="2"/>
          <w:numId w:val="34"/>
        </w:numPr>
        <w:tabs>
          <w:tab w:val="clear" w:pos="1440"/>
          <w:tab w:val="left" w:pos="1890"/>
          <w:tab w:val="left" w:pos="2070"/>
        </w:tabs>
        <w:ind w:left="1800"/>
      </w:pPr>
      <w:r>
        <w:t>Technical Controls</w:t>
      </w:r>
      <w:r w:rsidR="00D91DAA">
        <w:t xml:space="preserve"> </w:t>
      </w:r>
      <w:r>
        <w:t>- hardware and software components that aid in the prevention, detection, and protection of systems against a cyber-attack</w:t>
      </w:r>
    </w:p>
    <w:p w14:paraId="73B681C9" w14:textId="77777777" w:rsidR="00E162D1" w:rsidRDefault="00E162D1" w:rsidP="00E51F35">
      <w:pPr>
        <w:pStyle w:val="RFPL2123"/>
        <w:numPr>
          <w:ilvl w:val="2"/>
          <w:numId w:val="34"/>
        </w:numPr>
        <w:tabs>
          <w:tab w:val="clear" w:pos="1440"/>
          <w:tab w:val="left" w:pos="1890"/>
        </w:tabs>
        <w:ind w:left="1800"/>
      </w:pPr>
      <w:r>
        <w:t>Administrative controls</w:t>
      </w:r>
      <w:r w:rsidR="00D91DAA">
        <w:t xml:space="preserve"> </w:t>
      </w:r>
      <w:r>
        <w:t>- Vendor’s plan to lead and govern its team</w:t>
      </w:r>
    </w:p>
    <w:p w14:paraId="3B9DF03C" w14:textId="77777777" w:rsidR="00E162D1" w:rsidRDefault="00E162D1" w:rsidP="00E51F35">
      <w:pPr>
        <w:pStyle w:val="RFPL2123"/>
        <w:numPr>
          <w:ilvl w:val="2"/>
          <w:numId w:val="34"/>
        </w:numPr>
        <w:tabs>
          <w:tab w:val="clear" w:pos="1440"/>
          <w:tab w:val="left" w:pos="1890"/>
        </w:tabs>
        <w:ind w:left="1800"/>
      </w:pPr>
      <w:r>
        <w:t>Baseline Confidentiality Controls:</w:t>
      </w:r>
    </w:p>
    <w:p w14:paraId="3515FD26" w14:textId="3B65B767" w:rsidR="00E162D1" w:rsidRDefault="00E162D1" w:rsidP="00465680">
      <w:pPr>
        <w:pStyle w:val="RFPL2123"/>
        <w:numPr>
          <w:ilvl w:val="2"/>
          <w:numId w:val="18"/>
        </w:numPr>
        <w:ind w:left="2160"/>
      </w:pPr>
      <w:r>
        <w:t xml:space="preserve">Gap analysis on existing systems and </w:t>
      </w:r>
      <w:r w:rsidR="006C6EA6">
        <w:t xml:space="preserve">tools </w:t>
      </w:r>
      <w:r>
        <w:t>used for data protection and fraud prevention</w:t>
      </w:r>
    </w:p>
    <w:p w14:paraId="279D5BFE" w14:textId="77777777" w:rsidR="00E162D1" w:rsidRDefault="00E162D1" w:rsidP="00465680">
      <w:pPr>
        <w:pStyle w:val="RFPL2123"/>
        <w:numPr>
          <w:ilvl w:val="2"/>
          <w:numId w:val="18"/>
        </w:numPr>
        <w:ind w:left="2160"/>
      </w:pPr>
      <w:r>
        <w:t>Audit security roles and Personally Identifiable Information (PII)/ Federal Tax Information (FTI) access</w:t>
      </w:r>
    </w:p>
    <w:p w14:paraId="5ADEFA29" w14:textId="77777777" w:rsidR="00E162D1" w:rsidRDefault="00E162D1" w:rsidP="00465680">
      <w:pPr>
        <w:pStyle w:val="RFPL2123"/>
        <w:numPr>
          <w:ilvl w:val="2"/>
          <w:numId w:val="18"/>
        </w:numPr>
        <w:ind w:left="2160"/>
      </w:pPr>
      <w:r>
        <w:t>Controls to prevent the Vendor from any access to FTI data</w:t>
      </w:r>
    </w:p>
    <w:p w14:paraId="372FDD66" w14:textId="77777777" w:rsidR="00E162D1" w:rsidRDefault="00E162D1" w:rsidP="00465680">
      <w:pPr>
        <w:pStyle w:val="RFPL2123"/>
        <w:numPr>
          <w:ilvl w:val="2"/>
          <w:numId w:val="18"/>
        </w:numPr>
        <w:ind w:left="2160"/>
      </w:pPr>
      <w:r>
        <w:t>Description of PII usage in various environments detailing where PII is prohibited and procedure to accomplish development tasks without the use of PII.</w:t>
      </w:r>
    </w:p>
    <w:p w14:paraId="424D581D" w14:textId="77777777" w:rsidR="002F3B9C" w:rsidRDefault="002F3B9C" w:rsidP="00465680">
      <w:pPr>
        <w:pStyle w:val="RFPL2123"/>
        <w:numPr>
          <w:ilvl w:val="2"/>
          <w:numId w:val="18"/>
        </w:numPr>
        <w:ind w:left="2160"/>
      </w:pPr>
      <w:r>
        <w:t xml:space="preserve">Description of FTI usage in various environments detailing where FTI is </w:t>
      </w:r>
      <w:r w:rsidR="0004402C">
        <w:t xml:space="preserve">located.  </w:t>
      </w:r>
    </w:p>
    <w:p w14:paraId="2C3A2402" w14:textId="2133C1FF" w:rsidR="00E162D1" w:rsidRDefault="00E162D1" w:rsidP="00465680">
      <w:pPr>
        <w:pStyle w:val="RFPL2123"/>
        <w:numPr>
          <w:ilvl w:val="2"/>
          <w:numId w:val="18"/>
        </w:numPr>
        <w:ind w:left="2160"/>
      </w:pPr>
      <w:r>
        <w:t xml:space="preserve">The Vendor should present an approach within the monitoring plan that identifies patterns inconsistent with normal practices which may uncover illicit </w:t>
      </w:r>
      <w:r w:rsidR="00392320">
        <w:t>Service</w:t>
      </w:r>
      <w:r w:rsidR="007A4571">
        <w:t>, both internal and external</w:t>
      </w:r>
      <w:r>
        <w:t>.</w:t>
      </w:r>
    </w:p>
    <w:p w14:paraId="6B7604B5" w14:textId="78932AC1" w:rsidR="007818FB" w:rsidRDefault="00DF609D" w:rsidP="0078704C">
      <w:pPr>
        <w:pStyle w:val="RFPL2123"/>
        <w:ind w:left="1440" w:hanging="720"/>
      </w:pPr>
      <w:r w:rsidRPr="00AA539E">
        <w:t xml:space="preserve">The following outline </w:t>
      </w:r>
      <w:r w:rsidR="00C176E6">
        <w:t>may serve as</w:t>
      </w:r>
      <w:r w:rsidR="00CC2BE4" w:rsidRPr="00AA539E">
        <w:t xml:space="preserve"> a guide or reference</w:t>
      </w:r>
      <w:r w:rsidR="00C176E6">
        <w:t xml:space="preserve"> for the Vendor response</w:t>
      </w:r>
      <w:r w:rsidR="006C7A9F">
        <w:t>.</w:t>
      </w:r>
    </w:p>
    <w:p w14:paraId="299F78FC" w14:textId="77777777" w:rsidR="00EB2E68" w:rsidRDefault="006C7A9F" w:rsidP="00E51F35">
      <w:pPr>
        <w:pStyle w:val="RFPL2123"/>
        <w:numPr>
          <w:ilvl w:val="2"/>
          <w:numId w:val="35"/>
        </w:numPr>
        <w:tabs>
          <w:tab w:val="clear" w:pos="1440"/>
        </w:tabs>
        <w:ind w:left="1800"/>
      </w:pPr>
      <w:r>
        <w:t>Introduction</w:t>
      </w:r>
      <w:r w:rsidR="007818FB">
        <w:t xml:space="preserve"> </w:t>
      </w:r>
    </w:p>
    <w:p w14:paraId="65F11E4E" w14:textId="77777777" w:rsidR="004917FD" w:rsidRDefault="00460E13" w:rsidP="00E51F35">
      <w:pPr>
        <w:pStyle w:val="RFPL2123"/>
        <w:numPr>
          <w:ilvl w:val="3"/>
          <w:numId w:val="36"/>
        </w:numPr>
        <w:ind w:left="2160"/>
      </w:pPr>
      <w:r>
        <w:t xml:space="preserve">Purpose and Scope: Describe the objectives of the Information Data Security Plan and its relevance to the agency's mission. </w:t>
      </w:r>
    </w:p>
    <w:p w14:paraId="6E249077" w14:textId="77777777" w:rsidR="007818FB" w:rsidRDefault="00460E13" w:rsidP="00E51F35">
      <w:pPr>
        <w:pStyle w:val="RFPL2123"/>
        <w:numPr>
          <w:ilvl w:val="3"/>
          <w:numId w:val="36"/>
        </w:numPr>
        <w:ind w:left="2160"/>
      </w:pPr>
      <w:r>
        <w:t>Project Overview: The Consortium State will provide background on its project, including goals and expected outcomes</w:t>
      </w:r>
      <w:r w:rsidR="00AB4DC5">
        <w:t xml:space="preserve"> to assist the Vendor with the creation of this plan.</w:t>
      </w:r>
    </w:p>
    <w:p w14:paraId="2067005E" w14:textId="77777777" w:rsidR="002F3791" w:rsidRDefault="002F3791" w:rsidP="00E51F35">
      <w:pPr>
        <w:pStyle w:val="RFPL2123"/>
        <w:numPr>
          <w:ilvl w:val="2"/>
          <w:numId w:val="35"/>
        </w:numPr>
        <w:tabs>
          <w:tab w:val="clear" w:pos="1440"/>
          <w:tab w:val="left" w:pos="1800"/>
        </w:tabs>
        <w:ind w:left="1800"/>
      </w:pPr>
      <w:r>
        <w:t>Data Governance Framework</w:t>
      </w:r>
    </w:p>
    <w:p w14:paraId="2A85CF8C" w14:textId="69DC7C85" w:rsidR="002F3791" w:rsidRDefault="002F3791" w:rsidP="00E51F35">
      <w:pPr>
        <w:pStyle w:val="RFPL2123"/>
        <w:numPr>
          <w:ilvl w:val="3"/>
          <w:numId w:val="37"/>
        </w:numPr>
        <w:ind w:left="2160"/>
      </w:pPr>
      <w:r>
        <w:t>Roles and Responsibilities: Define roles such as data owners, stewards, and custodians, along with their responsibilities.</w:t>
      </w:r>
    </w:p>
    <w:p w14:paraId="6A77E694" w14:textId="77777777" w:rsidR="002F3791" w:rsidRDefault="002F3791" w:rsidP="00E51F35">
      <w:pPr>
        <w:pStyle w:val="RFPL2123"/>
        <w:numPr>
          <w:ilvl w:val="3"/>
          <w:numId w:val="37"/>
        </w:numPr>
        <w:ind w:left="2160"/>
      </w:pPr>
      <w:r>
        <w:t>Policies and Standards: Document the data governance policies, procedures, and standards that will be followed.</w:t>
      </w:r>
    </w:p>
    <w:p w14:paraId="14D5A8DD" w14:textId="77777777" w:rsidR="00C73210" w:rsidRPr="00C73210" w:rsidRDefault="00C73210" w:rsidP="00E51F35">
      <w:pPr>
        <w:pStyle w:val="RFPL2123"/>
        <w:numPr>
          <w:ilvl w:val="2"/>
          <w:numId w:val="35"/>
        </w:numPr>
        <w:tabs>
          <w:tab w:val="clear" w:pos="1440"/>
          <w:tab w:val="left" w:pos="1800"/>
        </w:tabs>
        <w:ind w:left="1800"/>
      </w:pPr>
      <w:r w:rsidRPr="00C73210">
        <w:t>Data Architecture and Infrastructure</w:t>
      </w:r>
    </w:p>
    <w:p w14:paraId="63BBEBBE" w14:textId="77777777" w:rsidR="004928D3" w:rsidRDefault="004928D3" w:rsidP="00E51F35">
      <w:pPr>
        <w:pStyle w:val="RFPL2123"/>
        <w:numPr>
          <w:ilvl w:val="3"/>
          <w:numId w:val="38"/>
        </w:numPr>
        <w:ind w:left="2160"/>
      </w:pPr>
      <w:r>
        <w:t>Data Sources and Types: List all data sources, types (structured, unstructured), and formats.</w:t>
      </w:r>
    </w:p>
    <w:p w14:paraId="3B4FC079" w14:textId="4AA1F19A" w:rsidR="004928D3" w:rsidRDefault="004928D3" w:rsidP="00E51F35">
      <w:pPr>
        <w:pStyle w:val="RFPL2123"/>
        <w:numPr>
          <w:ilvl w:val="3"/>
          <w:numId w:val="38"/>
        </w:numPr>
        <w:ind w:left="2160"/>
      </w:pPr>
      <w:r>
        <w:t>Data Storage Solutions: Describe where and how data will be stored (e.g. cloud storage).</w:t>
      </w:r>
    </w:p>
    <w:p w14:paraId="7D97C3BC" w14:textId="77777777" w:rsidR="004928D3" w:rsidRDefault="004928D3" w:rsidP="00E51F35">
      <w:pPr>
        <w:pStyle w:val="RFPL2123"/>
        <w:numPr>
          <w:ilvl w:val="3"/>
          <w:numId w:val="38"/>
        </w:numPr>
        <w:ind w:left="2160"/>
      </w:pPr>
      <w:r>
        <w:t>Integration with Existing Systems: Explain how the data management system will integrate with current agency systems.</w:t>
      </w:r>
    </w:p>
    <w:p w14:paraId="423D0513" w14:textId="77777777" w:rsidR="0005194D" w:rsidRDefault="0005194D" w:rsidP="00E51F35">
      <w:pPr>
        <w:pStyle w:val="RFPL2123"/>
        <w:numPr>
          <w:ilvl w:val="2"/>
          <w:numId w:val="35"/>
        </w:numPr>
        <w:tabs>
          <w:tab w:val="clear" w:pos="1440"/>
          <w:tab w:val="left" w:pos="1800"/>
        </w:tabs>
        <w:ind w:left="1800"/>
      </w:pPr>
      <w:r>
        <w:lastRenderedPageBreak/>
        <w:t xml:space="preserve">Data Collection and Ingestion </w:t>
      </w:r>
      <w:r w:rsidR="00C72A05">
        <w:t>Processes</w:t>
      </w:r>
    </w:p>
    <w:p w14:paraId="39F87475" w14:textId="77777777" w:rsidR="00266026" w:rsidRDefault="00266026" w:rsidP="00E51F35">
      <w:pPr>
        <w:pStyle w:val="RFPL2123"/>
        <w:numPr>
          <w:ilvl w:val="3"/>
          <w:numId w:val="39"/>
        </w:numPr>
        <w:ind w:left="2160"/>
      </w:pPr>
      <w:r>
        <w:t>Data Acquisition Methods: Detail how data is collected, including any tools or technologies used.</w:t>
      </w:r>
    </w:p>
    <w:p w14:paraId="0B987C15" w14:textId="41BE8161" w:rsidR="00266026" w:rsidRDefault="00266026" w:rsidP="00E51F35">
      <w:pPr>
        <w:pStyle w:val="RFPL2123"/>
        <w:numPr>
          <w:ilvl w:val="3"/>
          <w:numId w:val="39"/>
        </w:numPr>
        <w:ind w:left="2160"/>
      </w:pPr>
      <w:r>
        <w:t>Ingestion Pipelines:</w:t>
      </w:r>
      <w:r w:rsidR="006C443F">
        <w:t xml:space="preserve"> </w:t>
      </w:r>
      <w:r>
        <w:t>Describe processes for importing data into systems, including ETL (Extract, Transform, Load) procedures.</w:t>
      </w:r>
    </w:p>
    <w:p w14:paraId="73DCE15B" w14:textId="77777777" w:rsidR="00C72A05" w:rsidRDefault="008E3C29" w:rsidP="00E51F35">
      <w:pPr>
        <w:pStyle w:val="RFPL2123"/>
        <w:numPr>
          <w:ilvl w:val="2"/>
          <w:numId w:val="35"/>
        </w:numPr>
        <w:tabs>
          <w:tab w:val="clear" w:pos="1440"/>
          <w:tab w:val="left" w:pos="1800"/>
        </w:tabs>
        <w:ind w:left="1800"/>
      </w:pPr>
      <w:r>
        <w:t>Data Security and Privacy</w:t>
      </w:r>
    </w:p>
    <w:p w14:paraId="7BBE54F2" w14:textId="77777777" w:rsidR="00E068E2" w:rsidRDefault="00E068E2" w:rsidP="00E51F35">
      <w:pPr>
        <w:pStyle w:val="RFPL2123"/>
        <w:numPr>
          <w:ilvl w:val="3"/>
          <w:numId w:val="40"/>
        </w:numPr>
        <w:ind w:left="2160"/>
      </w:pPr>
      <w:r>
        <w:t>Security Measures: Outline the strategies for protecting data, including encryption, firewalls, and access controls.</w:t>
      </w:r>
    </w:p>
    <w:p w14:paraId="4FCDAF8A" w14:textId="20BF6378" w:rsidR="00E068E2" w:rsidRDefault="00E068E2" w:rsidP="00E51F35">
      <w:pPr>
        <w:pStyle w:val="RFPL2123"/>
        <w:numPr>
          <w:ilvl w:val="3"/>
          <w:numId w:val="40"/>
        </w:numPr>
        <w:ind w:left="2160"/>
      </w:pPr>
      <w:r>
        <w:t xml:space="preserve">Compliance with Regulations: Explain how the plan ensures compliance with laws </w:t>
      </w:r>
      <w:r w:rsidR="00EB7A93" w:rsidRPr="00EB7A93">
        <w:t xml:space="preserve">and regulations </w:t>
      </w:r>
      <w:r w:rsidR="00B90D0D">
        <w:t>includ</w:t>
      </w:r>
      <w:r w:rsidR="001A3EB7">
        <w:t>ing</w:t>
      </w:r>
      <w:r w:rsidR="00B6329F">
        <w:t xml:space="preserve"> </w:t>
      </w:r>
      <w:r w:rsidR="00EB7A93" w:rsidRPr="00EB7A93">
        <w:t>IRS Publication 1075</w:t>
      </w:r>
      <w:r>
        <w:t>, FTI</w:t>
      </w:r>
      <w:r w:rsidR="003D216E">
        <w:t xml:space="preserve"> requirements</w:t>
      </w:r>
      <w:r>
        <w:t xml:space="preserve"> and state-specific regulations.</w:t>
      </w:r>
    </w:p>
    <w:p w14:paraId="20D42311" w14:textId="6957B833" w:rsidR="00E068E2" w:rsidRDefault="00E068E2" w:rsidP="00E51F35">
      <w:pPr>
        <w:pStyle w:val="RFPL2123"/>
        <w:numPr>
          <w:ilvl w:val="3"/>
          <w:numId w:val="40"/>
        </w:numPr>
        <w:ind w:left="2160"/>
      </w:pPr>
      <w:r>
        <w:t>User Authentication and Authorization: Describe how users will be authenticated</w:t>
      </w:r>
      <w:r w:rsidR="00E402AA">
        <w:t>,</w:t>
      </w:r>
      <w:r>
        <w:t xml:space="preserve"> what authorization levels will be in place</w:t>
      </w:r>
      <w:r w:rsidR="00DD1065">
        <w:t xml:space="preserve"> and how authorization levels are defined</w:t>
      </w:r>
      <w:r>
        <w:t>.</w:t>
      </w:r>
    </w:p>
    <w:p w14:paraId="1EEA037F" w14:textId="77777777" w:rsidR="00684B3D" w:rsidRDefault="00684B3D" w:rsidP="00E51F35">
      <w:pPr>
        <w:pStyle w:val="RFPL2123"/>
        <w:numPr>
          <w:ilvl w:val="2"/>
          <w:numId w:val="35"/>
        </w:numPr>
        <w:tabs>
          <w:tab w:val="clear" w:pos="1440"/>
          <w:tab w:val="left" w:pos="1800"/>
        </w:tabs>
        <w:ind w:left="1800"/>
      </w:pPr>
      <w:r>
        <w:t>Data Lifecycle Management</w:t>
      </w:r>
    </w:p>
    <w:p w14:paraId="1294EB1E" w14:textId="77777777" w:rsidR="00380743" w:rsidRDefault="00380743" w:rsidP="00E51F35">
      <w:pPr>
        <w:pStyle w:val="RFPL2123"/>
        <w:numPr>
          <w:ilvl w:val="3"/>
          <w:numId w:val="41"/>
        </w:numPr>
        <w:ind w:left="2160"/>
      </w:pPr>
      <w:r>
        <w:t>Lifecycle Phases: Describe each phase of the data lifecycle from creation to deletion.</w:t>
      </w:r>
    </w:p>
    <w:p w14:paraId="760C986A" w14:textId="77777777" w:rsidR="00380743" w:rsidRDefault="00380743" w:rsidP="00E51F35">
      <w:pPr>
        <w:pStyle w:val="RFPL2123"/>
        <w:numPr>
          <w:ilvl w:val="3"/>
          <w:numId w:val="41"/>
        </w:numPr>
        <w:ind w:left="2160"/>
      </w:pPr>
      <w:r>
        <w:t>Retention Policies: Specify data retention periods based on data types and regulatory requirements.</w:t>
      </w:r>
    </w:p>
    <w:p w14:paraId="5C401564" w14:textId="77777777" w:rsidR="00380743" w:rsidRDefault="00380743" w:rsidP="00E51F35">
      <w:pPr>
        <w:pStyle w:val="RFPL2123"/>
        <w:numPr>
          <w:ilvl w:val="3"/>
          <w:numId w:val="41"/>
        </w:numPr>
        <w:ind w:left="2160"/>
      </w:pPr>
      <w:r>
        <w:t>Archiving and Disposal: Outline processes for data archiving and secure disposal.</w:t>
      </w:r>
    </w:p>
    <w:p w14:paraId="218172F9" w14:textId="77777777" w:rsidR="00380743" w:rsidRDefault="00380743" w:rsidP="00E51F35">
      <w:pPr>
        <w:pStyle w:val="RFPL2123"/>
        <w:numPr>
          <w:ilvl w:val="2"/>
          <w:numId w:val="35"/>
        </w:numPr>
        <w:tabs>
          <w:tab w:val="clear" w:pos="1440"/>
          <w:tab w:val="left" w:pos="1800"/>
        </w:tabs>
        <w:ind w:left="1800"/>
      </w:pPr>
      <w:r>
        <w:t>Metadata Management</w:t>
      </w:r>
    </w:p>
    <w:p w14:paraId="7E248588" w14:textId="77777777" w:rsidR="00A22A48" w:rsidRDefault="00A22A48" w:rsidP="00E51F35">
      <w:pPr>
        <w:pStyle w:val="RFPL2123"/>
        <w:numPr>
          <w:ilvl w:val="3"/>
          <w:numId w:val="42"/>
        </w:numPr>
        <w:ind w:left="2160"/>
      </w:pPr>
      <w:r>
        <w:t>Metadata Standards: Identify standards for metadata to ensure consistency and usability.</w:t>
      </w:r>
    </w:p>
    <w:p w14:paraId="5A23B2C2" w14:textId="77777777" w:rsidR="00A22A48" w:rsidRDefault="00A22A48" w:rsidP="00E51F35">
      <w:pPr>
        <w:pStyle w:val="RFPL2123"/>
        <w:numPr>
          <w:ilvl w:val="3"/>
          <w:numId w:val="42"/>
        </w:numPr>
        <w:ind w:left="2160"/>
      </w:pPr>
      <w:r>
        <w:t>Cataloging and Indexing: Explain how metadata will be cataloged and indexed for easy retrieval.</w:t>
      </w:r>
    </w:p>
    <w:p w14:paraId="268D9C29" w14:textId="4E43570E" w:rsidR="00A22A48" w:rsidRDefault="00A22A48" w:rsidP="00E51F35">
      <w:pPr>
        <w:pStyle w:val="RFPL2123"/>
        <w:numPr>
          <w:ilvl w:val="3"/>
          <w:numId w:val="42"/>
        </w:numPr>
        <w:ind w:left="2160"/>
      </w:pPr>
      <w:r>
        <w:t xml:space="preserve">Metadata Utilization: Describe how </w:t>
      </w:r>
      <w:r w:rsidR="00E55830">
        <w:t>Metadata</w:t>
      </w:r>
      <w:r>
        <w:t xml:space="preserve"> will support data discovery and governance.</w:t>
      </w:r>
    </w:p>
    <w:p w14:paraId="21ACA903" w14:textId="77777777" w:rsidR="00380743" w:rsidRDefault="00A22A48" w:rsidP="00E51F35">
      <w:pPr>
        <w:pStyle w:val="RFPL2123"/>
        <w:numPr>
          <w:ilvl w:val="2"/>
          <w:numId w:val="35"/>
        </w:numPr>
        <w:tabs>
          <w:tab w:val="clear" w:pos="1440"/>
          <w:tab w:val="left" w:pos="1800"/>
        </w:tabs>
        <w:ind w:left="1800"/>
      </w:pPr>
      <w:r>
        <w:t>Data Access Sharing</w:t>
      </w:r>
    </w:p>
    <w:p w14:paraId="77DCA2F1" w14:textId="77777777" w:rsidR="00F95B3A" w:rsidRDefault="00F95B3A" w:rsidP="00E51F35">
      <w:pPr>
        <w:pStyle w:val="RFPL2123"/>
        <w:numPr>
          <w:ilvl w:val="3"/>
          <w:numId w:val="43"/>
        </w:numPr>
        <w:ind w:left="2160"/>
      </w:pPr>
      <w:r>
        <w:t>Access Controls: Define who has access to what data and under what conditions.</w:t>
      </w:r>
    </w:p>
    <w:p w14:paraId="6663E2FF" w14:textId="77777777" w:rsidR="00F95B3A" w:rsidRDefault="00F95B3A" w:rsidP="00E51F35">
      <w:pPr>
        <w:pStyle w:val="RFPL2123"/>
        <w:numPr>
          <w:ilvl w:val="3"/>
          <w:numId w:val="43"/>
        </w:numPr>
        <w:ind w:left="2160"/>
      </w:pPr>
      <w:r>
        <w:t>Data Sharing Protocols: Outline procedures for sharing data internally and externally.</w:t>
      </w:r>
    </w:p>
    <w:p w14:paraId="21083CC3" w14:textId="086FA588" w:rsidR="00F95B3A" w:rsidRDefault="00F95B3A" w:rsidP="00E51F35">
      <w:pPr>
        <w:pStyle w:val="RFPL2123"/>
        <w:numPr>
          <w:ilvl w:val="3"/>
          <w:numId w:val="43"/>
        </w:numPr>
        <w:ind w:left="2160"/>
      </w:pPr>
      <w:r>
        <w:t>User Interface (UI) Design Considerations: Document how the U</w:t>
      </w:r>
      <w:r w:rsidR="00633396">
        <w:t>ser Interface</w:t>
      </w:r>
      <w:r>
        <w:t xml:space="preserve"> will facilitate data access while ensuring security and compliance.</w:t>
      </w:r>
    </w:p>
    <w:p w14:paraId="540FBC70" w14:textId="77777777" w:rsidR="00A22A48" w:rsidRDefault="00F95B3A" w:rsidP="00E51F35">
      <w:pPr>
        <w:pStyle w:val="RFPL2123"/>
        <w:numPr>
          <w:ilvl w:val="2"/>
          <w:numId w:val="35"/>
        </w:numPr>
        <w:tabs>
          <w:tab w:val="clear" w:pos="1440"/>
          <w:tab w:val="left" w:pos="1800"/>
        </w:tabs>
        <w:ind w:left="1800"/>
      </w:pPr>
      <w:r>
        <w:t>Backup and Recovery Plans</w:t>
      </w:r>
    </w:p>
    <w:p w14:paraId="7ABCE5FB" w14:textId="77777777" w:rsidR="008C0314" w:rsidRDefault="008C0314" w:rsidP="00E51F35">
      <w:pPr>
        <w:pStyle w:val="RFPL2123"/>
        <w:numPr>
          <w:ilvl w:val="3"/>
          <w:numId w:val="44"/>
        </w:numPr>
        <w:ind w:left="2160"/>
      </w:pPr>
      <w:r>
        <w:t>Backup Procedures: Detail the backup schedule, methods, and storage locations.</w:t>
      </w:r>
    </w:p>
    <w:p w14:paraId="3BCFD175" w14:textId="77777777" w:rsidR="008C0314" w:rsidRDefault="008C0314" w:rsidP="00E51F35">
      <w:pPr>
        <w:pStyle w:val="RFPL2123"/>
        <w:numPr>
          <w:ilvl w:val="3"/>
          <w:numId w:val="44"/>
        </w:numPr>
        <w:ind w:left="2160"/>
      </w:pPr>
      <w:r>
        <w:lastRenderedPageBreak/>
        <w:t>Disaster Recovery Strategy: Provide a plan for data recovery in case of system failure or other disasters.</w:t>
      </w:r>
    </w:p>
    <w:p w14:paraId="2EA35856" w14:textId="77777777" w:rsidR="008C0314" w:rsidRDefault="008C0314" w:rsidP="00E51F35">
      <w:pPr>
        <w:pStyle w:val="RFPL2123"/>
        <w:numPr>
          <w:ilvl w:val="3"/>
          <w:numId w:val="44"/>
        </w:numPr>
        <w:ind w:left="2160"/>
      </w:pPr>
      <w:r>
        <w:t>Testing and Maintenance: Describe how backup and recovery processes will be tested and maintained.</w:t>
      </w:r>
    </w:p>
    <w:p w14:paraId="4B80A51F" w14:textId="77777777" w:rsidR="00F95B3A" w:rsidRDefault="008C0314" w:rsidP="00E51F35">
      <w:pPr>
        <w:pStyle w:val="RFPL2123"/>
        <w:numPr>
          <w:ilvl w:val="2"/>
          <w:numId w:val="35"/>
        </w:numPr>
        <w:tabs>
          <w:tab w:val="clear" w:pos="1440"/>
          <w:tab w:val="left" w:pos="1800"/>
        </w:tabs>
        <w:ind w:left="1800"/>
      </w:pPr>
      <w:r>
        <w:t>Compliance and Audit</w:t>
      </w:r>
    </w:p>
    <w:p w14:paraId="214B73D9" w14:textId="77777777" w:rsidR="00C11BED" w:rsidRDefault="00C11BED" w:rsidP="00E51F35">
      <w:pPr>
        <w:pStyle w:val="RFPL2123"/>
        <w:numPr>
          <w:ilvl w:val="3"/>
          <w:numId w:val="45"/>
        </w:numPr>
        <w:ind w:left="2160"/>
      </w:pPr>
      <w:r>
        <w:t>Regulatory Compliance Mapping: Map data management practices to specific regulatory requirements.</w:t>
      </w:r>
    </w:p>
    <w:p w14:paraId="66A820A6" w14:textId="1993CBC5" w:rsidR="00C11BED" w:rsidRDefault="00C11BED" w:rsidP="00E51F35">
      <w:pPr>
        <w:pStyle w:val="RFPL2123"/>
        <w:numPr>
          <w:ilvl w:val="3"/>
          <w:numId w:val="45"/>
        </w:numPr>
        <w:ind w:left="2160"/>
      </w:pPr>
      <w:r>
        <w:t xml:space="preserve">Audit Trails and Logging: Explain how </w:t>
      </w:r>
      <w:r w:rsidR="001C464C">
        <w:t>services</w:t>
      </w:r>
      <w:r>
        <w:t xml:space="preserve"> will be logged for auditing purposes.</w:t>
      </w:r>
    </w:p>
    <w:p w14:paraId="5AF971D2" w14:textId="77777777" w:rsidR="00C11BED" w:rsidRDefault="00C11BED" w:rsidP="00E51F35">
      <w:pPr>
        <w:pStyle w:val="RFPL2123"/>
        <w:numPr>
          <w:ilvl w:val="3"/>
          <w:numId w:val="45"/>
        </w:numPr>
        <w:ind w:left="2160"/>
      </w:pPr>
      <w:r>
        <w:t>Reporting Mechanisms: Detail how compliance reports will be generated and disseminated.</w:t>
      </w:r>
    </w:p>
    <w:p w14:paraId="2E90663F" w14:textId="77777777" w:rsidR="008C0314" w:rsidRDefault="00CA44BF" w:rsidP="00E51F35">
      <w:pPr>
        <w:pStyle w:val="RFPL2123"/>
        <w:numPr>
          <w:ilvl w:val="2"/>
          <w:numId w:val="35"/>
        </w:numPr>
        <w:tabs>
          <w:tab w:val="clear" w:pos="1440"/>
          <w:tab w:val="left" w:pos="1800"/>
        </w:tabs>
        <w:ind w:left="1800"/>
      </w:pPr>
      <w:r>
        <w:t>Risk Management</w:t>
      </w:r>
      <w:r w:rsidR="00EA7C44">
        <w:t xml:space="preserve"> including </w:t>
      </w:r>
      <w:r w:rsidR="00BA5B7A">
        <w:t>Cyber Risk Management</w:t>
      </w:r>
    </w:p>
    <w:p w14:paraId="74AF5A5F" w14:textId="3E2E0608" w:rsidR="004E6D59" w:rsidRDefault="004E6D59" w:rsidP="00E51F35">
      <w:pPr>
        <w:pStyle w:val="RFPL2123"/>
        <w:numPr>
          <w:ilvl w:val="3"/>
          <w:numId w:val="46"/>
        </w:numPr>
        <w:ind w:left="2160"/>
      </w:pPr>
      <w:r>
        <w:t>Risk Identification: List potential risks</w:t>
      </w:r>
      <w:r w:rsidR="00BA5B7A">
        <w:t>.</w:t>
      </w:r>
    </w:p>
    <w:p w14:paraId="062AE667" w14:textId="77777777" w:rsidR="004E6D59" w:rsidRDefault="004E6D59" w:rsidP="00E51F35">
      <w:pPr>
        <w:pStyle w:val="RFPL2123"/>
        <w:numPr>
          <w:ilvl w:val="3"/>
          <w:numId w:val="46"/>
        </w:numPr>
        <w:ind w:left="2160"/>
      </w:pPr>
      <w:r>
        <w:t>Mitigation Strategies: Propose measures to mitigate identified risks.</w:t>
      </w:r>
    </w:p>
    <w:p w14:paraId="36D5A282" w14:textId="77777777" w:rsidR="004E6D59" w:rsidRDefault="004E6D59" w:rsidP="00E51F35">
      <w:pPr>
        <w:pStyle w:val="RFPL2123"/>
        <w:numPr>
          <w:ilvl w:val="3"/>
          <w:numId w:val="46"/>
        </w:numPr>
        <w:ind w:left="2160"/>
      </w:pPr>
      <w:r>
        <w:t>Incident Response Plan: Outline procedures for responding to data breaches or other security incidents.</w:t>
      </w:r>
    </w:p>
    <w:p w14:paraId="3CC82BB2" w14:textId="77777777" w:rsidR="00684B3D" w:rsidRDefault="004E6D59" w:rsidP="00E51F35">
      <w:pPr>
        <w:pStyle w:val="RFPL2123"/>
        <w:numPr>
          <w:ilvl w:val="2"/>
          <w:numId w:val="35"/>
        </w:numPr>
        <w:tabs>
          <w:tab w:val="clear" w:pos="1440"/>
          <w:tab w:val="left" w:pos="1800"/>
        </w:tabs>
        <w:ind w:left="1800"/>
      </w:pPr>
      <w:r>
        <w:t>User Training and Support</w:t>
      </w:r>
    </w:p>
    <w:p w14:paraId="664116AA" w14:textId="77777777" w:rsidR="00075C43" w:rsidRDefault="00075C43" w:rsidP="00E51F35">
      <w:pPr>
        <w:pStyle w:val="RFPL2123"/>
        <w:numPr>
          <w:ilvl w:val="3"/>
          <w:numId w:val="47"/>
        </w:numPr>
        <w:ind w:left="2160"/>
      </w:pPr>
      <w:r>
        <w:t>Training Programs: Describe training initiatives for staff on data management policies and tools.</w:t>
      </w:r>
    </w:p>
    <w:p w14:paraId="6A0F7124" w14:textId="77777777" w:rsidR="00075C43" w:rsidRDefault="00075C43" w:rsidP="00E51F35">
      <w:pPr>
        <w:pStyle w:val="RFPL2123"/>
        <w:numPr>
          <w:ilvl w:val="3"/>
          <w:numId w:val="47"/>
        </w:numPr>
        <w:ind w:left="2160"/>
      </w:pPr>
      <w:r>
        <w:t>Documentation and Resources: Provide user manuals, guidelines, and other support materials.</w:t>
      </w:r>
    </w:p>
    <w:p w14:paraId="6D7455CE" w14:textId="77777777" w:rsidR="00075C43" w:rsidRDefault="00075C43" w:rsidP="00E51F35">
      <w:pPr>
        <w:pStyle w:val="RFPL2123"/>
        <w:numPr>
          <w:ilvl w:val="3"/>
          <w:numId w:val="47"/>
        </w:numPr>
        <w:ind w:left="2160"/>
      </w:pPr>
      <w:r>
        <w:t>Helpdesk and Support Services: Explain how users can get help with data management issues.</w:t>
      </w:r>
    </w:p>
    <w:p w14:paraId="230CB6F9" w14:textId="77777777" w:rsidR="004E6D59" w:rsidRDefault="00075C43" w:rsidP="00E51F35">
      <w:pPr>
        <w:pStyle w:val="RFPL2123"/>
        <w:numPr>
          <w:ilvl w:val="2"/>
          <w:numId w:val="35"/>
        </w:numPr>
        <w:tabs>
          <w:tab w:val="clear" w:pos="1440"/>
          <w:tab w:val="left" w:pos="1800"/>
        </w:tabs>
        <w:ind w:left="1800"/>
      </w:pPr>
      <w:r>
        <w:t>Implementation</w:t>
      </w:r>
      <w:r w:rsidR="00141778">
        <w:t xml:space="preserve"> Roadmap</w:t>
      </w:r>
    </w:p>
    <w:p w14:paraId="39D4411B" w14:textId="06AA4085" w:rsidR="007829B0" w:rsidRDefault="007829B0" w:rsidP="00E51F35">
      <w:pPr>
        <w:pStyle w:val="RFPL2123"/>
        <w:numPr>
          <w:ilvl w:val="3"/>
          <w:numId w:val="48"/>
        </w:numPr>
        <w:ind w:left="2160"/>
      </w:pPr>
      <w:r>
        <w:t xml:space="preserve">Timeline and Milestones: Present a schedule for implementing the </w:t>
      </w:r>
      <w:r w:rsidR="00BA5B7A">
        <w:t>Information Data Security Plan</w:t>
      </w:r>
      <w:r>
        <w:t xml:space="preserve"> components.</w:t>
      </w:r>
    </w:p>
    <w:p w14:paraId="1ED269B3" w14:textId="77777777" w:rsidR="007829B0" w:rsidRDefault="007829B0" w:rsidP="00E51F35">
      <w:pPr>
        <w:pStyle w:val="RFPL2123"/>
        <w:numPr>
          <w:ilvl w:val="3"/>
          <w:numId w:val="48"/>
        </w:numPr>
        <w:ind w:left="2160"/>
      </w:pPr>
      <w:r>
        <w:t>Resource Allocation: Detail the human, technical, and financial resources required.</w:t>
      </w:r>
    </w:p>
    <w:p w14:paraId="092DB70C" w14:textId="77777777" w:rsidR="007829B0" w:rsidRDefault="007829B0" w:rsidP="00E51F35">
      <w:pPr>
        <w:pStyle w:val="RFPL2123"/>
        <w:numPr>
          <w:ilvl w:val="3"/>
          <w:numId w:val="48"/>
        </w:numPr>
        <w:ind w:left="2160"/>
      </w:pPr>
      <w:r>
        <w:t>Change Management Plan: Outline strategies for managing changes during implementation.</w:t>
      </w:r>
    </w:p>
    <w:p w14:paraId="39D3F19F" w14:textId="77777777" w:rsidR="00141778" w:rsidRDefault="007829B0" w:rsidP="00E51F35">
      <w:pPr>
        <w:pStyle w:val="RFPL2123"/>
        <w:numPr>
          <w:ilvl w:val="2"/>
          <w:numId w:val="35"/>
        </w:numPr>
        <w:tabs>
          <w:tab w:val="clear" w:pos="1440"/>
          <w:tab w:val="left" w:pos="1800"/>
        </w:tabs>
        <w:ind w:left="1800"/>
      </w:pPr>
      <w:r>
        <w:t>Monitoring and Continuous Improvement</w:t>
      </w:r>
    </w:p>
    <w:p w14:paraId="12E92553" w14:textId="77777777" w:rsidR="00444F17" w:rsidRDefault="00444F17" w:rsidP="00E51F35">
      <w:pPr>
        <w:pStyle w:val="RFPL2123"/>
        <w:numPr>
          <w:ilvl w:val="3"/>
          <w:numId w:val="49"/>
        </w:numPr>
        <w:ind w:left="2160"/>
      </w:pPr>
      <w:r>
        <w:t>Performance Metrics: Define key performance indicators (KPIs) for data management.</w:t>
      </w:r>
    </w:p>
    <w:p w14:paraId="15499C59" w14:textId="184CFB99" w:rsidR="00444F17" w:rsidRDefault="00444F17" w:rsidP="00E51F35">
      <w:pPr>
        <w:pStyle w:val="RFPL2123"/>
        <w:numPr>
          <w:ilvl w:val="3"/>
          <w:numId w:val="49"/>
        </w:numPr>
        <w:ind w:left="2160"/>
      </w:pPr>
      <w:r>
        <w:t xml:space="preserve">Monitoring Processes: Describe how data management </w:t>
      </w:r>
      <w:r w:rsidR="001C464C">
        <w:t>services</w:t>
      </w:r>
      <w:r>
        <w:t xml:space="preserve"> will be monitored.</w:t>
      </w:r>
    </w:p>
    <w:p w14:paraId="43FFC8D7" w14:textId="4C79D91A" w:rsidR="00444F17" w:rsidRDefault="00444F17" w:rsidP="00E51F35">
      <w:pPr>
        <w:pStyle w:val="RFPL2123"/>
        <w:numPr>
          <w:ilvl w:val="3"/>
          <w:numId w:val="49"/>
        </w:numPr>
        <w:ind w:left="2160"/>
      </w:pPr>
      <w:r>
        <w:t xml:space="preserve">Feedback Mechanisms: Explain how feedback will be collected and used to improve the </w:t>
      </w:r>
      <w:r w:rsidR="00007689">
        <w:t>Information</w:t>
      </w:r>
      <w:r w:rsidR="00BA5B7A">
        <w:t xml:space="preserve"> Data Security Plan</w:t>
      </w:r>
      <w:r>
        <w:t>.</w:t>
      </w:r>
    </w:p>
    <w:p w14:paraId="46C8B706" w14:textId="77777777" w:rsidR="00E162D1" w:rsidRDefault="00E162D1" w:rsidP="00465680">
      <w:pPr>
        <w:pStyle w:val="RFPHeading2"/>
        <w:numPr>
          <w:ilvl w:val="0"/>
          <w:numId w:val="7"/>
        </w:numPr>
        <w:ind w:left="720"/>
      </w:pPr>
      <w:bookmarkStart w:id="184" w:name="_Toc192744064"/>
      <w:r>
        <w:t>Transition Plan</w:t>
      </w:r>
      <w:bookmarkEnd w:id="184"/>
    </w:p>
    <w:p w14:paraId="1D222FA2" w14:textId="798A896B" w:rsidR="00E162D1" w:rsidRDefault="00E162D1" w:rsidP="00E162D1">
      <w:pPr>
        <w:pStyle w:val="RFPL2123"/>
        <w:ind w:left="1440" w:hanging="720"/>
      </w:pPr>
      <w:r w:rsidRPr="00E162D1">
        <w:lastRenderedPageBreak/>
        <w:t>The</w:t>
      </w:r>
      <w:r w:rsidR="00A604FF">
        <w:t xml:space="preserve"> successful</w:t>
      </w:r>
      <w:r w:rsidRPr="00E162D1">
        <w:t xml:space="preserve"> Vendor shall have a Transition Plan to assist </w:t>
      </w:r>
      <w:r w:rsidR="00C00E52">
        <w:t xml:space="preserve">the </w:t>
      </w:r>
      <w:r w:rsidRPr="00E162D1">
        <w:t xml:space="preserve">Consortium States in </w:t>
      </w:r>
      <w:r w:rsidR="00A604FF">
        <w:t xml:space="preserve">their </w:t>
      </w:r>
      <w:r w:rsidRPr="00E162D1">
        <w:t xml:space="preserve">shift to </w:t>
      </w:r>
      <w:r w:rsidR="006F20AB">
        <w:t xml:space="preserve">the </w:t>
      </w:r>
      <w:r w:rsidRPr="00E162D1">
        <w:t xml:space="preserve">new </w:t>
      </w:r>
      <w:r w:rsidR="006F20AB">
        <w:t>contract</w:t>
      </w:r>
      <w:r w:rsidRPr="00E162D1">
        <w:t>. A seamless transfer to the</w:t>
      </w:r>
      <w:r w:rsidR="006B3365">
        <w:t xml:space="preserve"> new contract with the</w:t>
      </w:r>
      <w:r w:rsidRPr="00E162D1">
        <w:t xml:space="preserve"> successful Vendor</w:t>
      </w:r>
      <w:r w:rsidR="006B3365">
        <w:t>, whether</w:t>
      </w:r>
      <w:r w:rsidR="00A0518F">
        <w:t xml:space="preserve"> new or existing,</w:t>
      </w:r>
      <w:r w:rsidRPr="00E162D1">
        <w:t xml:space="preserve"> is in the best interest of the public.</w:t>
      </w:r>
    </w:p>
    <w:p w14:paraId="438A1425" w14:textId="6F3AE83E" w:rsidR="00E162D1" w:rsidRDefault="00E162D1" w:rsidP="00E162D1">
      <w:pPr>
        <w:pStyle w:val="RFPL2123"/>
        <w:ind w:left="1440" w:hanging="720"/>
      </w:pPr>
      <w:r w:rsidRPr="00E162D1">
        <w:t xml:space="preserve">The plan shall specify the </w:t>
      </w:r>
      <w:r w:rsidR="00C00E52">
        <w:t xml:space="preserve">timeline for the transition, </w:t>
      </w:r>
      <w:r w:rsidRPr="00E162D1">
        <w:t>tasks to be performed by the parties, the schedule for the performance of such tasks and the respective responsibilities of the parties associated with the identified tasks. The plan should include at a minimum: data migration, communication, operational continuity, training and support, risk management, evaluation and feedback, and documentation.</w:t>
      </w:r>
      <w:r w:rsidR="00D85815">
        <w:t xml:space="preserve">  The plan should enumerate potential risks with the tr</w:t>
      </w:r>
      <w:r w:rsidR="004708E9">
        <w:t xml:space="preserve">ansition.  This plan must </w:t>
      </w:r>
      <w:r w:rsidR="00F75C4C">
        <w:t xml:space="preserve">demonstrate that the Vendor </w:t>
      </w:r>
      <w:r w:rsidR="00832817">
        <w:t xml:space="preserve">has the capacity </w:t>
      </w:r>
      <w:r w:rsidR="00501AD1">
        <w:t xml:space="preserve">and demonstrated competency </w:t>
      </w:r>
      <w:r w:rsidR="00832817">
        <w:t>to</w:t>
      </w:r>
      <w:r w:rsidR="00F75C4C">
        <w:t xml:space="preserve"> assum</w:t>
      </w:r>
      <w:r w:rsidR="00832817">
        <w:t>e</w:t>
      </w:r>
      <w:r w:rsidR="00F75C4C">
        <w:t xml:space="preserve"> ownership of the Maintenance and Support </w:t>
      </w:r>
      <w:r w:rsidR="009758A5">
        <w:t xml:space="preserve">of ReEmployUSA </w:t>
      </w:r>
      <w:r w:rsidR="00832817">
        <w:t>without any reliance on the incumbent Vendor.</w:t>
      </w:r>
      <w:r w:rsidR="004708E9">
        <w:t xml:space="preserve"> </w:t>
      </w:r>
    </w:p>
    <w:p w14:paraId="2333B56C" w14:textId="77777777" w:rsidR="00E162D1" w:rsidRDefault="00E162D1" w:rsidP="00465680">
      <w:pPr>
        <w:pStyle w:val="RFPHeading2"/>
        <w:numPr>
          <w:ilvl w:val="0"/>
          <w:numId w:val="7"/>
        </w:numPr>
        <w:ind w:left="720"/>
      </w:pPr>
      <w:bookmarkStart w:id="185" w:name="_Toc192744065"/>
      <w:r>
        <w:t>Disaster Recovery Plan</w:t>
      </w:r>
      <w:bookmarkEnd w:id="185"/>
    </w:p>
    <w:p w14:paraId="11C3ABE1" w14:textId="77777777" w:rsidR="00E162D1" w:rsidRDefault="00E162D1" w:rsidP="00E162D1">
      <w:pPr>
        <w:pStyle w:val="RFPL2123"/>
        <w:ind w:left="1440" w:hanging="720"/>
      </w:pPr>
      <w:r w:rsidRPr="00E162D1">
        <w:t>As part of the overall Disaster Recovery Plan (DRP), the Vendor shall:</w:t>
      </w:r>
    </w:p>
    <w:p w14:paraId="1AA5A0B2" w14:textId="480ACAA7" w:rsidR="00E162D1" w:rsidRDefault="00E162D1" w:rsidP="00F559E3">
      <w:pPr>
        <w:pStyle w:val="RFPL2123"/>
        <w:numPr>
          <w:ilvl w:val="0"/>
          <w:numId w:val="0"/>
        </w:numPr>
        <w:tabs>
          <w:tab w:val="left" w:pos="1800"/>
        </w:tabs>
        <w:ind w:left="1440"/>
      </w:pPr>
      <w:r>
        <w:t xml:space="preserve">Develop a Baseline Update Form for the ReEmployUSA Disaster Recovery Plan. </w:t>
      </w:r>
      <w:r w:rsidR="00440606">
        <w:t xml:space="preserve">See </w:t>
      </w:r>
      <w:r w:rsidR="00440606" w:rsidRPr="00440606">
        <w:rPr>
          <w:i/>
          <w:iCs/>
        </w:rPr>
        <w:t>Appendix B - Disaster Recovery Response Plan</w:t>
      </w:r>
      <w:r w:rsidR="00440606">
        <w:rPr>
          <w:i/>
          <w:iCs/>
        </w:rPr>
        <w:t xml:space="preserve">.  </w:t>
      </w:r>
      <w:r>
        <w:t>The content of the baseline update shall be developed in collaboration with the MDES/Consortium States and its Cloud Services Provider.</w:t>
      </w:r>
    </w:p>
    <w:p w14:paraId="6565C441" w14:textId="17CC7AB0" w:rsidR="00E162D1" w:rsidRDefault="00B4413B" w:rsidP="003D1099">
      <w:pPr>
        <w:pStyle w:val="RFPL2123"/>
        <w:numPr>
          <w:ilvl w:val="2"/>
          <w:numId w:val="74"/>
        </w:numPr>
        <w:tabs>
          <w:tab w:val="clear" w:pos="1440"/>
          <w:tab w:val="left" w:pos="1800"/>
        </w:tabs>
        <w:ind w:left="1800"/>
      </w:pPr>
      <w:r w:rsidRPr="00B4413B">
        <w:t xml:space="preserve">Use the Consortium States template for the updated Plan. </w:t>
      </w:r>
      <w:r w:rsidR="00440606" w:rsidRPr="00440606">
        <w:rPr>
          <w:i/>
          <w:iCs/>
        </w:rPr>
        <w:t>Appendix B - Disaster Recovery Response Plan</w:t>
      </w:r>
      <w:r w:rsidRPr="00B4413B">
        <w:t>– Consortium Disaster Recovery Plan provides the current template. The updat</w:t>
      </w:r>
      <w:r w:rsidRPr="00F41F60">
        <w:t>e</w:t>
      </w:r>
      <w:r w:rsidR="00871F52" w:rsidRPr="00F41F60">
        <w:t>d</w:t>
      </w:r>
      <w:r w:rsidRPr="00B4413B">
        <w:t xml:space="preserve"> form/report is due within 30 business days of the start of the contract and must meet the documentation standards of the Consortium States (also referred to as, “the Consortium”). </w:t>
      </w:r>
      <w:r w:rsidR="00E162D1">
        <w:t>Elements of the Disaster Recovery Plan:</w:t>
      </w:r>
    </w:p>
    <w:p w14:paraId="0C26E382" w14:textId="77777777" w:rsidR="00E162D1" w:rsidRDefault="00E162D1" w:rsidP="00FF616A">
      <w:pPr>
        <w:pStyle w:val="RFPL2123"/>
        <w:numPr>
          <w:ilvl w:val="3"/>
          <w:numId w:val="75"/>
        </w:numPr>
        <w:tabs>
          <w:tab w:val="clear" w:pos="1440"/>
          <w:tab w:val="left" w:pos="2250"/>
        </w:tabs>
        <w:ind w:left="2160" w:hanging="180"/>
      </w:pPr>
      <w:r>
        <w:t>Disaster Recovery Training</w:t>
      </w:r>
    </w:p>
    <w:p w14:paraId="672F7173" w14:textId="77777777" w:rsidR="00BB723D" w:rsidRDefault="00E162D1" w:rsidP="00FF616A">
      <w:pPr>
        <w:pStyle w:val="RFPL2123"/>
        <w:numPr>
          <w:ilvl w:val="3"/>
          <w:numId w:val="75"/>
        </w:numPr>
        <w:tabs>
          <w:tab w:val="clear" w:pos="1440"/>
          <w:tab w:val="left" w:pos="2250"/>
        </w:tabs>
        <w:ind w:left="2160" w:hanging="180"/>
      </w:pPr>
      <w:r>
        <w:t>Performance &amp; Reporting for Failover Testing</w:t>
      </w:r>
    </w:p>
    <w:p w14:paraId="5A55B5DB" w14:textId="553B5D5E" w:rsidR="00E162D1" w:rsidRDefault="003D1099" w:rsidP="00FF616A">
      <w:pPr>
        <w:pStyle w:val="RFPL2123"/>
        <w:numPr>
          <w:ilvl w:val="3"/>
          <w:numId w:val="75"/>
        </w:numPr>
        <w:tabs>
          <w:tab w:val="clear" w:pos="1440"/>
          <w:tab w:val="left" w:pos="2160"/>
        </w:tabs>
        <w:ind w:left="2160" w:hanging="180"/>
      </w:pPr>
      <w:r>
        <w:t xml:space="preserve"> </w:t>
      </w:r>
      <w:r w:rsidR="00E162D1">
        <w:t>Performance &amp; Reporting for Fallback Testing</w:t>
      </w:r>
    </w:p>
    <w:p w14:paraId="252E65F5" w14:textId="77777777" w:rsidR="00E162D1" w:rsidRDefault="00E162D1" w:rsidP="00FF616A">
      <w:pPr>
        <w:pStyle w:val="RFPL2123"/>
        <w:numPr>
          <w:ilvl w:val="3"/>
          <w:numId w:val="75"/>
        </w:numPr>
        <w:tabs>
          <w:tab w:val="clear" w:pos="1440"/>
          <w:tab w:val="left" w:pos="2250"/>
        </w:tabs>
        <w:ind w:left="2160" w:hanging="180"/>
      </w:pPr>
      <w:r>
        <w:t>Environments Work Plan</w:t>
      </w:r>
    </w:p>
    <w:p w14:paraId="000A21DA" w14:textId="019E720E" w:rsidR="00E162D1" w:rsidRDefault="00E162D1" w:rsidP="00FF616A">
      <w:pPr>
        <w:pStyle w:val="RFPL2123"/>
        <w:numPr>
          <w:ilvl w:val="3"/>
          <w:numId w:val="75"/>
        </w:numPr>
        <w:tabs>
          <w:tab w:val="clear" w:pos="1440"/>
          <w:tab w:val="left" w:pos="2250"/>
        </w:tabs>
        <w:ind w:left="2160" w:hanging="180"/>
      </w:pPr>
      <w:r>
        <w:t>Performance of Disaster Recovery Plan</w:t>
      </w:r>
    </w:p>
    <w:p w14:paraId="59341828" w14:textId="77777777" w:rsidR="000765A5" w:rsidRDefault="000765A5" w:rsidP="000765A5">
      <w:pPr>
        <w:pStyle w:val="Heading1"/>
      </w:pPr>
      <w:bookmarkStart w:id="186" w:name="_Toc185821314"/>
      <w:bookmarkStart w:id="187" w:name="_Toc186981462"/>
      <w:bookmarkStart w:id="188" w:name="_Toc186985533"/>
      <w:bookmarkStart w:id="189" w:name="_Toc187207853"/>
      <w:bookmarkStart w:id="190" w:name="_Toc192744066"/>
      <w:bookmarkEnd w:id="186"/>
      <w:bookmarkEnd w:id="187"/>
      <w:bookmarkEnd w:id="188"/>
      <w:bookmarkEnd w:id="189"/>
      <w:r>
        <w:t>Definitions</w:t>
      </w:r>
      <w:bookmarkEnd w:id="190"/>
    </w:p>
    <w:p w14:paraId="45257F32" w14:textId="3D760281" w:rsidR="00E850F0" w:rsidRDefault="00E850F0" w:rsidP="008735C7">
      <w:pPr>
        <w:pStyle w:val="RFPL2123"/>
        <w:ind w:left="1440" w:hanging="720"/>
      </w:pPr>
      <w:r>
        <w:t xml:space="preserve">Scope of Services for this RFP is defined as all Corrective Maintenance </w:t>
      </w:r>
      <w:r w:rsidR="001C464C">
        <w:t>Services</w:t>
      </w:r>
      <w:r>
        <w:t xml:space="preserve">, Adaptive Maintenance </w:t>
      </w:r>
      <w:r w:rsidR="001C464C">
        <w:t>Services</w:t>
      </w:r>
      <w:r>
        <w:t xml:space="preserve">, Preventive Maintenance </w:t>
      </w:r>
      <w:r w:rsidR="001C464C">
        <w:t>Services</w:t>
      </w:r>
      <w:r>
        <w:t xml:space="preserve">, Perfective Maintenance </w:t>
      </w:r>
      <w:r w:rsidR="001C464C">
        <w:t>Services</w:t>
      </w:r>
      <w:r>
        <w:t xml:space="preserve">, and Support </w:t>
      </w:r>
      <w:r w:rsidR="001C464C">
        <w:t>Services</w:t>
      </w:r>
      <w:r w:rsidR="00335A1C">
        <w:t xml:space="preserve"> for all of these types of maintenance services</w:t>
      </w:r>
      <w:r>
        <w:t>.</w:t>
      </w:r>
    </w:p>
    <w:p w14:paraId="3E8F8BE0" w14:textId="6316B57D" w:rsidR="00DC0C29" w:rsidRDefault="00DC0C29" w:rsidP="008735C7">
      <w:pPr>
        <w:pStyle w:val="RFPL2123"/>
        <w:ind w:left="1440" w:hanging="720"/>
      </w:pPr>
      <w:r w:rsidRPr="00515C2D">
        <w:t>Maintenance and Support</w:t>
      </w:r>
      <w:r>
        <w:t xml:space="preserve"> is defined as</w:t>
      </w:r>
      <w:r w:rsidRPr="007A09B6">
        <w:t xml:space="preserve"> the comprehensive management of the </w:t>
      </w:r>
      <w:r>
        <w:t xml:space="preserve">ReEmployUSA </w:t>
      </w:r>
      <w:r w:rsidRPr="007A09B6">
        <w:t xml:space="preserve">application which includes all work that is </w:t>
      </w:r>
      <w:r w:rsidR="009E1C44">
        <w:t>NOT</w:t>
      </w:r>
      <w:r w:rsidRPr="007A09B6">
        <w:t xml:space="preserve"> a</w:t>
      </w:r>
      <w:r>
        <w:t xml:space="preserve"> Perfective Maintenance </w:t>
      </w:r>
      <w:r w:rsidR="00392320">
        <w:t>Service</w:t>
      </w:r>
      <w:r w:rsidRPr="007A09B6">
        <w:t>.</w:t>
      </w:r>
      <w:r>
        <w:t xml:space="preserve">  </w:t>
      </w:r>
      <w:r w:rsidR="007B224A">
        <w:t>Maintenance and Support will include all Adaptive Maintenance</w:t>
      </w:r>
      <w:r w:rsidR="00E850F0">
        <w:t xml:space="preserve"> </w:t>
      </w:r>
      <w:r w:rsidR="001C464C">
        <w:t>Services</w:t>
      </w:r>
      <w:r w:rsidR="007B224A">
        <w:t>, Corrective Maintenance</w:t>
      </w:r>
      <w:r w:rsidR="00E850F0">
        <w:t xml:space="preserve"> </w:t>
      </w:r>
      <w:r w:rsidR="001C464C">
        <w:t>Services</w:t>
      </w:r>
      <w:r w:rsidR="007B224A">
        <w:t xml:space="preserve">, Preventive Maintenance </w:t>
      </w:r>
      <w:r w:rsidR="001C464C">
        <w:t>Services</w:t>
      </w:r>
      <w:r w:rsidR="007C69A2">
        <w:t xml:space="preserve">, and </w:t>
      </w:r>
      <w:r w:rsidR="002976DD">
        <w:t>s</w:t>
      </w:r>
      <w:r w:rsidR="00E9566E">
        <w:t xml:space="preserve">upport </w:t>
      </w:r>
      <w:r w:rsidR="002976DD">
        <w:t>s</w:t>
      </w:r>
      <w:r w:rsidR="00E9566E">
        <w:t>ervices</w:t>
      </w:r>
      <w:r w:rsidR="003F55C3">
        <w:t xml:space="preserve"> for </w:t>
      </w:r>
      <w:r w:rsidR="006B12B4">
        <w:t>all</w:t>
      </w:r>
      <w:r w:rsidR="003F55C3">
        <w:t xml:space="preserve"> of these types of maintenance services</w:t>
      </w:r>
      <w:r w:rsidR="007B224A">
        <w:t xml:space="preserve">. </w:t>
      </w:r>
      <w:r>
        <w:t>The Vendor w</w:t>
      </w:r>
      <w:r w:rsidR="009E1C44">
        <w:t>ill provide a</w:t>
      </w:r>
      <w:r>
        <w:t xml:space="preserve"> Maintenance and Support </w:t>
      </w:r>
      <w:r w:rsidR="00392320">
        <w:t>Services</w:t>
      </w:r>
      <w:r>
        <w:t xml:space="preserve"> fixed cost price per Consortium State</w:t>
      </w:r>
      <w:r w:rsidR="009E1C44">
        <w:t xml:space="preserve"> in </w:t>
      </w:r>
      <w:r w:rsidR="00AD7D0E" w:rsidRPr="00AD7D0E">
        <w:rPr>
          <w:i/>
          <w:iCs/>
        </w:rPr>
        <w:t>Attachment C - Cost Information Submission Form</w:t>
      </w:r>
      <w:r w:rsidR="009E1C44">
        <w:t xml:space="preserve"> of this RFP</w:t>
      </w:r>
      <w:r>
        <w:t>.</w:t>
      </w:r>
    </w:p>
    <w:p w14:paraId="23F5E5F2" w14:textId="2DF9B671" w:rsidR="00983782" w:rsidRDefault="00983782" w:rsidP="00983782">
      <w:pPr>
        <w:pStyle w:val="RFPL2123"/>
        <w:ind w:left="1440" w:hanging="720"/>
      </w:pPr>
      <w:r w:rsidRPr="00515C2D">
        <w:lastRenderedPageBreak/>
        <w:t xml:space="preserve">Support </w:t>
      </w:r>
      <w:r w:rsidR="001C464C">
        <w:t>Services</w:t>
      </w:r>
      <w:r w:rsidRPr="00515C2D">
        <w:t xml:space="preserve"> or Production Support </w:t>
      </w:r>
      <w:r w:rsidR="001C464C">
        <w:t>Services</w:t>
      </w:r>
      <w:r>
        <w:t xml:space="preserve"> </w:t>
      </w:r>
      <w:r w:rsidR="00C7500C">
        <w:t>are</w:t>
      </w:r>
      <w:r>
        <w:t xml:space="preserve"> defined as maintaining and ensuring the smooth operation of a live software application.  Support/Production Support </w:t>
      </w:r>
      <w:r w:rsidR="001C464C">
        <w:t>services</w:t>
      </w:r>
      <w:r>
        <w:t xml:space="preserve"> include but are not limited to, writing and executing queries, troubleshooting issues, analysis, resolving problems, monitoring system performance and security, disaster recovery, database recovery, </w:t>
      </w:r>
      <w:r w:rsidR="008E536B">
        <w:t xml:space="preserve">optimizing database performance, </w:t>
      </w:r>
      <w:r>
        <w:t xml:space="preserve">running and re-running reports, running and re-running batches, system administration, support ticketing, interfaces with other systems, training, entering, removing, or changing data stored in existing database tables, and generating reports on incident trends, potential risks, or system performance. </w:t>
      </w:r>
    </w:p>
    <w:p w14:paraId="2B833907" w14:textId="5B767C7F" w:rsidR="00983782" w:rsidRDefault="00983782" w:rsidP="00983782">
      <w:pPr>
        <w:pStyle w:val="RFPL2123"/>
        <w:numPr>
          <w:ilvl w:val="0"/>
          <w:numId w:val="0"/>
        </w:numPr>
        <w:ind w:left="1440"/>
      </w:pPr>
      <w:r>
        <w:t xml:space="preserve">Support </w:t>
      </w:r>
      <w:r w:rsidR="001C464C">
        <w:t>Services</w:t>
      </w:r>
      <w:r>
        <w:t xml:space="preserve"> or Production Support </w:t>
      </w:r>
      <w:r w:rsidR="001C464C">
        <w:t>Services</w:t>
      </w:r>
      <w:r>
        <w:t xml:space="preserve"> will include working with other </w:t>
      </w:r>
      <w:r w:rsidR="00782238">
        <w:t>V</w:t>
      </w:r>
      <w:r>
        <w:t xml:space="preserve">endors and state support staff.  All support </w:t>
      </w:r>
      <w:r w:rsidR="001C464C">
        <w:t>services</w:t>
      </w:r>
      <w:r>
        <w:t xml:space="preserve"> are included as a part of </w:t>
      </w:r>
      <w:r w:rsidR="00A70C4E">
        <w:t>the scope of service of this RFP</w:t>
      </w:r>
      <w:r w:rsidR="009E1C44">
        <w:t xml:space="preserve">.  The Vendor will include ALL support </w:t>
      </w:r>
      <w:r w:rsidR="001C464C">
        <w:t>Services</w:t>
      </w:r>
      <w:r w:rsidR="009E1C44">
        <w:t xml:space="preserve"> in the Annual Maintenance and Support </w:t>
      </w:r>
      <w:r w:rsidR="001C464C">
        <w:t>Services</w:t>
      </w:r>
      <w:r w:rsidR="009E1C44">
        <w:t xml:space="preserve"> fixed cost price per Consortium State provided in </w:t>
      </w:r>
      <w:r w:rsidR="00AD7D0E" w:rsidRPr="00AD7D0E">
        <w:rPr>
          <w:i/>
          <w:iCs/>
        </w:rPr>
        <w:t>Attachment C - Cost Information Submission Form</w:t>
      </w:r>
      <w:r w:rsidR="009E1C44">
        <w:t xml:space="preserve"> of this RFP.</w:t>
      </w:r>
    </w:p>
    <w:p w14:paraId="642F794A" w14:textId="591CDAF3" w:rsidR="008A390C" w:rsidRDefault="008A390C" w:rsidP="008A390C">
      <w:pPr>
        <w:pStyle w:val="RFPL2123"/>
        <w:ind w:left="1440" w:hanging="720"/>
      </w:pPr>
      <w:r w:rsidRPr="002C705A">
        <w:t xml:space="preserve">Corrective Maintenance </w:t>
      </w:r>
      <w:r w:rsidR="001C464C">
        <w:t>Services</w:t>
      </w:r>
      <w:r>
        <w:t xml:space="preserve"> </w:t>
      </w:r>
      <w:r w:rsidR="00C7500C">
        <w:t>are</w:t>
      </w:r>
      <w:r>
        <w:t xml:space="preserve"> defined as identifying and resolving defects. These defects include but are not limited to coding errors, design flaws, software dependency issues, security vulnerabilities, performance issues, usability issues, or integration issues. Proper documentation of changes done </w:t>
      </w:r>
      <w:r w:rsidR="007B224A">
        <w:t>is a</w:t>
      </w:r>
      <w:r>
        <w:t xml:space="preserve"> part of corrective software maintenance, and all corrective maintenance </w:t>
      </w:r>
      <w:r w:rsidR="001C464C">
        <w:t>services</w:t>
      </w:r>
      <w:r>
        <w:t xml:space="preserve"> are included as a part of </w:t>
      </w:r>
      <w:r w:rsidR="00A70C4E">
        <w:t>the scope of service of this RFP</w:t>
      </w:r>
      <w:r w:rsidR="009E1C44">
        <w:t>.</w:t>
      </w:r>
      <w:r w:rsidR="00A70C4E">
        <w:t xml:space="preserve"> </w:t>
      </w:r>
      <w:r w:rsidR="009E1C44">
        <w:t xml:space="preserve"> The Vendor will include ALL Corrective Maintenance </w:t>
      </w:r>
      <w:r w:rsidR="001C464C">
        <w:t>Services</w:t>
      </w:r>
      <w:r w:rsidR="009E1C44">
        <w:t xml:space="preserve"> in the Annual Maintenance and Support </w:t>
      </w:r>
      <w:r w:rsidR="001C464C">
        <w:t>Services</w:t>
      </w:r>
      <w:r w:rsidR="009E1C44">
        <w:t xml:space="preserve"> fixed cost price per Consortium State provided in </w:t>
      </w:r>
      <w:r w:rsidR="00AD7D0E" w:rsidRPr="00AD7D0E">
        <w:rPr>
          <w:i/>
          <w:iCs/>
        </w:rPr>
        <w:t>Attachment C - Cost Information Submission Form</w:t>
      </w:r>
      <w:r w:rsidR="009E1C44">
        <w:t xml:space="preserve"> of this RFP</w:t>
      </w:r>
      <w:r>
        <w:t>.</w:t>
      </w:r>
    </w:p>
    <w:p w14:paraId="0C4CEB1F" w14:textId="0B486CAE" w:rsidR="008A390C" w:rsidRDefault="008A390C" w:rsidP="00BB723D">
      <w:pPr>
        <w:pStyle w:val="RFPL2123"/>
        <w:numPr>
          <w:ilvl w:val="2"/>
          <w:numId w:val="72"/>
        </w:numPr>
        <w:tabs>
          <w:tab w:val="clear" w:pos="1440"/>
          <w:tab w:val="left" w:pos="1800"/>
        </w:tabs>
        <w:ind w:left="1800"/>
      </w:pPr>
      <w:r w:rsidRPr="00945F3C">
        <w:t>A defect is a failure, flaw or error that results</w:t>
      </w:r>
      <w:r>
        <w:t xml:space="preserve"> or functions</w:t>
      </w:r>
      <w:r w:rsidRPr="00945F3C">
        <w:t xml:space="preserve"> in unexpected, incorrect</w:t>
      </w:r>
      <w:r>
        <w:t>,</w:t>
      </w:r>
      <w:r w:rsidRPr="00945F3C">
        <w:t xml:space="preserve"> or unintended ways </w:t>
      </w:r>
      <w:r>
        <w:t>in system testing</w:t>
      </w:r>
      <w:r w:rsidR="007B224A">
        <w:t xml:space="preserve"> (ST)</w:t>
      </w:r>
      <w:r>
        <w:t>,</w:t>
      </w:r>
      <w:r w:rsidRPr="00945F3C">
        <w:t xml:space="preserve"> user testing (UAT) or production environments.</w:t>
      </w:r>
    </w:p>
    <w:p w14:paraId="7DE4B290" w14:textId="55658CDA" w:rsidR="00594EDF" w:rsidRDefault="00594EDF" w:rsidP="00594EDF">
      <w:pPr>
        <w:pStyle w:val="RFPL2123"/>
        <w:ind w:left="1440" w:hanging="720"/>
      </w:pPr>
      <w:r w:rsidRPr="002C705A">
        <w:t xml:space="preserve">Preventive Maintenance </w:t>
      </w:r>
      <w:r w:rsidR="001C464C">
        <w:t>Services</w:t>
      </w:r>
      <w:r>
        <w:t xml:space="preserve"> </w:t>
      </w:r>
      <w:r w:rsidR="00C7500C">
        <w:t>are</w:t>
      </w:r>
      <w:r>
        <w:t xml:space="preserve"> defined as identifying and resolving potential problems before they become major issues.  This includes but is not limited to performance management, optimizing data, cleaning up unnecessary files, tables, etc., backing up data, reviewing system logs for potential issues, software updates (regardless of type),</w:t>
      </w:r>
      <w:r w:rsidR="008E536B">
        <w:t xml:space="preserve"> </w:t>
      </w:r>
      <w:r>
        <w:t xml:space="preserve">addressing known security vulnerabilities and bugs, code refactoring, cleaning of codes, documentation updates, updating libraries and frameworks, reviewing code quality, and updating system configurations for optimization. All preventive maintenance </w:t>
      </w:r>
      <w:r w:rsidR="001C464C">
        <w:t>services</w:t>
      </w:r>
      <w:r>
        <w:t xml:space="preserve"> are included as a part of </w:t>
      </w:r>
      <w:r w:rsidR="00A70C4E">
        <w:t>the scope of service of this RFP</w:t>
      </w:r>
      <w:r w:rsidR="009E1C44">
        <w:t xml:space="preserve">.  The Vendor will include ALL Preventive Maintenance </w:t>
      </w:r>
      <w:r w:rsidR="001C464C">
        <w:t>Services</w:t>
      </w:r>
      <w:r w:rsidR="009E1C44">
        <w:t xml:space="preserve"> in the Annual Maintenance and Support </w:t>
      </w:r>
      <w:r w:rsidR="001C464C">
        <w:t>Services</w:t>
      </w:r>
      <w:r w:rsidR="009E1C44">
        <w:t xml:space="preserve"> fixed cost price per Consortium State provided in </w:t>
      </w:r>
      <w:r w:rsidR="00AD7D0E" w:rsidRPr="00AD7D0E">
        <w:rPr>
          <w:i/>
          <w:iCs/>
        </w:rPr>
        <w:t>Attachment C - Cost Information Submission Form</w:t>
      </w:r>
      <w:r w:rsidR="009E1C44">
        <w:t xml:space="preserve"> of this RFP</w:t>
      </w:r>
      <w:r>
        <w:t>.</w:t>
      </w:r>
    </w:p>
    <w:p w14:paraId="49A34841" w14:textId="77CD35B3" w:rsidR="000765A5" w:rsidRDefault="005F0053" w:rsidP="005F0053">
      <w:pPr>
        <w:pStyle w:val="RFPL2123"/>
        <w:ind w:left="1440" w:hanging="720"/>
      </w:pPr>
      <w:r w:rsidRPr="00515C2D">
        <w:t xml:space="preserve">Adaptive Maintenance </w:t>
      </w:r>
      <w:r w:rsidR="001C464C">
        <w:t>Services</w:t>
      </w:r>
      <w:r>
        <w:t xml:space="preserve"> </w:t>
      </w:r>
      <w:r w:rsidR="00C7500C">
        <w:t>are</w:t>
      </w:r>
      <w:r>
        <w:t xml:space="preserve"> defined as </w:t>
      </w:r>
      <w:r w:rsidR="007B224A">
        <w:t xml:space="preserve">the </w:t>
      </w:r>
      <w:r>
        <w:t>modif</w:t>
      </w:r>
      <w:r w:rsidR="007B224A">
        <w:t>ication, revision,</w:t>
      </w:r>
      <w:r>
        <w:t xml:space="preserve"> and</w:t>
      </w:r>
      <w:r w:rsidR="007B224A">
        <w:t xml:space="preserve"> / or</w:t>
      </w:r>
      <w:r>
        <w:t xml:space="preserve"> updating </w:t>
      </w:r>
      <w:r w:rsidR="007B224A">
        <w:t xml:space="preserve">of </w:t>
      </w:r>
      <w:r>
        <w:t>application software, interfaces, APIs, etc.</w:t>
      </w:r>
      <w:r w:rsidR="007B224A">
        <w:t xml:space="preserve"> (non-exclusive list)</w:t>
      </w:r>
      <w:r>
        <w:t xml:space="preserve"> to remain current with changing environments or changes to infrastructure.  Environmental changes include, but </w:t>
      </w:r>
      <w:r w:rsidR="00D045CA">
        <w:t>are</w:t>
      </w:r>
      <w:r>
        <w:t xml:space="preserve"> not limited to, </w:t>
      </w:r>
      <w:r w:rsidR="00192E3F">
        <w:t xml:space="preserve">patches, minor upgrades, or major </w:t>
      </w:r>
      <w:r>
        <w:t xml:space="preserve">upgrades of operating systems, software dependencies, network changes, security upgrades, changes in external systems, and system configurations.  </w:t>
      </w:r>
      <w:r w:rsidR="009E1C44">
        <w:t xml:space="preserve">Additional </w:t>
      </w:r>
      <w:r>
        <w:t xml:space="preserve">adaptive maintenance </w:t>
      </w:r>
      <w:r w:rsidR="001C464C">
        <w:t>services</w:t>
      </w:r>
      <w:r>
        <w:t xml:space="preserve"> includ</w:t>
      </w:r>
      <w:r w:rsidR="009E1C44">
        <w:t>e</w:t>
      </w:r>
      <w:r>
        <w:t xml:space="preserve"> planning, coordinating, troubleshooting, remediation of issues or build deployments necessary to </w:t>
      </w:r>
      <w:r w:rsidR="00083BEB">
        <w:t>maintain current functionality</w:t>
      </w:r>
      <w:r>
        <w:t xml:space="preserve"> that are due to changing environments </w:t>
      </w:r>
      <w:r>
        <w:lastRenderedPageBreak/>
        <w:t>or infrastructure</w:t>
      </w:r>
      <w:r w:rsidR="009E1C44">
        <w:t>.</w:t>
      </w:r>
      <w:r>
        <w:t xml:space="preserve"> </w:t>
      </w:r>
      <w:r w:rsidR="009E1C44">
        <w:t xml:space="preserve"> All adaptive maintenance </w:t>
      </w:r>
      <w:r w:rsidR="001C464C">
        <w:t>services</w:t>
      </w:r>
      <w:r w:rsidR="009E1C44">
        <w:t xml:space="preserve"> are included as a part of the scope of service of this RFP.  The Vendor will include ALL Adaptive Maintenance </w:t>
      </w:r>
      <w:r w:rsidR="001C464C">
        <w:t>Services</w:t>
      </w:r>
      <w:r w:rsidR="009E1C44">
        <w:t xml:space="preserve"> in the Annual Maintenance and Support </w:t>
      </w:r>
      <w:r w:rsidR="001C464C">
        <w:t>Services</w:t>
      </w:r>
      <w:r w:rsidR="009E1C44">
        <w:t xml:space="preserve"> fixed cost price per Consortium State provided in </w:t>
      </w:r>
      <w:r w:rsidR="00AD7D0E" w:rsidRPr="00AD7D0E">
        <w:rPr>
          <w:i/>
          <w:iCs/>
        </w:rPr>
        <w:t>Attachment C - Cost Information Submission Form</w:t>
      </w:r>
      <w:r w:rsidR="009E1C44">
        <w:t xml:space="preserve"> of this RFP</w:t>
      </w:r>
      <w:r w:rsidR="009F7250">
        <w:t>.</w:t>
      </w:r>
      <w:r>
        <w:t xml:space="preserve">  </w:t>
      </w:r>
    </w:p>
    <w:p w14:paraId="1817CEE4" w14:textId="1713C28E" w:rsidR="00B561D8" w:rsidRDefault="00B561D8" w:rsidP="00A70C4E">
      <w:pPr>
        <w:pStyle w:val="RFPL2123"/>
        <w:numPr>
          <w:ilvl w:val="0"/>
          <w:numId w:val="65"/>
        </w:numPr>
        <w:ind w:left="1440" w:hanging="720"/>
      </w:pPr>
      <w:r>
        <w:t xml:space="preserve">Perfective Maintenance </w:t>
      </w:r>
      <w:r w:rsidR="001C464C">
        <w:t>Services</w:t>
      </w:r>
      <w:r>
        <w:t xml:space="preserve"> </w:t>
      </w:r>
      <w:r w:rsidR="00625E75">
        <w:t>are</w:t>
      </w:r>
      <w:r>
        <w:t xml:space="preserve"> defined as </w:t>
      </w:r>
      <w:r w:rsidR="007B5AF2">
        <w:t xml:space="preserve">development, installation, or integration of </w:t>
      </w:r>
      <w:r>
        <w:t>additional features or requirements needed to enhance the system.  This includes</w:t>
      </w:r>
      <w:r w:rsidR="00646295">
        <w:t xml:space="preserve"> but is not limited to</w:t>
      </w:r>
      <w:r>
        <w:t xml:space="preserve"> adding new features, improving existing features, </w:t>
      </w:r>
      <w:r w:rsidR="001B5183">
        <w:t xml:space="preserve">and </w:t>
      </w:r>
      <w:r>
        <w:t>updating user interfaces for enhanced usabilit</w:t>
      </w:r>
      <w:r w:rsidR="001B5183">
        <w:t>y</w:t>
      </w:r>
      <w:r>
        <w:t xml:space="preserve">.  Perfective Maintenance shall also be known as enhancements in this RFP.  </w:t>
      </w:r>
      <w:r w:rsidR="00A70C4E">
        <w:rPr>
          <w:rFonts w:eastAsia="Times New Roman"/>
        </w:rPr>
        <w:t xml:space="preserve">All Perfective Maintenance </w:t>
      </w:r>
      <w:r w:rsidR="001C464C">
        <w:rPr>
          <w:rFonts w:eastAsia="Times New Roman"/>
        </w:rPr>
        <w:t>Services</w:t>
      </w:r>
      <w:r w:rsidR="00A70C4E">
        <w:rPr>
          <w:rFonts w:eastAsia="Times New Roman"/>
        </w:rPr>
        <w:t xml:space="preserve"> are included as part of the required scope of service of this RFP.  However, </w:t>
      </w:r>
      <w:r w:rsidR="00A70C4E" w:rsidRPr="0018632E">
        <w:rPr>
          <w:rFonts w:eastAsia="Times New Roman"/>
        </w:rPr>
        <w:t xml:space="preserve">Perfective Maintenance </w:t>
      </w:r>
      <w:r w:rsidR="001C464C">
        <w:rPr>
          <w:rFonts w:eastAsia="Times New Roman"/>
        </w:rPr>
        <w:t>Services</w:t>
      </w:r>
      <w:r w:rsidR="00A70C4E" w:rsidRPr="0018632E">
        <w:rPr>
          <w:rFonts w:eastAsia="Times New Roman"/>
        </w:rPr>
        <w:t xml:space="preserve"> are NOT included as a part of monthly </w:t>
      </w:r>
      <w:r w:rsidR="00A70C4E">
        <w:rPr>
          <w:rFonts w:eastAsia="Times New Roman"/>
        </w:rPr>
        <w:t xml:space="preserve">maintenance and support, but </w:t>
      </w:r>
      <w:r w:rsidR="009F7250">
        <w:rPr>
          <w:rFonts w:eastAsia="Times New Roman"/>
        </w:rPr>
        <w:t>must</w:t>
      </w:r>
      <w:r w:rsidR="00A70C4E">
        <w:rPr>
          <w:rFonts w:eastAsia="Times New Roman"/>
        </w:rPr>
        <w:t xml:space="preserve"> be costed and bid separately from the monthly Maintenance and Support cost </w:t>
      </w:r>
      <w:r w:rsidR="00A70C4E" w:rsidRPr="00A70C4E">
        <w:rPr>
          <w:rFonts w:eastAsia="Times New Roman"/>
        </w:rPr>
        <w:t xml:space="preserve">through either a Fixed Cost SOW </w:t>
      </w:r>
      <w:r w:rsidR="009F7250">
        <w:rPr>
          <w:rFonts w:eastAsia="Times New Roman"/>
        </w:rPr>
        <w:t xml:space="preserve">using the </w:t>
      </w:r>
      <w:proofErr w:type="gramStart"/>
      <w:r w:rsidR="009F7250">
        <w:rPr>
          <w:rFonts w:eastAsia="Times New Roman"/>
        </w:rPr>
        <w:t>Fully-loaded</w:t>
      </w:r>
      <w:proofErr w:type="gramEnd"/>
      <w:r w:rsidR="009F7250">
        <w:rPr>
          <w:rFonts w:eastAsia="Times New Roman"/>
        </w:rPr>
        <w:t xml:space="preserve"> Hourly Perfective Maintenance </w:t>
      </w:r>
      <w:r w:rsidR="00392320">
        <w:rPr>
          <w:rFonts w:eastAsia="Times New Roman"/>
        </w:rPr>
        <w:t>Service</w:t>
      </w:r>
      <w:r w:rsidR="009F7250">
        <w:rPr>
          <w:rFonts w:eastAsia="Times New Roman"/>
        </w:rPr>
        <w:t xml:space="preserve"> Statement of Work Rate, </w:t>
      </w:r>
      <w:r w:rsidR="00A70C4E" w:rsidRPr="00A70C4E">
        <w:rPr>
          <w:rFonts w:eastAsia="Times New Roman"/>
        </w:rPr>
        <w:t xml:space="preserve">or Time and Materials </w:t>
      </w:r>
      <w:r w:rsidR="009F7250">
        <w:rPr>
          <w:rFonts w:eastAsia="Times New Roman"/>
        </w:rPr>
        <w:t>estimate using the Fully-loaded Hourly Time and Materials Rate.  In both cases the Vendor must provide the estimated number of professional service hours that will be necessary to implement the work contemplated therein</w:t>
      </w:r>
      <w:r w:rsidR="00A70C4E" w:rsidRPr="00A70C4E">
        <w:rPr>
          <w:rFonts w:eastAsia="Times New Roman"/>
        </w:rPr>
        <w:t>.</w:t>
      </w:r>
    </w:p>
    <w:p w14:paraId="7EDADFAF" w14:textId="12D7D868" w:rsidR="001861AA" w:rsidRDefault="000765A5" w:rsidP="00BA7950">
      <w:pPr>
        <w:pStyle w:val="RFPL2123"/>
        <w:ind w:left="1440" w:hanging="720"/>
      </w:pPr>
      <w:r w:rsidRPr="00EA412C">
        <w:t>Fixed Cost</w:t>
      </w:r>
      <w:r w:rsidR="009F7250">
        <w:t xml:space="preserve"> </w:t>
      </w:r>
      <w:r w:rsidR="00C065E1" w:rsidRPr="00EA412C">
        <w:t>is defined as</w:t>
      </w:r>
      <w:r w:rsidRPr="00EA412C">
        <w:t xml:space="preserve"> an agreed upon cost for the scope of work defined</w:t>
      </w:r>
      <w:r w:rsidR="001861AA">
        <w:t xml:space="preserve"> using the corresponding fully-loaded rate.</w:t>
      </w:r>
      <w:r w:rsidR="00FF044C">
        <w:t xml:space="preserve">  </w:t>
      </w:r>
    </w:p>
    <w:p w14:paraId="5BED9347" w14:textId="086000FE" w:rsidR="001861AA" w:rsidRDefault="00FF044C" w:rsidP="001861AA">
      <w:pPr>
        <w:pStyle w:val="RFPL2123"/>
        <w:numPr>
          <w:ilvl w:val="1"/>
          <w:numId w:val="69"/>
        </w:numPr>
        <w:ind w:left="2160"/>
      </w:pPr>
      <w:r>
        <w:t xml:space="preserve">Fixed cost </w:t>
      </w:r>
      <w:r w:rsidR="009F7250">
        <w:t xml:space="preserve">pricing </w:t>
      </w:r>
      <w:r>
        <w:t xml:space="preserve">will be used for the </w:t>
      </w:r>
      <w:r w:rsidR="009F7250">
        <w:t xml:space="preserve">Annual </w:t>
      </w:r>
      <w:r w:rsidR="00AD7D0E" w:rsidRPr="00AD7D0E">
        <w:t>Lifecycle Maintenance and Support</w:t>
      </w:r>
      <w:r w:rsidR="00AD7D0E">
        <w:t xml:space="preserve"> </w:t>
      </w:r>
      <w:r w:rsidR="00A437A1">
        <w:t xml:space="preserve">fee that </w:t>
      </w:r>
      <w:r w:rsidR="009F7250">
        <w:t>will be</w:t>
      </w:r>
      <w:r w:rsidR="00A437A1">
        <w:t xml:space="preserve"> broken into monthly payments</w:t>
      </w:r>
      <w:r w:rsidR="000765A5" w:rsidRPr="00EA412C">
        <w:t>.</w:t>
      </w:r>
      <w:r w:rsidR="00823F9D">
        <w:t xml:space="preserve">  </w:t>
      </w:r>
    </w:p>
    <w:p w14:paraId="32EA301A" w14:textId="4D2211BA" w:rsidR="001861AA" w:rsidRDefault="00823F9D" w:rsidP="001861AA">
      <w:pPr>
        <w:pStyle w:val="RFPL2123"/>
        <w:numPr>
          <w:ilvl w:val="1"/>
          <w:numId w:val="69"/>
        </w:numPr>
        <w:ind w:left="2160"/>
      </w:pPr>
      <w:r>
        <w:t>For MDES, all SOWs will be fixed cost projects</w:t>
      </w:r>
      <w:r w:rsidR="00691662">
        <w:t xml:space="preserve"> </w:t>
      </w:r>
      <w:r w:rsidR="001861AA">
        <w:t xml:space="preserve">using the </w:t>
      </w:r>
      <w:r w:rsidR="00AD7D0E" w:rsidRPr="00AD7D0E">
        <w:t xml:space="preserve">Fully-loaded Hourly Perfective Maintenance </w:t>
      </w:r>
      <w:r w:rsidR="00AD7D0E">
        <w:t>Service</w:t>
      </w:r>
      <w:r w:rsidR="00AD7D0E" w:rsidRPr="00AD7D0E">
        <w:t xml:space="preserve"> Statement of Work Rate</w:t>
      </w:r>
      <w:r w:rsidR="001861AA">
        <w:t xml:space="preserve"> </w:t>
      </w:r>
      <w:r w:rsidR="00691662">
        <w:t xml:space="preserve">unless approval for the specific project has been given to </w:t>
      </w:r>
      <w:r w:rsidR="00B5113E">
        <w:t>perform using T&amp;M</w:t>
      </w:r>
      <w:r w:rsidR="009F7250">
        <w:t xml:space="preserve"> or the project will be forty (40) hours or less</w:t>
      </w:r>
      <w:r>
        <w:t>.</w:t>
      </w:r>
      <w:r w:rsidR="009F7250">
        <w:t xml:space="preserve">  </w:t>
      </w:r>
    </w:p>
    <w:p w14:paraId="6468BC2B" w14:textId="4369470F" w:rsidR="00BA7950" w:rsidRPr="00EA412C" w:rsidRDefault="009F7250" w:rsidP="001861AA">
      <w:pPr>
        <w:pStyle w:val="RFPL2123"/>
        <w:numPr>
          <w:ilvl w:val="1"/>
          <w:numId w:val="69"/>
        </w:numPr>
        <w:ind w:left="2160"/>
      </w:pPr>
      <w:r>
        <w:t>For MDES, all Change Order SOWs will be fixed cost</w:t>
      </w:r>
      <w:r w:rsidR="00AD7D0E">
        <w:t xml:space="preserve"> using the </w:t>
      </w:r>
      <w:r w:rsidR="00AD7D0E" w:rsidRPr="00AD7D0E">
        <w:t xml:space="preserve">Fully-loaded Hourly Change Order </w:t>
      </w:r>
      <w:r w:rsidR="00AD7D0E">
        <w:t xml:space="preserve">SOW </w:t>
      </w:r>
      <w:r w:rsidR="00AD7D0E" w:rsidRPr="00AD7D0E">
        <w:t>Rate</w:t>
      </w:r>
      <w:r>
        <w:t>.</w:t>
      </w:r>
    </w:p>
    <w:p w14:paraId="403B22A3" w14:textId="4D7EDE7E" w:rsidR="000765A5" w:rsidRPr="00EA412C" w:rsidRDefault="000765A5" w:rsidP="00ED46E7">
      <w:pPr>
        <w:pStyle w:val="RFPL2123"/>
        <w:ind w:left="1440" w:hanging="720"/>
      </w:pPr>
      <w:r w:rsidRPr="00EA412C">
        <w:t>Time and Material</w:t>
      </w:r>
      <w:r w:rsidR="00DA675B" w:rsidRPr="00EA412C">
        <w:t>s (T&amp;M)</w:t>
      </w:r>
      <w:r w:rsidR="00EA412C" w:rsidRPr="00EA412C">
        <w:t xml:space="preserve"> is defined as </w:t>
      </w:r>
      <w:r w:rsidRPr="00EA412C">
        <w:t xml:space="preserve">a predetermined, agreed upon </w:t>
      </w:r>
      <w:r w:rsidR="00AD7D0E" w:rsidRPr="00AD7D0E">
        <w:t>Fully-loaded Hourly Time and Materials Rate</w:t>
      </w:r>
      <w:r w:rsidRPr="00EA412C">
        <w:t xml:space="preserve"> which will be used to calculate the payment for services provided by the Vendor plus any materials used</w:t>
      </w:r>
      <w:r w:rsidR="00A437A1">
        <w:t xml:space="preserve"> under </w:t>
      </w:r>
      <w:r w:rsidR="0003745C">
        <w:t>a project charged as T&amp;M</w:t>
      </w:r>
      <w:r w:rsidRPr="00EA412C">
        <w:t>.</w:t>
      </w:r>
      <w:r w:rsidR="00AD7D0E">
        <w:t xml:space="preserve"> </w:t>
      </w:r>
      <w:r w:rsidRPr="00EA412C">
        <w:t xml:space="preserve"> Subject to the definitions and provisions </w:t>
      </w:r>
      <w:r w:rsidR="00AD7D0E">
        <w:t>herein</w:t>
      </w:r>
      <w:r w:rsidR="00BA7950" w:rsidRPr="00EA412C">
        <w:t>.</w:t>
      </w:r>
      <w:r w:rsidRPr="00EA412C">
        <w:t xml:space="preserve"> </w:t>
      </w:r>
    </w:p>
    <w:p w14:paraId="37AC966A" w14:textId="2EFB2011" w:rsidR="000765A5" w:rsidRDefault="000765A5" w:rsidP="00007689">
      <w:pPr>
        <w:pStyle w:val="RFPL2123"/>
        <w:ind w:left="1440" w:hanging="720"/>
      </w:pPr>
      <w:r>
        <w:t>Shared Services</w:t>
      </w:r>
      <w:r w:rsidR="00EA412C">
        <w:t xml:space="preserve"> are defined </w:t>
      </w:r>
      <w:r w:rsidR="00C7500C">
        <w:t>as the</w:t>
      </w:r>
      <w:r>
        <w:t xml:space="preserve"> CORE services delivered by individual Vendor staff to either multiple Consortium states and/or on shared Consortium projects.</w:t>
      </w:r>
    </w:p>
    <w:p w14:paraId="73133A1F" w14:textId="5867CB91" w:rsidR="000765A5" w:rsidRDefault="000765A5" w:rsidP="00E762E0">
      <w:pPr>
        <w:pStyle w:val="RFPL2123"/>
        <w:ind w:left="1440" w:hanging="720"/>
      </w:pPr>
      <w:r>
        <w:t>Statement of Work</w:t>
      </w:r>
      <w:r w:rsidR="00DA675B">
        <w:t xml:space="preserve"> (SOW</w:t>
      </w:r>
      <w:r w:rsidR="00EA412C">
        <w:t>) is defined as</w:t>
      </w:r>
      <w:r>
        <w:t xml:space="preserve"> a document outlining the scope, requirements, assumptions, timeline, deliverables, milestones, </w:t>
      </w:r>
      <w:r w:rsidR="008C52E2">
        <w:rPr>
          <w:rFonts w:eastAsia="Times New Roman"/>
        </w:rPr>
        <w:t>estimated number of professional service hours that will be necessary to implement the work contemplated therein</w:t>
      </w:r>
      <w:r w:rsidR="008C52E2">
        <w:t xml:space="preserve"> </w:t>
      </w:r>
      <w:r>
        <w:t xml:space="preserve">and cost of a project </w:t>
      </w:r>
      <w:r w:rsidR="00964523">
        <w:t>required</w:t>
      </w:r>
      <w:r>
        <w:t xml:space="preserve"> by one or more Consortium State</w:t>
      </w:r>
      <w:r w:rsidR="008B2DD2">
        <w:t>(s)</w:t>
      </w:r>
      <w:r w:rsidR="0003745C">
        <w:t>.</w:t>
      </w:r>
    </w:p>
    <w:p w14:paraId="17EE6A77" w14:textId="5BFA8069" w:rsidR="0013380E" w:rsidRDefault="008C52E2" w:rsidP="00E762E0">
      <w:pPr>
        <w:pStyle w:val="RFPL2123"/>
        <w:ind w:left="1440" w:hanging="720"/>
      </w:pPr>
      <w:bookmarkStart w:id="191" w:name="_Hlk192408286"/>
      <w:r>
        <w:rPr>
          <w:rFonts w:eastAsia="Times New Roman"/>
        </w:rPr>
        <w:t xml:space="preserve">A Change Order is defined as </w:t>
      </w:r>
      <w:bookmarkStart w:id="192" w:name="_Hlk192405071"/>
      <w:r w:rsidRPr="0000230F">
        <w:rPr>
          <w:rFonts w:eastAsia="Times New Roman"/>
        </w:rPr>
        <w:t xml:space="preserve">a </w:t>
      </w:r>
      <w:r>
        <w:rPr>
          <w:rFonts w:eastAsia="Times New Roman"/>
        </w:rPr>
        <w:t xml:space="preserve">statement of work </w:t>
      </w:r>
      <w:r w:rsidRPr="0018632E">
        <w:rPr>
          <w:rFonts w:eastAsia="Times New Roman"/>
        </w:rPr>
        <w:t>(“CO-SOW”)</w:t>
      </w:r>
      <w:r w:rsidRPr="0000230F">
        <w:rPr>
          <w:rFonts w:eastAsia="Times New Roman"/>
        </w:rPr>
        <w:t xml:space="preserve"> </w:t>
      </w:r>
      <w:r>
        <w:rPr>
          <w:rFonts w:eastAsia="Times New Roman"/>
        </w:rPr>
        <w:t xml:space="preserve">setting forth in reasonable detail, </w:t>
      </w:r>
      <w:r w:rsidRPr="0000230F">
        <w:rPr>
          <w:rFonts w:eastAsia="Times New Roman"/>
        </w:rPr>
        <w:t xml:space="preserve">the </w:t>
      </w:r>
      <w:r>
        <w:rPr>
          <w:rFonts w:eastAsia="Times New Roman"/>
        </w:rPr>
        <w:t>range and extent of services requested</w:t>
      </w:r>
      <w:r w:rsidRPr="0000230F">
        <w:rPr>
          <w:rFonts w:eastAsia="Times New Roman"/>
        </w:rPr>
        <w:t xml:space="preserve">, requirements, assumptions, timeline, deliverables, milestones, </w:t>
      </w:r>
      <w:r>
        <w:rPr>
          <w:rFonts w:eastAsia="Times New Roman"/>
        </w:rPr>
        <w:t xml:space="preserve">estimated number of professional service hours that will be necessary to implement the work contemplated therein, </w:t>
      </w:r>
      <w:r w:rsidRPr="0000230F">
        <w:rPr>
          <w:rFonts w:eastAsia="Times New Roman"/>
        </w:rPr>
        <w:t>and cost of a project requ</w:t>
      </w:r>
      <w:r>
        <w:rPr>
          <w:rFonts w:eastAsia="Times New Roman"/>
        </w:rPr>
        <w:t>ested</w:t>
      </w:r>
      <w:r w:rsidRPr="0000230F">
        <w:rPr>
          <w:rFonts w:eastAsia="Times New Roman"/>
        </w:rPr>
        <w:t xml:space="preserve"> by one or more Consortium State(s)</w:t>
      </w:r>
      <w:r>
        <w:rPr>
          <w:rFonts w:eastAsia="Times New Roman"/>
        </w:rPr>
        <w:t xml:space="preserve"> that would </w:t>
      </w:r>
      <w:r>
        <w:rPr>
          <w:rFonts w:eastAsia="Times New Roman"/>
        </w:rPr>
        <w:lastRenderedPageBreak/>
        <w:t>expand the scope of services of this project</w:t>
      </w:r>
      <w:r w:rsidRPr="0000230F">
        <w:rPr>
          <w:rFonts w:eastAsia="Times New Roman"/>
        </w:rPr>
        <w:t>.</w:t>
      </w:r>
      <w:r>
        <w:rPr>
          <w:rFonts w:eastAsia="Times New Roman"/>
        </w:rPr>
        <w:t xml:space="preserve">  A Change Order would require approval from ITS.</w:t>
      </w:r>
      <w:bookmarkEnd w:id="191"/>
      <w:bookmarkEnd w:id="192"/>
      <w:r>
        <w:rPr>
          <w:rFonts w:eastAsia="Times New Roman"/>
        </w:rPr>
        <w:t xml:space="preserve">  </w:t>
      </w:r>
    </w:p>
    <w:p w14:paraId="43A99A64" w14:textId="4FC979F7" w:rsidR="00653D18" w:rsidRDefault="00653D18" w:rsidP="00E762E0">
      <w:pPr>
        <w:pStyle w:val="RFPL2123"/>
        <w:ind w:left="1440" w:hanging="720"/>
      </w:pPr>
      <w:r>
        <w:t>Sensitive Data</w:t>
      </w:r>
      <w:r w:rsidR="00C43EAE">
        <w:t xml:space="preserve"> is defined as</w:t>
      </w:r>
      <w:r>
        <w:t xml:space="preserve"> any information that is protected against unwarranted disclosure</w:t>
      </w:r>
      <w:r w:rsidR="00526536">
        <w:t xml:space="preserve"> by state and/or federal laws or regulations</w:t>
      </w:r>
      <w:r>
        <w:t xml:space="preserve">.  Sensitive Data includes but is not limited to </w:t>
      </w:r>
      <w:r w:rsidR="00CC6B59">
        <w:t xml:space="preserve">personal information (PI), </w:t>
      </w:r>
      <w:r>
        <w:t xml:space="preserve">personally identifiable information (PII), Federal Tax Information (FTI), sensitive personal information (SPI), </w:t>
      </w:r>
      <w:r w:rsidR="00CC6B59">
        <w:t xml:space="preserve">nonpublic personal information (NPI), and Material Nonpublic Information (MNPI), </w:t>
      </w:r>
      <w:r w:rsidR="009A44EA">
        <w:t xml:space="preserve">financial data, </w:t>
      </w:r>
      <w:r w:rsidR="00CC6B59">
        <w:t>and business-specific sensitive data.</w:t>
      </w:r>
    </w:p>
    <w:p w14:paraId="5C94D427" w14:textId="7F58D21E" w:rsidR="00653D18" w:rsidRDefault="00653D18" w:rsidP="00E762E0">
      <w:pPr>
        <w:pStyle w:val="RFPL2123"/>
        <w:ind w:left="1440" w:hanging="720"/>
      </w:pPr>
      <w:r>
        <w:t>Cyber Attack</w:t>
      </w:r>
      <w:r w:rsidR="00C43EAE">
        <w:t xml:space="preserve"> is defined as</w:t>
      </w:r>
      <w:r>
        <w:t xml:space="preserve"> a successful attempt to compromise the security, integrity, or availability of ReEmployUSA or the data within</w:t>
      </w:r>
      <w:r w:rsidR="00526536">
        <w:t xml:space="preserve"> as per Miss. Code § 25-53-201(5)(a), as amended</w:t>
      </w:r>
      <w:r>
        <w:t>.</w:t>
      </w:r>
    </w:p>
    <w:p w14:paraId="549BD69A" w14:textId="695CF659" w:rsidR="00D61AE1" w:rsidRDefault="00D61AE1" w:rsidP="00E762E0">
      <w:pPr>
        <w:pStyle w:val="RFPL2123"/>
        <w:ind w:left="1440" w:hanging="720"/>
      </w:pPr>
      <w:r>
        <w:t>Cyber Security Incident</w:t>
      </w:r>
      <w:r w:rsidR="00C43EAE">
        <w:t xml:space="preserve"> is defined as</w:t>
      </w:r>
      <w:r>
        <w:t xml:space="preserve"> any </w:t>
      </w:r>
      <w:r w:rsidR="00392320">
        <w:t>Service</w:t>
      </w:r>
      <w:r>
        <w:t xml:space="preserve"> that could potentially harm system security, including attempted and unauthorized access, malware detection, suspicious </w:t>
      </w:r>
      <w:r w:rsidR="00392320">
        <w:t>Service</w:t>
      </w:r>
      <w:r>
        <w:t xml:space="preserve">, or configuration </w:t>
      </w:r>
      <w:r w:rsidR="00C7500C">
        <w:t>errors</w:t>
      </w:r>
      <w:r>
        <w:t xml:space="preserve">. </w:t>
      </w:r>
      <w:r w:rsidR="00526536">
        <w:t>See Miss. Code § 25-53-201, as amended.</w:t>
      </w:r>
    </w:p>
    <w:p w14:paraId="7984A423" w14:textId="2C697501" w:rsidR="00D61AE1" w:rsidRDefault="00D61AE1" w:rsidP="00E762E0">
      <w:pPr>
        <w:pStyle w:val="RFPL2123"/>
        <w:ind w:left="1440" w:hanging="720"/>
      </w:pPr>
      <w:r>
        <w:t>Breach</w:t>
      </w:r>
      <w:r w:rsidR="009B1A5A">
        <w:t xml:space="preserve"> is defined as</w:t>
      </w:r>
      <w:r>
        <w:t xml:space="preserve"> </w:t>
      </w:r>
      <w:r w:rsidR="007E16E5">
        <w:t>the</w:t>
      </w:r>
      <w:r>
        <w:t xml:space="preserve"> successful penetration of a system’s security where unauthorized access has occurred even if the underlying data has not been accessed.</w:t>
      </w:r>
    </w:p>
    <w:p w14:paraId="7099DCE1" w14:textId="64BA78E2" w:rsidR="00D61AE1" w:rsidRDefault="00D61AE1" w:rsidP="00E762E0">
      <w:pPr>
        <w:pStyle w:val="RFPL2123"/>
        <w:ind w:left="1440" w:hanging="720"/>
      </w:pPr>
      <w:r>
        <w:t>Data Breach</w:t>
      </w:r>
      <w:r w:rsidR="009B1A5A">
        <w:t xml:space="preserve"> is defined as</w:t>
      </w:r>
      <w:r>
        <w:t xml:space="preserve"> the exposure</w:t>
      </w:r>
      <w:r w:rsidR="00653D18">
        <w:t xml:space="preserve">, disclosure, alteration, destruction, or theft </w:t>
      </w:r>
      <w:r>
        <w:t xml:space="preserve">of </w:t>
      </w:r>
      <w:r w:rsidR="00653D18">
        <w:t xml:space="preserve">sensitive </w:t>
      </w:r>
      <w:r>
        <w:t>dat</w:t>
      </w:r>
      <w:r w:rsidR="00653D18">
        <w:t xml:space="preserve">a.  </w:t>
      </w:r>
    </w:p>
    <w:p w14:paraId="59BBA1D7" w14:textId="200BE392" w:rsidR="00CA22D6" w:rsidRDefault="0075733E" w:rsidP="007A09B6">
      <w:pPr>
        <w:pStyle w:val="Heading1"/>
      </w:pPr>
      <w:bookmarkStart w:id="193" w:name="_Toc192744067"/>
      <w:r>
        <w:t xml:space="preserve">Perfective Maintenance </w:t>
      </w:r>
      <w:r w:rsidR="001C464C">
        <w:t>Services</w:t>
      </w:r>
      <w:r w:rsidR="00896AF8">
        <w:t xml:space="preserve"> / Enhancements</w:t>
      </w:r>
      <w:bookmarkEnd w:id="193"/>
    </w:p>
    <w:p w14:paraId="0E3CA9EC" w14:textId="3DC0B9AC" w:rsidR="0075733E" w:rsidRDefault="00816008" w:rsidP="0075724E">
      <w:pPr>
        <w:pStyle w:val="RFPL2123"/>
        <w:ind w:left="1440" w:hanging="720"/>
      </w:pPr>
      <w:r>
        <w:t xml:space="preserve">Any </w:t>
      </w:r>
      <w:r w:rsidR="00526536">
        <w:t xml:space="preserve">Perfective Maintenance </w:t>
      </w:r>
      <w:r w:rsidR="001C464C">
        <w:t>Services</w:t>
      </w:r>
      <w:r>
        <w:t xml:space="preserve"> </w:t>
      </w:r>
      <w:r w:rsidR="00D83FB4">
        <w:t>requested</w:t>
      </w:r>
      <w:r>
        <w:t xml:space="preserve"> </w:t>
      </w:r>
      <w:r w:rsidR="00D83FB4">
        <w:t>under</w:t>
      </w:r>
      <w:r>
        <w:t xml:space="preserve"> this RFP</w:t>
      </w:r>
      <w:r w:rsidR="00D83FB4">
        <w:t xml:space="preserve"> and the contract with the successful </w:t>
      </w:r>
      <w:r w:rsidR="0075733E">
        <w:t>V</w:t>
      </w:r>
      <w:r w:rsidR="00D83FB4">
        <w:t>endor</w:t>
      </w:r>
      <w:r>
        <w:t xml:space="preserve"> shall include the preparation of a</w:t>
      </w:r>
      <w:r w:rsidR="00AD7D0E">
        <w:t xml:space="preserve"> </w:t>
      </w:r>
      <w:r w:rsidR="00DA675B">
        <w:t>T&amp;M</w:t>
      </w:r>
      <w:r>
        <w:t xml:space="preserve"> </w:t>
      </w:r>
      <w:r w:rsidR="00AD7D0E">
        <w:t xml:space="preserve">estimate </w:t>
      </w:r>
      <w:r>
        <w:t>or</w:t>
      </w:r>
      <w:r w:rsidR="00AD7D0E">
        <w:t xml:space="preserve"> of</w:t>
      </w:r>
      <w:r>
        <w:t xml:space="preserve"> </w:t>
      </w:r>
      <w:r w:rsidR="0075733E">
        <w:t>a</w:t>
      </w:r>
      <w:r w:rsidR="00E850F0">
        <w:t xml:space="preserve"> Fixed Cost</w:t>
      </w:r>
      <w:r w:rsidR="0075733E">
        <w:t xml:space="preserve"> SOW</w:t>
      </w:r>
      <w:r w:rsidR="00AD7D0E">
        <w:t xml:space="preserve"> (as specified by each individual Consortium State)</w:t>
      </w:r>
      <w:r w:rsidR="009F7250">
        <w:t xml:space="preserve"> using the proper fully-loaded hourly rates as presented in </w:t>
      </w:r>
      <w:r w:rsidR="00AD7D0E" w:rsidRPr="00AD7D0E">
        <w:rPr>
          <w:i/>
          <w:iCs/>
        </w:rPr>
        <w:t>Attachment C - Cost Information Submission Form</w:t>
      </w:r>
      <w:r>
        <w:t xml:space="preserve">. </w:t>
      </w:r>
      <w:r w:rsidR="00FA0B58">
        <w:t>T</w:t>
      </w:r>
      <w:r>
        <w:t xml:space="preserve">he Consortium States shall not pay for estimates or </w:t>
      </w:r>
      <w:r w:rsidR="00DA675B">
        <w:t>SOWs</w:t>
      </w:r>
      <w:r w:rsidR="002523F0">
        <w:t xml:space="preserve"> regardless of whether</w:t>
      </w:r>
      <w:r>
        <w:t xml:space="preserve"> the </w:t>
      </w:r>
      <w:r w:rsidR="00D72465">
        <w:t xml:space="preserve">perfective maintenance </w:t>
      </w:r>
      <w:r w:rsidR="00AD7D0E">
        <w:t>s</w:t>
      </w:r>
      <w:r w:rsidR="00392320">
        <w:t>ervice</w:t>
      </w:r>
      <w:r>
        <w:t xml:space="preserve"> requested is ultimately </w:t>
      </w:r>
      <w:r w:rsidR="002523F0">
        <w:t>accepted</w:t>
      </w:r>
      <w:r w:rsidR="00944588">
        <w:t>.</w:t>
      </w:r>
      <w:r w:rsidR="0075724E" w:rsidRPr="0075724E">
        <w:t xml:space="preserve"> </w:t>
      </w:r>
      <w:r w:rsidR="00E850F0">
        <w:t xml:space="preserve">Preparation of the </w:t>
      </w:r>
      <w:r w:rsidR="00AD7D0E">
        <w:t xml:space="preserve">T&amp;M </w:t>
      </w:r>
      <w:r w:rsidR="00E850F0">
        <w:t>estimate or SOW does not bind the Consortium State to selection of this Vendor for this project.  The Vendor should view these documents as bids for this project.</w:t>
      </w:r>
    </w:p>
    <w:p w14:paraId="484F7D07" w14:textId="6CE8B6DE" w:rsidR="00CA22D6" w:rsidRDefault="0075733E" w:rsidP="0075724E">
      <w:pPr>
        <w:pStyle w:val="RFPL2123"/>
        <w:ind w:left="1440" w:hanging="720"/>
      </w:pPr>
      <w:r>
        <w:t>T</w:t>
      </w:r>
      <w:r w:rsidR="0075724E" w:rsidRPr="0075724E">
        <w:t xml:space="preserve">his RFP will not be the exclusive vehicle for the Consortium to engage a Vendor for </w:t>
      </w:r>
      <w:r w:rsidR="00526536">
        <w:t xml:space="preserve">perfective maintenance </w:t>
      </w:r>
      <w:r w:rsidR="001C464C">
        <w:t>services</w:t>
      </w:r>
      <w:r w:rsidR="0075724E" w:rsidRPr="0075724E">
        <w:t>. The Consortium may, at its discretion, perform any part of this work in-house or through another Vendor.</w:t>
      </w:r>
    </w:p>
    <w:p w14:paraId="2C7C5B86" w14:textId="61D38346" w:rsidR="007218DA" w:rsidRPr="00007689" w:rsidRDefault="00D72465" w:rsidP="00E51F35">
      <w:pPr>
        <w:pStyle w:val="RFPHeading2"/>
        <w:numPr>
          <w:ilvl w:val="0"/>
          <w:numId w:val="53"/>
        </w:numPr>
        <w:rPr>
          <w:rStyle w:val="RFPHeading2Char"/>
          <w:b/>
          <w:bCs/>
          <w:color w:val="0070C0"/>
        </w:rPr>
      </w:pPr>
      <w:bookmarkStart w:id="194" w:name="_Toc192744068"/>
      <w:r w:rsidRPr="00007689">
        <w:rPr>
          <w:rStyle w:val="RFPHeading2Char"/>
          <w:b/>
          <w:bCs/>
          <w:color w:val="0070C0"/>
        </w:rPr>
        <w:t xml:space="preserve">Perfective Maintenance </w:t>
      </w:r>
      <w:r w:rsidR="00392320">
        <w:rPr>
          <w:rStyle w:val="RFPHeading2Char"/>
          <w:b/>
          <w:bCs/>
          <w:color w:val="0070C0"/>
        </w:rPr>
        <w:t>Service</w:t>
      </w:r>
      <w:r w:rsidRPr="00007689">
        <w:rPr>
          <w:rStyle w:val="RFPHeading2Char"/>
          <w:b/>
          <w:bCs/>
          <w:color w:val="0070C0"/>
        </w:rPr>
        <w:t xml:space="preserve"> </w:t>
      </w:r>
      <w:r w:rsidR="004619CA" w:rsidRPr="00007689">
        <w:rPr>
          <w:rStyle w:val="RFPHeading2Char"/>
          <w:b/>
          <w:bCs/>
          <w:color w:val="0070C0"/>
        </w:rPr>
        <w:t>Volume</w:t>
      </w:r>
      <w:bookmarkEnd w:id="194"/>
    </w:p>
    <w:p w14:paraId="39CFDF53" w14:textId="09877AD5" w:rsidR="0055483C" w:rsidRDefault="00816008" w:rsidP="004C4CCB">
      <w:pPr>
        <w:pStyle w:val="RFPL2123"/>
        <w:ind w:left="1440" w:hanging="720"/>
      </w:pPr>
      <w:r>
        <w:t xml:space="preserve">The </w:t>
      </w:r>
      <w:r w:rsidR="00151F42" w:rsidRPr="00151F42">
        <w:t>Consortium engage</w:t>
      </w:r>
      <w:r w:rsidR="002D715D">
        <w:t>s</w:t>
      </w:r>
      <w:r w:rsidR="00151F42" w:rsidRPr="00151F42">
        <w:t xml:space="preserve"> in projects to continually modernize the system. In addition to modernization and system optimization, a portion of </w:t>
      </w:r>
      <w:r w:rsidR="00D72465">
        <w:t xml:space="preserve">perfective maintenance </w:t>
      </w:r>
      <w:r w:rsidR="001C464C">
        <w:t>services</w:t>
      </w:r>
      <w:r w:rsidR="00D72465" w:rsidRPr="00151F42" w:rsidDel="00D72465">
        <w:t xml:space="preserve"> </w:t>
      </w:r>
      <w:r w:rsidR="00151F42" w:rsidRPr="00151F42">
        <w:t xml:space="preserve">result from public emergencies and new or updated state and federal requirements. The volume of </w:t>
      </w:r>
      <w:r w:rsidR="00D72465">
        <w:t xml:space="preserve">perfective maintenance </w:t>
      </w:r>
      <w:r w:rsidR="001C464C">
        <w:t>services</w:t>
      </w:r>
      <w:r w:rsidR="00D72465" w:rsidRPr="00151F42" w:rsidDel="00D72465">
        <w:t xml:space="preserve"> </w:t>
      </w:r>
      <w:r w:rsidR="00151F42" w:rsidRPr="00151F42">
        <w:t xml:space="preserve">relates directly to federal and state funding, </w:t>
      </w:r>
      <w:r w:rsidR="00CB6858">
        <w:t xml:space="preserve">state and/or federal law changes, </w:t>
      </w:r>
      <w:r w:rsidR="00151F42" w:rsidRPr="00151F42">
        <w:t xml:space="preserve">external conditions, emergencies, upgraded system functions, and efficiency </w:t>
      </w:r>
      <w:r w:rsidR="00FD3486">
        <w:t>of</w:t>
      </w:r>
      <w:r w:rsidR="00151F42" w:rsidRPr="00151F42">
        <w:t xml:space="preserve"> Vendor performance.</w:t>
      </w:r>
    </w:p>
    <w:p w14:paraId="76B73D1B" w14:textId="43090175" w:rsidR="004C4CCB" w:rsidRDefault="004C4CCB" w:rsidP="00465680">
      <w:pPr>
        <w:pStyle w:val="RFPL2123"/>
        <w:numPr>
          <w:ilvl w:val="1"/>
          <w:numId w:val="18"/>
        </w:numPr>
        <w:ind w:left="1800"/>
      </w:pPr>
      <w:r w:rsidRPr="004C4CCB">
        <w:t xml:space="preserve">It is anticipated that </w:t>
      </w:r>
      <w:r w:rsidR="00D72465">
        <w:t xml:space="preserve">perfective maintenance </w:t>
      </w:r>
      <w:r w:rsidR="001C464C">
        <w:t>services</w:t>
      </w:r>
      <w:r w:rsidR="00D72465" w:rsidRPr="004C4CCB" w:rsidDel="00D72465">
        <w:t xml:space="preserve"> </w:t>
      </w:r>
      <w:r w:rsidRPr="004C4CCB">
        <w:t xml:space="preserve">work will be between 80 and 120 user stories per month for the Consortium. </w:t>
      </w:r>
      <w:r w:rsidR="006B14F9" w:rsidRPr="006B14F9">
        <w:t xml:space="preserve">A user story is an informal, general explanation of a software feature written from the perspective of the </w:t>
      </w:r>
      <w:r w:rsidR="006B14F9" w:rsidRPr="006B14F9">
        <w:lastRenderedPageBreak/>
        <w:t xml:space="preserve">end user. Its purpose is to articulate how a software feature will provide value to the customer. </w:t>
      </w:r>
      <w:r w:rsidRPr="004C4CCB">
        <w:t xml:space="preserve">These anticipated </w:t>
      </w:r>
      <w:r w:rsidR="00D72465">
        <w:t xml:space="preserve">perfective maintenance </w:t>
      </w:r>
      <w:r w:rsidR="001C464C">
        <w:t>services</w:t>
      </w:r>
      <w:r w:rsidR="00D72465" w:rsidRPr="004C4CCB" w:rsidDel="00D72465">
        <w:t xml:space="preserve"> </w:t>
      </w:r>
      <w:r w:rsidRPr="004C4CCB">
        <w:t xml:space="preserve">are evenly distributed. </w:t>
      </w:r>
    </w:p>
    <w:p w14:paraId="6EB0195C" w14:textId="77777777" w:rsidR="00104364" w:rsidRDefault="00104364" w:rsidP="00465680">
      <w:pPr>
        <w:pStyle w:val="RFPL2123"/>
        <w:numPr>
          <w:ilvl w:val="1"/>
          <w:numId w:val="18"/>
        </w:numPr>
        <w:ind w:left="1800"/>
      </w:pPr>
      <w:r>
        <w:t>Implementation of new federal or state programs may occur at any time, are outside of the control of the Consortium, and are mandatory</w:t>
      </w:r>
      <w:r w:rsidR="0004402C">
        <w:t xml:space="preserve"> for the states</w:t>
      </w:r>
      <w:r w:rsidR="00526536">
        <w:t xml:space="preserve"> to implement, usually by a specific deadline</w:t>
      </w:r>
      <w:r>
        <w:t>.</w:t>
      </w:r>
    </w:p>
    <w:p w14:paraId="74C9D5A1" w14:textId="3B0F7AF6" w:rsidR="0004402C" w:rsidRDefault="0004402C" w:rsidP="00465680">
      <w:pPr>
        <w:pStyle w:val="RFPL2123"/>
        <w:numPr>
          <w:ilvl w:val="1"/>
          <w:numId w:val="18"/>
        </w:numPr>
        <w:ind w:left="1800"/>
      </w:pPr>
      <w:r>
        <w:t xml:space="preserve">New federal or state funding opportunities may occur at any time, shall be sought out by the individual </w:t>
      </w:r>
      <w:r w:rsidR="00526536">
        <w:t>Consortium State</w:t>
      </w:r>
      <w:r>
        <w:t xml:space="preserve">(s) at their sole discretion, contain strict timelines, and if received by the </w:t>
      </w:r>
      <w:r w:rsidR="00526536">
        <w:t>Consortium State</w:t>
      </w:r>
      <w:r>
        <w:t>(s) are mandatory</w:t>
      </w:r>
      <w:r w:rsidR="00B424EC">
        <w:t>.</w:t>
      </w:r>
    </w:p>
    <w:p w14:paraId="7E158163" w14:textId="0B1765BF" w:rsidR="00D879B6" w:rsidRPr="00E762E0" w:rsidRDefault="00D879B6" w:rsidP="00465680">
      <w:pPr>
        <w:pStyle w:val="RFPHeading2"/>
        <w:ind w:left="360" w:hanging="180"/>
        <w:rPr>
          <w:rStyle w:val="RFPHeading2Char"/>
          <w:b/>
          <w:bCs/>
          <w:color w:val="0070C0"/>
        </w:rPr>
      </w:pPr>
      <w:bookmarkStart w:id="195" w:name="_Toc192744069"/>
      <w:r w:rsidRPr="00E762E0">
        <w:rPr>
          <w:rStyle w:val="RFPHeading2Char"/>
          <w:b/>
          <w:bCs/>
          <w:color w:val="0070C0"/>
        </w:rPr>
        <w:t xml:space="preserve">Anticipated </w:t>
      </w:r>
      <w:r w:rsidR="00D72465" w:rsidRPr="00E762E0">
        <w:rPr>
          <w:rStyle w:val="RFPHeading2Char"/>
          <w:b/>
          <w:bCs/>
          <w:color w:val="0070C0"/>
        </w:rPr>
        <w:t xml:space="preserve">Perfective Maintenance </w:t>
      </w:r>
      <w:r w:rsidR="001C464C">
        <w:rPr>
          <w:rStyle w:val="RFPHeading2Char"/>
          <w:b/>
          <w:bCs/>
          <w:color w:val="0070C0"/>
        </w:rPr>
        <w:t>Services</w:t>
      </w:r>
      <w:bookmarkEnd w:id="195"/>
    </w:p>
    <w:p w14:paraId="1A11B591" w14:textId="57F7062D" w:rsidR="00D879B6" w:rsidRDefault="00104364" w:rsidP="00CB0011">
      <w:pPr>
        <w:pStyle w:val="RFPL2123"/>
        <w:ind w:left="1440" w:hanging="720"/>
        <w:rPr>
          <w:bCs/>
        </w:rPr>
      </w:pPr>
      <w:r>
        <w:rPr>
          <w:bCs/>
        </w:rPr>
        <w:t xml:space="preserve">The Vendor should present </w:t>
      </w:r>
      <w:r w:rsidR="00A10071">
        <w:rPr>
          <w:bCs/>
        </w:rPr>
        <w:t>proposed solutions</w:t>
      </w:r>
      <w:r>
        <w:rPr>
          <w:bCs/>
        </w:rPr>
        <w:t xml:space="preserve"> for </w:t>
      </w:r>
      <w:r w:rsidR="00D72465">
        <w:t xml:space="preserve">perfective maintenance </w:t>
      </w:r>
      <w:r w:rsidR="001C464C">
        <w:t>services</w:t>
      </w:r>
      <w:r w:rsidR="00D72465" w:rsidDel="00D72465">
        <w:rPr>
          <w:bCs/>
        </w:rPr>
        <w:t xml:space="preserve"> </w:t>
      </w:r>
      <w:r>
        <w:rPr>
          <w:bCs/>
        </w:rPr>
        <w:t xml:space="preserve">either consistent with the current initiatives or </w:t>
      </w:r>
      <w:r w:rsidR="00526536">
        <w:rPr>
          <w:bCs/>
        </w:rPr>
        <w:t>with innovative</w:t>
      </w:r>
      <w:r>
        <w:rPr>
          <w:bCs/>
        </w:rPr>
        <w:t xml:space="preserve"> alternatives.</w:t>
      </w:r>
      <w:r w:rsidR="00E850F0">
        <w:rPr>
          <w:bCs/>
        </w:rPr>
        <w:t xml:space="preserve">  The cost for these anticipated perfective maintenance </w:t>
      </w:r>
      <w:r w:rsidR="001C464C">
        <w:rPr>
          <w:bCs/>
        </w:rPr>
        <w:t>services</w:t>
      </w:r>
      <w:r w:rsidR="00E850F0">
        <w:rPr>
          <w:bCs/>
        </w:rPr>
        <w:t xml:space="preserve"> must NOT be included in the costs provided for this RFP.  A request for a fixed cost SOW or T&amp;M estimate will be requested if any Consortium State wishes to proceed with these proposals at a later time.  </w:t>
      </w:r>
      <w:r w:rsidR="00CB0011" w:rsidRPr="00CB0011">
        <w:rPr>
          <w:bCs/>
        </w:rPr>
        <w:t xml:space="preserve">Current initiatives underway </w:t>
      </w:r>
      <w:r>
        <w:rPr>
          <w:bCs/>
        </w:rPr>
        <w:t>and the goals of each</w:t>
      </w:r>
      <w:r w:rsidRPr="00CB0011">
        <w:rPr>
          <w:bCs/>
        </w:rPr>
        <w:t xml:space="preserve"> </w:t>
      </w:r>
      <w:r w:rsidR="00CB0011" w:rsidRPr="00CB0011">
        <w:rPr>
          <w:bCs/>
        </w:rPr>
        <w:t>include:</w:t>
      </w:r>
    </w:p>
    <w:p w14:paraId="346F463B" w14:textId="219C2B62" w:rsidR="00CD1474" w:rsidRPr="00CD1474" w:rsidRDefault="00CD1474" w:rsidP="00465680">
      <w:pPr>
        <w:pStyle w:val="RFPL2123"/>
        <w:numPr>
          <w:ilvl w:val="1"/>
          <w:numId w:val="18"/>
        </w:numPr>
        <w:ind w:left="1800"/>
      </w:pPr>
      <w:r w:rsidRPr="00CD1474">
        <w:t>Microservices</w:t>
      </w:r>
      <w:r w:rsidR="00C753BD">
        <w:t xml:space="preserve"> &amp; Modularity</w:t>
      </w:r>
      <w:r w:rsidRPr="00CD1474">
        <w:t xml:space="preserve"> </w:t>
      </w:r>
      <w:r w:rsidR="00D3053C" w:rsidRPr="00CD1474">
        <w:t>–</w:t>
      </w:r>
      <w:r w:rsidRPr="00CD1474">
        <w:t xml:space="preserve"> Develop apps more rapidly and allow greater portability of the apps. </w:t>
      </w:r>
    </w:p>
    <w:p w14:paraId="2BE61502" w14:textId="4EEE3D76" w:rsidR="00CD1474" w:rsidRPr="00CD1474" w:rsidRDefault="00CD1474" w:rsidP="00465680">
      <w:pPr>
        <w:pStyle w:val="RFPL2123"/>
        <w:numPr>
          <w:ilvl w:val="1"/>
          <w:numId w:val="18"/>
        </w:numPr>
        <w:ind w:left="1800"/>
      </w:pPr>
      <w:r w:rsidRPr="00CD1474">
        <w:t>Artificial Intelligence (AI)/B</w:t>
      </w:r>
      <w:r w:rsidR="0004402C">
        <w:t>OTS</w:t>
      </w:r>
      <w:r w:rsidRPr="00CD1474">
        <w:t xml:space="preserve"> – Utilize</w:t>
      </w:r>
      <w:r w:rsidR="0004402C">
        <w:t xml:space="preserve"> BOTS (RPA and others)</w:t>
      </w:r>
      <w:r w:rsidRPr="00CD1474">
        <w:t xml:space="preserve"> and AI to reduce manual workloads and streamline processes without human intervention.</w:t>
      </w:r>
      <w:r w:rsidR="00080192">
        <w:t xml:space="preserve"> </w:t>
      </w:r>
      <w:r w:rsidR="00E62AE0">
        <w:t xml:space="preserve"> </w:t>
      </w:r>
      <w:r w:rsidR="00E62AE0" w:rsidRPr="00E62AE0">
        <w:rPr>
          <w:i/>
          <w:iCs/>
        </w:rPr>
        <w:t xml:space="preserve">Appendix F - MDES Artificial Intelligence Governance Policy </w:t>
      </w:r>
      <w:r w:rsidR="00E62AE0" w:rsidRPr="00E62AE0">
        <w:t>explains the permissible and prohibited requirements for use of AI for this agency.</w:t>
      </w:r>
    </w:p>
    <w:p w14:paraId="34C0C3D2" w14:textId="77777777" w:rsidR="00CD1474" w:rsidRPr="00CD1474" w:rsidRDefault="00CD1474" w:rsidP="00465680">
      <w:pPr>
        <w:pStyle w:val="RFPL2123"/>
        <w:numPr>
          <w:ilvl w:val="1"/>
          <w:numId w:val="18"/>
        </w:numPr>
        <w:ind w:left="1800"/>
      </w:pPr>
      <w:r w:rsidRPr="00CD1474">
        <w:t>Mobile Technology – Enhanced apps should deliver better responsiveness while accommodating customer’s expanding use of mobile devices.</w:t>
      </w:r>
    </w:p>
    <w:p w14:paraId="62251DD0" w14:textId="77777777" w:rsidR="00CD1474" w:rsidRPr="00CD1474" w:rsidRDefault="00CD1474" w:rsidP="00465680">
      <w:pPr>
        <w:pStyle w:val="RFPL2123"/>
        <w:numPr>
          <w:ilvl w:val="1"/>
          <w:numId w:val="18"/>
        </w:numPr>
        <w:ind w:left="1800"/>
      </w:pPr>
      <w:r w:rsidRPr="00CD1474">
        <w:t>Reporting – Increase self-service analytics, adapt fraud analytic tools, and move to more agile analytic tools.</w:t>
      </w:r>
    </w:p>
    <w:p w14:paraId="44F59C30" w14:textId="69472E81" w:rsidR="00CD1474" w:rsidRDefault="00CD1474" w:rsidP="00465680">
      <w:pPr>
        <w:pStyle w:val="RFPL2123"/>
        <w:numPr>
          <w:ilvl w:val="1"/>
          <w:numId w:val="18"/>
        </w:numPr>
        <w:ind w:left="1800"/>
      </w:pPr>
      <w:r w:rsidRPr="00CD1474">
        <w:t>Interactive Voice Response</w:t>
      </w:r>
      <w:r w:rsidR="0004402C">
        <w:t xml:space="preserve"> (IVR)</w:t>
      </w:r>
      <w:r w:rsidRPr="00CD1474">
        <w:t xml:space="preserve"> </w:t>
      </w:r>
      <w:r w:rsidR="00B41B75">
        <w:t>–</w:t>
      </w:r>
      <w:r w:rsidRPr="00CD1474">
        <w:t xml:space="preserve"> </w:t>
      </w:r>
      <w:r w:rsidR="00B41B75">
        <w:t xml:space="preserve">Utilize customer data known by the system to integrate with </w:t>
      </w:r>
      <w:r w:rsidRPr="00CD1474">
        <w:t xml:space="preserve">call center functions </w:t>
      </w:r>
      <w:r w:rsidR="00964523">
        <w:t>using artificial intelligence or other tools</w:t>
      </w:r>
      <w:r w:rsidR="00964523" w:rsidRPr="00CD1474">
        <w:t xml:space="preserve"> </w:t>
      </w:r>
      <w:r w:rsidRPr="00CD1474">
        <w:t>to provide an</w:t>
      </w:r>
      <w:r w:rsidR="000F42A3">
        <w:t xml:space="preserve"> </w:t>
      </w:r>
      <w:r w:rsidRPr="00CD1474">
        <w:t>enhanced user experience, focusing on interoperability of the systems.</w:t>
      </w:r>
    </w:p>
    <w:p w14:paraId="493882A0" w14:textId="3AB4CAFC" w:rsidR="00875879" w:rsidRPr="00E762E0" w:rsidRDefault="00D72465" w:rsidP="00007689">
      <w:pPr>
        <w:pStyle w:val="RFPHeading2"/>
        <w:ind w:left="360" w:hanging="180"/>
        <w:rPr>
          <w:rStyle w:val="RFPHeading2Char"/>
          <w:b/>
          <w:bCs/>
          <w:color w:val="0070C0"/>
        </w:rPr>
      </w:pPr>
      <w:bookmarkStart w:id="196" w:name="_Toc185641229"/>
      <w:bookmarkStart w:id="197" w:name="_Toc185641366"/>
      <w:bookmarkStart w:id="198" w:name="_Toc185691985"/>
      <w:bookmarkStart w:id="199" w:name="_Toc185692754"/>
      <w:bookmarkStart w:id="200" w:name="_Toc185780007"/>
      <w:bookmarkStart w:id="201" w:name="_Toc185821319"/>
      <w:bookmarkStart w:id="202" w:name="_Toc186981467"/>
      <w:bookmarkStart w:id="203" w:name="_Toc186985538"/>
      <w:bookmarkStart w:id="204" w:name="_Toc187207858"/>
      <w:bookmarkStart w:id="205" w:name="_Toc192744070"/>
      <w:bookmarkEnd w:id="196"/>
      <w:bookmarkEnd w:id="197"/>
      <w:bookmarkEnd w:id="198"/>
      <w:bookmarkEnd w:id="199"/>
      <w:bookmarkEnd w:id="200"/>
      <w:bookmarkEnd w:id="201"/>
      <w:bookmarkEnd w:id="202"/>
      <w:bookmarkEnd w:id="203"/>
      <w:bookmarkEnd w:id="204"/>
      <w:r w:rsidRPr="00E762E0">
        <w:rPr>
          <w:rStyle w:val="RFPHeading2Char"/>
          <w:b/>
          <w:bCs/>
          <w:color w:val="0070C0"/>
        </w:rPr>
        <w:t xml:space="preserve">Perfective Maintenance </w:t>
      </w:r>
      <w:r w:rsidR="00392320">
        <w:rPr>
          <w:rStyle w:val="RFPHeading2Char"/>
          <w:b/>
          <w:bCs/>
          <w:color w:val="0070C0"/>
        </w:rPr>
        <w:t>Service</w:t>
      </w:r>
      <w:r w:rsidR="00070D51" w:rsidRPr="00E762E0">
        <w:rPr>
          <w:rStyle w:val="RFPHeading2Char"/>
          <w:b/>
          <w:bCs/>
          <w:color w:val="0070C0"/>
        </w:rPr>
        <w:t xml:space="preserve"> </w:t>
      </w:r>
      <w:r w:rsidR="002768BA" w:rsidRPr="00E762E0">
        <w:rPr>
          <w:rStyle w:val="RFPHeading2Char"/>
          <w:b/>
          <w:bCs/>
          <w:color w:val="0070C0"/>
        </w:rPr>
        <w:t>Approval</w:t>
      </w:r>
      <w:r w:rsidR="00070D51" w:rsidRPr="00E762E0">
        <w:rPr>
          <w:rStyle w:val="RFPHeading2Char"/>
          <w:b/>
          <w:bCs/>
          <w:color w:val="0070C0"/>
        </w:rPr>
        <w:t xml:space="preserve"> Process</w:t>
      </w:r>
      <w:bookmarkEnd w:id="205"/>
    </w:p>
    <w:p w14:paraId="1B3818E0" w14:textId="03D104D9" w:rsidR="00646295" w:rsidRDefault="00E62AE0" w:rsidP="00066777">
      <w:pPr>
        <w:pStyle w:val="RFPL2123"/>
        <w:ind w:left="1440" w:hanging="720"/>
        <w:rPr>
          <w:bCs/>
        </w:rPr>
      </w:pPr>
      <w:r>
        <w:rPr>
          <w:bCs/>
        </w:rPr>
        <w:t xml:space="preserve">The </w:t>
      </w:r>
      <w:r w:rsidR="00646295">
        <w:rPr>
          <w:bCs/>
        </w:rPr>
        <w:t xml:space="preserve">State will determine if the perfective maintenance </w:t>
      </w:r>
      <w:r>
        <w:rPr>
          <w:bCs/>
        </w:rPr>
        <w:t>s</w:t>
      </w:r>
      <w:r w:rsidR="00392320">
        <w:rPr>
          <w:bCs/>
        </w:rPr>
        <w:t>ervice</w:t>
      </w:r>
      <w:r w:rsidR="00646295">
        <w:rPr>
          <w:bCs/>
        </w:rPr>
        <w:t xml:space="preserve"> is a part of the Scope of Services of this RFP.  If it is not, the State will initiate a Change Order with ITS.  If it is, the State will utilize the following </w:t>
      </w:r>
      <w:r w:rsidR="009F7250">
        <w:rPr>
          <w:bCs/>
        </w:rPr>
        <w:t>processes</w:t>
      </w:r>
      <w:r w:rsidR="00646295">
        <w:rPr>
          <w:bCs/>
        </w:rPr>
        <w:t>.</w:t>
      </w:r>
    </w:p>
    <w:p w14:paraId="17F820EC" w14:textId="07C061D9" w:rsidR="002768BA" w:rsidRDefault="00066777" w:rsidP="00066777">
      <w:pPr>
        <w:pStyle w:val="RFPL2123"/>
        <w:ind w:left="1440" w:hanging="720"/>
        <w:rPr>
          <w:bCs/>
        </w:rPr>
      </w:pPr>
      <w:r w:rsidRPr="00066777">
        <w:rPr>
          <w:bCs/>
        </w:rPr>
        <w:t xml:space="preserve">The Consortium will utilize a process where any member state may initiate </w:t>
      </w:r>
      <w:r w:rsidR="00D83FB4" w:rsidRPr="00066777">
        <w:rPr>
          <w:bCs/>
        </w:rPr>
        <w:t>a</w:t>
      </w:r>
      <w:r w:rsidR="00D83FB4">
        <w:rPr>
          <w:bCs/>
        </w:rPr>
        <w:t xml:space="preserve"> </w:t>
      </w:r>
      <w:r w:rsidR="00D72465">
        <w:t xml:space="preserve">perfective maintenance </w:t>
      </w:r>
      <w:r w:rsidR="00E62AE0">
        <w:t>s</w:t>
      </w:r>
      <w:r w:rsidR="00392320">
        <w:t>ervice</w:t>
      </w:r>
      <w:r w:rsidRPr="00066777">
        <w:rPr>
          <w:bCs/>
        </w:rPr>
        <w:t xml:space="preserve">.  </w:t>
      </w:r>
    </w:p>
    <w:p w14:paraId="2513CDAF" w14:textId="1FB6E9E7" w:rsidR="002768BA" w:rsidRDefault="003278F7" w:rsidP="00066777">
      <w:pPr>
        <w:pStyle w:val="RFPL2123"/>
        <w:ind w:left="1440" w:hanging="720"/>
        <w:rPr>
          <w:bCs/>
        </w:rPr>
      </w:pPr>
      <w:r>
        <w:rPr>
          <w:bCs/>
        </w:rPr>
        <w:t xml:space="preserve">Perfective Maintenance </w:t>
      </w:r>
      <w:r w:rsidR="00392320">
        <w:rPr>
          <w:bCs/>
        </w:rPr>
        <w:t>Service</w:t>
      </w:r>
      <w:r>
        <w:rPr>
          <w:bCs/>
        </w:rPr>
        <w:t xml:space="preserve"> Consortium Voting Process</w:t>
      </w:r>
      <w:r w:rsidR="00E62AE0">
        <w:rPr>
          <w:bCs/>
        </w:rPr>
        <w:t>.</w:t>
      </w:r>
    </w:p>
    <w:p w14:paraId="03C68526" w14:textId="5E0C57A3" w:rsidR="002768BA" w:rsidRPr="00007689" w:rsidRDefault="00066777" w:rsidP="00465680">
      <w:pPr>
        <w:pStyle w:val="RFPL2123"/>
        <w:numPr>
          <w:ilvl w:val="1"/>
          <w:numId w:val="18"/>
        </w:numPr>
        <w:ind w:left="1800"/>
      </w:pPr>
      <w:r w:rsidRPr="00007689">
        <w:t xml:space="preserve">The member states </w:t>
      </w:r>
      <w:r w:rsidR="00D83FB4" w:rsidRPr="00007689">
        <w:t xml:space="preserve">will </w:t>
      </w:r>
      <w:r w:rsidR="00104364" w:rsidRPr="00007689">
        <w:t>hold</w:t>
      </w:r>
      <w:r w:rsidRPr="00007689">
        <w:t xml:space="preserve"> a first vote</w:t>
      </w:r>
      <w:r w:rsidR="00D83FB4" w:rsidRPr="00007689">
        <w:t xml:space="preserve"> on the proposal</w:t>
      </w:r>
      <w:r w:rsidRPr="00007689">
        <w:t xml:space="preserve">.  </w:t>
      </w:r>
    </w:p>
    <w:p w14:paraId="71EEBCB9" w14:textId="3430CF16" w:rsidR="002768BA" w:rsidRPr="00007689" w:rsidRDefault="00066777" w:rsidP="00465680">
      <w:pPr>
        <w:pStyle w:val="RFPL2123"/>
        <w:numPr>
          <w:ilvl w:val="1"/>
          <w:numId w:val="18"/>
        </w:numPr>
        <w:ind w:left="1800"/>
      </w:pPr>
      <w:r w:rsidRPr="00007689">
        <w:t xml:space="preserve">Each state may elect to Approve or Abstain. If the state abstains, the state </w:t>
      </w:r>
      <w:r w:rsidR="00104364" w:rsidRPr="00007689">
        <w:t>indicates</w:t>
      </w:r>
      <w:r w:rsidRPr="00007689">
        <w:t xml:space="preserve"> that </w:t>
      </w:r>
      <w:r w:rsidR="00104364" w:rsidRPr="00007689">
        <w:t xml:space="preserve">it is </w:t>
      </w:r>
      <w:r w:rsidRPr="00007689">
        <w:t>uninterested in th</w:t>
      </w:r>
      <w:r w:rsidR="00227FF6" w:rsidRPr="00007689">
        <w:t>at</w:t>
      </w:r>
      <w:r w:rsidRPr="00007689">
        <w:t xml:space="preserve"> project.  </w:t>
      </w:r>
    </w:p>
    <w:p w14:paraId="6ECAEEB4" w14:textId="0F6B525D" w:rsidR="002768BA" w:rsidRPr="00007689" w:rsidRDefault="002768BA" w:rsidP="00465680">
      <w:pPr>
        <w:pStyle w:val="RFPL2123"/>
        <w:numPr>
          <w:ilvl w:val="1"/>
          <w:numId w:val="18"/>
        </w:numPr>
        <w:ind w:left="1800"/>
      </w:pPr>
      <w:r w:rsidRPr="00007689">
        <w:lastRenderedPageBreak/>
        <w:t xml:space="preserve">The Vendor will then gather the requirements of the project and present a timeline and cost for the </w:t>
      </w:r>
      <w:r w:rsidR="00D72465">
        <w:t xml:space="preserve">perfective maintenance </w:t>
      </w:r>
      <w:r w:rsidR="00E62AE0">
        <w:t>s</w:t>
      </w:r>
      <w:r w:rsidR="00392320">
        <w:t>ervice</w:t>
      </w:r>
      <w:r w:rsidR="00D72465">
        <w:t xml:space="preserve"> i</w:t>
      </w:r>
      <w:r w:rsidRPr="00007689">
        <w:t xml:space="preserve">n both of the following formats.   </w:t>
      </w:r>
    </w:p>
    <w:p w14:paraId="7A346600" w14:textId="28828C60" w:rsidR="002768BA" w:rsidRPr="00007689" w:rsidRDefault="00DA675B" w:rsidP="00BB723D">
      <w:pPr>
        <w:pStyle w:val="RFPL2123"/>
        <w:numPr>
          <w:ilvl w:val="3"/>
          <w:numId w:val="71"/>
        </w:numPr>
        <w:tabs>
          <w:tab w:val="clear" w:pos="1440"/>
          <w:tab w:val="left" w:pos="2160"/>
        </w:tabs>
        <w:ind w:left="2160" w:hanging="180"/>
      </w:pPr>
      <w:r w:rsidRPr="00007689">
        <w:t>T&amp;M</w:t>
      </w:r>
      <w:r w:rsidR="00066777" w:rsidRPr="00007689">
        <w:t xml:space="preserve"> </w:t>
      </w:r>
      <w:r w:rsidRPr="00007689">
        <w:t>or</w:t>
      </w:r>
      <w:r w:rsidR="00066777" w:rsidRPr="00007689">
        <w:t xml:space="preserve"> </w:t>
      </w:r>
    </w:p>
    <w:p w14:paraId="4739FC85" w14:textId="77777777" w:rsidR="002768BA" w:rsidRPr="00007689" w:rsidRDefault="00066777" w:rsidP="00BB723D">
      <w:pPr>
        <w:pStyle w:val="RFPL2123"/>
        <w:numPr>
          <w:ilvl w:val="3"/>
          <w:numId w:val="71"/>
        </w:numPr>
        <w:tabs>
          <w:tab w:val="clear" w:pos="1440"/>
          <w:tab w:val="left" w:pos="2160"/>
        </w:tabs>
        <w:ind w:left="2160" w:hanging="180"/>
      </w:pPr>
      <w:r w:rsidRPr="00007689">
        <w:t>Fixed Cost</w:t>
      </w:r>
      <w:r w:rsidR="00227FF6" w:rsidRPr="00007689">
        <w:t xml:space="preserve"> </w:t>
      </w:r>
      <w:r w:rsidR="00DA675B" w:rsidRPr="00007689">
        <w:t>SOW</w:t>
      </w:r>
    </w:p>
    <w:p w14:paraId="16995129" w14:textId="2B95280C" w:rsidR="002768BA" w:rsidRPr="00007689" w:rsidRDefault="00066777" w:rsidP="00465680">
      <w:pPr>
        <w:pStyle w:val="RFPL2123"/>
        <w:numPr>
          <w:ilvl w:val="1"/>
          <w:numId w:val="18"/>
        </w:numPr>
        <w:ind w:left="1800"/>
      </w:pPr>
      <w:r w:rsidRPr="00007689">
        <w:t xml:space="preserve">Each member state will then vote again to Approve, Disapprove, or Abstain.  </w:t>
      </w:r>
    </w:p>
    <w:p w14:paraId="12CB5961" w14:textId="4C20C4D0" w:rsidR="002768BA" w:rsidRPr="00007689" w:rsidRDefault="00066777" w:rsidP="00465680">
      <w:pPr>
        <w:pStyle w:val="RFPL2123"/>
        <w:numPr>
          <w:ilvl w:val="1"/>
          <w:numId w:val="18"/>
        </w:numPr>
        <w:ind w:left="1800"/>
      </w:pPr>
      <w:r w:rsidRPr="00007689">
        <w:t xml:space="preserve">States </w:t>
      </w:r>
      <w:r w:rsidR="00227FF6" w:rsidRPr="00007689">
        <w:t xml:space="preserve">that </w:t>
      </w:r>
      <w:r w:rsidRPr="00007689">
        <w:t>previously abstained or disapproved</w:t>
      </w:r>
      <w:r w:rsidR="0008156E" w:rsidRPr="00007689">
        <w:t xml:space="preserve"> with</w:t>
      </w:r>
      <w:r w:rsidR="00FA0B58" w:rsidRPr="00007689">
        <w:t xml:space="preserve"> the first</w:t>
      </w:r>
      <w:r w:rsidRPr="00007689">
        <w:t xml:space="preserve"> </w:t>
      </w:r>
      <w:r w:rsidR="00C7500C" w:rsidRPr="00007689">
        <w:t>vote</w:t>
      </w:r>
      <w:r w:rsidRPr="00007689">
        <w:t xml:space="preserve"> may decide to approve for the</w:t>
      </w:r>
      <w:r w:rsidR="00206B2D" w:rsidRPr="00007689">
        <w:t xml:space="preserve"> second</w:t>
      </w:r>
      <w:r w:rsidRPr="00007689">
        <w:t xml:space="preserve"> vote, and states who previously approved may decide to abstain for the </w:t>
      </w:r>
      <w:r w:rsidR="00206B2D" w:rsidRPr="00007689">
        <w:t>second</w:t>
      </w:r>
      <w:r w:rsidRPr="00007689">
        <w:t xml:space="preserve"> vote. </w:t>
      </w:r>
    </w:p>
    <w:p w14:paraId="1E309CA8" w14:textId="252A936E" w:rsidR="002768BA" w:rsidRPr="00007689" w:rsidRDefault="00066777" w:rsidP="00465680">
      <w:pPr>
        <w:pStyle w:val="RFPL2123"/>
        <w:numPr>
          <w:ilvl w:val="1"/>
          <w:numId w:val="18"/>
        </w:numPr>
        <w:ind w:left="1800"/>
      </w:pPr>
      <w:r w:rsidRPr="00007689">
        <w:t>If an additional state approves</w:t>
      </w:r>
      <w:r w:rsidR="00D83FB4" w:rsidRPr="00007689">
        <w:t xml:space="preserve"> the </w:t>
      </w:r>
      <w:r w:rsidR="00D72465">
        <w:t xml:space="preserve">perfective maintenance </w:t>
      </w:r>
      <w:r w:rsidR="00CC5A0D">
        <w:t>s</w:t>
      </w:r>
      <w:r w:rsidR="00392320">
        <w:t>ervice</w:t>
      </w:r>
      <w:r w:rsidRPr="00007689">
        <w:t xml:space="preserve"> upon the second vote, the </w:t>
      </w:r>
      <w:r w:rsidR="004742F2" w:rsidRPr="00007689">
        <w:t>V</w:t>
      </w:r>
      <w:r w:rsidRPr="00007689">
        <w:t>endor will need to gather any additional state specific requirements.</w:t>
      </w:r>
    </w:p>
    <w:p w14:paraId="49F69845" w14:textId="2F895348" w:rsidR="003278F7" w:rsidRPr="00007689" w:rsidRDefault="0057302E" w:rsidP="00465680">
      <w:pPr>
        <w:pStyle w:val="RFPL2123"/>
        <w:numPr>
          <w:ilvl w:val="1"/>
          <w:numId w:val="18"/>
        </w:numPr>
        <w:ind w:left="1800"/>
      </w:pPr>
      <w:r w:rsidRPr="00007689">
        <w:t xml:space="preserve">Approval of </w:t>
      </w:r>
      <w:r w:rsidR="00D72465" w:rsidRPr="00007689">
        <w:t xml:space="preserve">a </w:t>
      </w:r>
      <w:r w:rsidR="00D72465">
        <w:t xml:space="preserve">perfective maintenance </w:t>
      </w:r>
      <w:r w:rsidR="00377437">
        <w:t>s</w:t>
      </w:r>
      <w:r w:rsidR="00392320">
        <w:t>ervice</w:t>
      </w:r>
      <w:r w:rsidRPr="00007689">
        <w:t xml:space="preserve"> does not indicate participation in the project.  </w:t>
      </w:r>
      <w:r w:rsidR="00FA0B58" w:rsidRPr="00007689">
        <w:t xml:space="preserve">At its </w:t>
      </w:r>
      <w:r w:rsidR="002768BA" w:rsidRPr="00007689">
        <w:t xml:space="preserve">sole </w:t>
      </w:r>
      <w:r w:rsidR="00FA0B58" w:rsidRPr="00007689">
        <w:t>discretion</w:t>
      </w:r>
      <w:r w:rsidRPr="00007689">
        <w:t>, a state may approve a project but may not be able or willing to go forward with that project at th</w:t>
      </w:r>
      <w:r w:rsidR="00FA0B58" w:rsidRPr="00007689">
        <w:t>at</w:t>
      </w:r>
      <w:r w:rsidRPr="00007689">
        <w:t xml:space="preserve"> time.  In those circumstances, the other state(s) will proceed with the cost split </w:t>
      </w:r>
      <w:r w:rsidR="00FA0B58" w:rsidRPr="00007689">
        <w:t>among th</w:t>
      </w:r>
      <w:r w:rsidR="00D83FB4" w:rsidRPr="00007689">
        <w:t>ose</w:t>
      </w:r>
      <w:r w:rsidR="00FA0B58" w:rsidRPr="00007689">
        <w:t xml:space="preserve"> states </w:t>
      </w:r>
      <w:r w:rsidRPr="00007689">
        <w:t>approv</w:t>
      </w:r>
      <w:r w:rsidR="00D83FB4" w:rsidRPr="00007689">
        <w:t>ing</w:t>
      </w:r>
      <w:r w:rsidRPr="00007689">
        <w:t xml:space="preserve"> and </w:t>
      </w:r>
      <w:r w:rsidR="00FA0B58" w:rsidRPr="00007689">
        <w:t>agre</w:t>
      </w:r>
      <w:r w:rsidR="00D83FB4" w:rsidRPr="00007689">
        <w:t>eing</w:t>
      </w:r>
      <w:r w:rsidR="00FA0B58" w:rsidRPr="00007689">
        <w:t xml:space="preserve"> to </w:t>
      </w:r>
      <w:r w:rsidRPr="00007689">
        <w:t>participat</w:t>
      </w:r>
      <w:r w:rsidR="00FA0B58" w:rsidRPr="00007689">
        <w:t xml:space="preserve">e in the </w:t>
      </w:r>
      <w:r w:rsidR="00D72465">
        <w:t xml:space="preserve">perfective maintenance </w:t>
      </w:r>
      <w:r w:rsidR="00B707C5">
        <w:t>s</w:t>
      </w:r>
      <w:r w:rsidR="00392320">
        <w:t>ervice</w:t>
      </w:r>
      <w:r w:rsidRPr="00007689">
        <w:t>.</w:t>
      </w:r>
    </w:p>
    <w:p w14:paraId="143C7499" w14:textId="1E91D497" w:rsidR="002768BA" w:rsidRDefault="003278F7" w:rsidP="003278F7">
      <w:pPr>
        <w:pStyle w:val="RFPL2123"/>
        <w:ind w:left="1440" w:hanging="720"/>
      </w:pPr>
      <w:r>
        <w:t xml:space="preserve">Perfective Maintenance </w:t>
      </w:r>
      <w:r w:rsidR="00392320">
        <w:t>Service</w:t>
      </w:r>
      <w:r>
        <w:t xml:space="preserve"> Cost and </w:t>
      </w:r>
      <w:r w:rsidR="00392320">
        <w:t>Service</w:t>
      </w:r>
      <w:r>
        <w:t xml:space="preserve"> Approval Process</w:t>
      </w:r>
      <w:r w:rsidR="0057302E">
        <w:t xml:space="preserve"> </w:t>
      </w:r>
    </w:p>
    <w:p w14:paraId="6E51C9C7" w14:textId="0D2920E1" w:rsidR="00070D51" w:rsidRPr="007403F7" w:rsidRDefault="00D83FB4" w:rsidP="00465680">
      <w:pPr>
        <w:pStyle w:val="RFPL2123"/>
        <w:numPr>
          <w:ilvl w:val="1"/>
          <w:numId w:val="18"/>
        </w:numPr>
        <w:ind w:left="1800"/>
      </w:pPr>
      <w:r w:rsidRPr="007403F7">
        <w:t xml:space="preserve">Each individual Consortium </w:t>
      </w:r>
      <w:r w:rsidR="00066777" w:rsidRPr="007403F7">
        <w:t xml:space="preserve">State may elect to </w:t>
      </w:r>
      <w:r w:rsidR="003278F7" w:rsidRPr="007403F7">
        <w:t xml:space="preserve">approve the </w:t>
      </w:r>
      <w:r w:rsidR="00392320">
        <w:t>Service</w:t>
      </w:r>
      <w:r w:rsidRPr="007403F7">
        <w:t xml:space="preserve"> using </w:t>
      </w:r>
      <w:r w:rsidR="00066777" w:rsidRPr="007403F7">
        <w:t>either</w:t>
      </w:r>
      <w:r w:rsidR="00227FF6" w:rsidRPr="007403F7">
        <w:t xml:space="preserve"> the</w:t>
      </w:r>
      <w:r w:rsidR="00066777" w:rsidRPr="007403F7">
        <w:t xml:space="preserve"> </w:t>
      </w:r>
      <w:r w:rsidR="00DA675B" w:rsidRPr="007403F7">
        <w:t>T&amp;M</w:t>
      </w:r>
      <w:r w:rsidR="0008156E" w:rsidRPr="007403F7">
        <w:t xml:space="preserve"> </w:t>
      </w:r>
      <w:r w:rsidR="008F4606" w:rsidRPr="007403F7">
        <w:t>c</w:t>
      </w:r>
      <w:r w:rsidR="003278F7" w:rsidRPr="007403F7">
        <w:t>ost method</w:t>
      </w:r>
      <w:r w:rsidR="0008156E" w:rsidRPr="007403F7">
        <w:t xml:space="preserve"> or</w:t>
      </w:r>
      <w:r w:rsidR="00066777" w:rsidRPr="007403F7">
        <w:t xml:space="preserve"> </w:t>
      </w:r>
      <w:r w:rsidR="00FA0B58" w:rsidRPr="007403F7">
        <w:t>a</w:t>
      </w:r>
      <w:r w:rsidR="00227FF6" w:rsidRPr="007403F7">
        <w:t xml:space="preserve"> </w:t>
      </w:r>
      <w:r w:rsidR="00066777" w:rsidRPr="007403F7">
        <w:t>Fixed</w:t>
      </w:r>
      <w:r w:rsidR="00490EE0" w:rsidRPr="007403F7">
        <w:t xml:space="preserve"> Cost </w:t>
      </w:r>
      <w:r w:rsidR="00227FF6" w:rsidRPr="007403F7">
        <w:t>SOW</w:t>
      </w:r>
      <w:r w:rsidR="003278F7" w:rsidRPr="007403F7">
        <w:t xml:space="preserve"> method</w:t>
      </w:r>
      <w:r w:rsidR="00FA0B58" w:rsidRPr="007403F7">
        <w:t>.</w:t>
      </w:r>
      <w:r w:rsidR="00066777" w:rsidRPr="007403F7">
        <w:t xml:space="preserve"> </w:t>
      </w:r>
      <w:r w:rsidR="00227FF6" w:rsidRPr="007403F7">
        <w:t xml:space="preserve">The </w:t>
      </w:r>
      <w:r w:rsidR="00490EE0" w:rsidRPr="007403F7">
        <w:t>Consortium</w:t>
      </w:r>
      <w:r w:rsidR="00227FF6" w:rsidRPr="007403F7">
        <w:t xml:space="preserve"> members </w:t>
      </w:r>
      <w:r w:rsidR="00066777" w:rsidRPr="007403F7">
        <w:t xml:space="preserve">are not required to utilize the same costing method for </w:t>
      </w:r>
      <w:r w:rsidR="00490EE0" w:rsidRPr="007403F7">
        <w:t xml:space="preserve">any </w:t>
      </w:r>
      <w:r w:rsidR="00D72465">
        <w:t xml:space="preserve">perfective maintenance </w:t>
      </w:r>
      <w:r w:rsidR="00377437">
        <w:t>s</w:t>
      </w:r>
      <w:r w:rsidR="00392320">
        <w:t>ervice</w:t>
      </w:r>
      <w:r w:rsidR="00066777" w:rsidRPr="007403F7">
        <w:t>.</w:t>
      </w:r>
      <w:r w:rsidR="00490EE0" w:rsidRPr="007403F7">
        <w:t xml:space="preserve">  </w:t>
      </w:r>
    </w:p>
    <w:p w14:paraId="52B6B9F9" w14:textId="3D6269E3" w:rsidR="00D50055" w:rsidRPr="00007689" w:rsidRDefault="0057302E" w:rsidP="00BB723D">
      <w:pPr>
        <w:pStyle w:val="RFPL2123"/>
        <w:numPr>
          <w:ilvl w:val="3"/>
          <w:numId w:val="70"/>
        </w:numPr>
        <w:tabs>
          <w:tab w:val="clear" w:pos="1440"/>
          <w:tab w:val="left" w:pos="2160"/>
        </w:tabs>
        <w:ind w:left="2160" w:hanging="180"/>
      </w:pPr>
      <w:r w:rsidRPr="00007689">
        <w:t xml:space="preserve">For MDES, all </w:t>
      </w:r>
      <w:r w:rsidR="00D72465">
        <w:t xml:space="preserve">perfective maintenance </w:t>
      </w:r>
      <w:r w:rsidR="001C464C">
        <w:t>services</w:t>
      </w:r>
      <w:r w:rsidRPr="00007689">
        <w:t xml:space="preserve"> with an estimated timeline of more than</w:t>
      </w:r>
      <w:r w:rsidR="008C2475" w:rsidRPr="00007689">
        <w:t xml:space="preserve"> </w:t>
      </w:r>
      <w:r w:rsidR="00E850F0">
        <w:t>forty</w:t>
      </w:r>
      <w:r w:rsidRPr="00007689">
        <w:t xml:space="preserve"> </w:t>
      </w:r>
      <w:r w:rsidR="008C2475" w:rsidRPr="00007689">
        <w:t>(</w:t>
      </w:r>
      <w:r w:rsidR="00E850F0">
        <w:t>4</w:t>
      </w:r>
      <w:r w:rsidRPr="00007689">
        <w:t>0</w:t>
      </w:r>
      <w:r w:rsidR="008C2475" w:rsidRPr="00007689">
        <w:t>)</w:t>
      </w:r>
      <w:r w:rsidRPr="00007689">
        <w:t xml:space="preserve"> hours must have a SOW</w:t>
      </w:r>
      <w:r w:rsidR="00D50055" w:rsidRPr="00007689">
        <w:t xml:space="preserve">, while perfective maintenance </w:t>
      </w:r>
      <w:r w:rsidR="001C464C">
        <w:t>services</w:t>
      </w:r>
      <w:r w:rsidR="00D50055" w:rsidRPr="00007689">
        <w:t xml:space="preserve"> with an estimated timeline of </w:t>
      </w:r>
      <w:r w:rsidR="00E850F0">
        <w:t>forty</w:t>
      </w:r>
      <w:r w:rsidR="00D50055" w:rsidRPr="00007689">
        <w:t xml:space="preserve"> (</w:t>
      </w:r>
      <w:r w:rsidR="00E850F0">
        <w:t>4</w:t>
      </w:r>
      <w:r w:rsidR="00D50055" w:rsidRPr="00007689">
        <w:t xml:space="preserve">0) hours or less may be presented using </w:t>
      </w:r>
      <w:r w:rsidR="00DA675B" w:rsidRPr="00007689">
        <w:t>T&amp;M</w:t>
      </w:r>
      <w:r w:rsidR="00D50055" w:rsidRPr="00007689">
        <w:t>.  This requirement shall be followed</w:t>
      </w:r>
      <w:r w:rsidR="00011CEB" w:rsidRPr="00007689">
        <w:t xml:space="preserve"> </w:t>
      </w:r>
      <w:r w:rsidRPr="00007689">
        <w:t xml:space="preserve">unless expressly waived by </w:t>
      </w:r>
      <w:r w:rsidR="005F46B0" w:rsidRPr="00007689">
        <w:t>this state</w:t>
      </w:r>
      <w:r w:rsidRPr="00007689">
        <w:t xml:space="preserve">.  </w:t>
      </w:r>
    </w:p>
    <w:p w14:paraId="470967D6" w14:textId="1E541E45" w:rsidR="00D50055" w:rsidRPr="00007689" w:rsidRDefault="00011CEB" w:rsidP="00BB723D">
      <w:pPr>
        <w:pStyle w:val="RFPL2123"/>
        <w:numPr>
          <w:ilvl w:val="3"/>
          <w:numId w:val="70"/>
        </w:numPr>
        <w:tabs>
          <w:tab w:val="clear" w:pos="1440"/>
          <w:tab w:val="left" w:pos="2160"/>
        </w:tabs>
        <w:ind w:left="2160" w:hanging="180"/>
      </w:pPr>
      <w:r w:rsidRPr="00007689">
        <w:t xml:space="preserve">For </w:t>
      </w:r>
      <w:r w:rsidR="00D50055" w:rsidRPr="00007689">
        <w:t xml:space="preserve">MDES on </w:t>
      </w:r>
      <w:r w:rsidRPr="00007689">
        <w:t>CORE projects, t</w:t>
      </w:r>
      <w:r w:rsidR="0057302E" w:rsidRPr="00007689">
        <w:t xml:space="preserve">he </w:t>
      </w:r>
      <w:r w:rsidR="00FA0B58" w:rsidRPr="00007689">
        <w:t>V</w:t>
      </w:r>
      <w:r w:rsidR="0057302E" w:rsidRPr="00007689">
        <w:t>endor must present a complete</w:t>
      </w:r>
      <w:r w:rsidR="00DA675B" w:rsidRPr="00007689">
        <w:t xml:space="preserve"> </w:t>
      </w:r>
      <w:r w:rsidR="0057302E" w:rsidRPr="00007689">
        <w:t>SOW</w:t>
      </w:r>
      <w:r w:rsidR="00D50055" w:rsidRPr="00007689">
        <w:t xml:space="preserve"> or </w:t>
      </w:r>
      <w:r w:rsidR="00DA675B" w:rsidRPr="00007689">
        <w:t>T&amp;M</w:t>
      </w:r>
      <w:r w:rsidR="00D50055" w:rsidRPr="00007689">
        <w:t xml:space="preserve"> estimate</w:t>
      </w:r>
      <w:r w:rsidR="0057302E" w:rsidRPr="00007689">
        <w:t xml:space="preserve"> with the costs split by state and</w:t>
      </w:r>
      <w:r w:rsidR="00D50055" w:rsidRPr="00007689">
        <w:t xml:space="preserve"> for</w:t>
      </w:r>
      <w:r w:rsidR="0057302E" w:rsidRPr="00007689">
        <w:t xml:space="preserve"> state specific customized items charged to the state requesting those items</w:t>
      </w:r>
      <w:r w:rsidR="00D50055" w:rsidRPr="00007689">
        <w:t xml:space="preserve"> per the same </w:t>
      </w:r>
      <w:r w:rsidR="00646295">
        <w:t>forty</w:t>
      </w:r>
      <w:r w:rsidR="00D50055" w:rsidRPr="00007689">
        <w:t xml:space="preserve"> (</w:t>
      </w:r>
      <w:r w:rsidR="00646295">
        <w:t>4</w:t>
      </w:r>
      <w:r w:rsidR="00D50055" w:rsidRPr="00007689">
        <w:t>0) hours rule</w:t>
      </w:r>
      <w:r w:rsidR="000F42A3" w:rsidRPr="00007689">
        <w:t>.</w:t>
      </w:r>
    </w:p>
    <w:p w14:paraId="4EE1698A" w14:textId="4025B758" w:rsidR="0057302E" w:rsidRPr="00007689" w:rsidRDefault="0057302E" w:rsidP="00BB723D">
      <w:pPr>
        <w:pStyle w:val="RFPL2123"/>
        <w:numPr>
          <w:ilvl w:val="3"/>
          <w:numId w:val="70"/>
        </w:numPr>
        <w:tabs>
          <w:tab w:val="clear" w:pos="1440"/>
          <w:tab w:val="left" w:pos="2160"/>
        </w:tabs>
        <w:ind w:left="2160" w:hanging="180"/>
      </w:pPr>
      <w:r w:rsidRPr="00007689">
        <w:t xml:space="preserve">Other </w:t>
      </w:r>
      <w:r w:rsidR="00FA0B58" w:rsidRPr="00007689">
        <w:t>C</w:t>
      </w:r>
      <w:r w:rsidRPr="00007689">
        <w:t xml:space="preserve">onsortium </w:t>
      </w:r>
      <w:r w:rsidR="00FA0B58" w:rsidRPr="00007689">
        <w:t>M</w:t>
      </w:r>
      <w:r w:rsidRPr="00007689">
        <w:t xml:space="preserve">embers </w:t>
      </w:r>
      <w:r w:rsidR="00D50055" w:rsidRPr="00007689">
        <w:t>may</w:t>
      </w:r>
      <w:r w:rsidR="003278F7" w:rsidRPr="00007689">
        <w:t>,</w:t>
      </w:r>
      <w:r w:rsidRPr="00007689">
        <w:t xml:space="preserve"> </w:t>
      </w:r>
      <w:r w:rsidR="003278F7" w:rsidRPr="00007689">
        <w:t xml:space="preserve">at their sole discretion, </w:t>
      </w:r>
      <w:r w:rsidRPr="00007689">
        <w:t xml:space="preserve">establish their own </w:t>
      </w:r>
      <w:r w:rsidR="00392320">
        <w:t>Service</w:t>
      </w:r>
      <w:r w:rsidR="003278F7" w:rsidRPr="00007689">
        <w:t xml:space="preserve"> cost and approval policies.  These </w:t>
      </w:r>
      <w:r w:rsidRPr="00007689">
        <w:t>thresholds</w:t>
      </w:r>
      <w:r w:rsidR="003278F7" w:rsidRPr="00007689">
        <w:t xml:space="preserve"> may include but are not limited to</w:t>
      </w:r>
      <w:r w:rsidRPr="00007689">
        <w:t xml:space="preserve"> SOW </w:t>
      </w:r>
      <w:r w:rsidR="003278F7" w:rsidRPr="00007689">
        <w:t>costing</w:t>
      </w:r>
      <w:r w:rsidRPr="00007689">
        <w:t xml:space="preserve"> versus </w:t>
      </w:r>
      <w:r w:rsidR="00DA675B" w:rsidRPr="00007689">
        <w:t>T&amp;M</w:t>
      </w:r>
      <w:r w:rsidRPr="00007689">
        <w:t xml:space="preserve"> </w:t>
      </w:r>
      <w:r w:rsidR="003278F7" w:rsidRPr="00007689">
        <w:t xml:space="preserve">costing, or </w:t>
      </w:r>
      <w:r w:rsidR="00D50055" w:rsidRPr="00007689">
        <w:t xml:space="preserve">that any or all work will be performed solely under </w:t>
      </w:r>
      <w:r w:rsidR="00DA675B" w:rsidRPr="00007689">
        <w:t>T&amp;M</w:t>
      </w:r>
      <w:r w:rsidR="00D50055" w:rsidRPr="00007689">
        <w:t xml:space="preserve"> </w:t>
      </w:r>
      <w:r w:rsidR="003278F7" w:rsidRPr="00007689">
        <w:t xml:space="preserve">costing </w:t>
      </w:r>
      <w:r w:rsidR="00D50055" w:rsidRPr="00007689">
        <w:t>or SOW</w:t>
      </w:r>
      <w:r w:rsidR="003278F7" w:rsidRPr="00007689">
        <w:t xml:space="preserve"> costing</w:t>
      </w:r>
      <w:r w:rsidRPr="00007689">
        <w:t xml:space="preserve">.    </w:t>
      </w:r>
    </w:p>
    <w:p w14:paraId="1F6F2F34" w14:textId="653C8675" w:rsidR="006C43BF" w:rsidRPr="00E762E0" w:rsidRDefault="006C43BF" w:rsidP="00E762E0">
      <w:pPr>
        <w:pStyle w:val="RFPHeading2"/>
        <w:ind w:left="720" w:hanging="360"/>
        <w:rPr>
          <w:rStyle w:val="RFPHeading2Char"/>
          <w:b/>
          <w:bCs/>
          <w:color w:val="0070C0"/>
        </w:rPr>
      </w:pPr>
      <w:bookmarkStart w:id="206" w:name="_Toc185641231"/>
      <w:bookmarkStart w:id="207" w:name="_Toc185641368"/>
      <w:bookmarkStart w:id="208" w:name="_Toc185691987"/>
      <w:bookmarkStart w:id="209" w:name="_Toc185692756"/>
      <w:bookmarkStart w:id="210" w:name="_Toc185780009"/>
      <w:bookmarkStart w:id="211" w:name="_Toc185821321"/>
      <w:bookmarkStart w:id="212" w:name="_Toc186981469"/>
      <w:bookmarkStart w:id="213" w:name="_Toc186985540"/>
      <w:bookmarkStart w:id="214" w:name="_Toc187207860"/>
      <w:bookmarkStart w:id="215" w:name="_Toc192744071"/>
      <w:bookmarkEnd w:id="206"/>
      <w:bookmarkEnd w:id="207"/>
      <w:bookmarkEnd w:id="208"/>
      <w:bookmarkEnd w:id="209"/>
      <w:bookmarkEnd w:id="210"/>
      <w:bookmarkEnd w:id="211"/>
      <w:bookmarkEnd w:id="212"/>
      <w:bookmarkEnd w:id="213"/>
      <w:bookmarkEnd w:id="214"/>
      <w:r w:rsidRPr="00E762E0">
        <w:rPr>
          <w:rStyle w:val="RFPHeading2Char"/>
          <w:b/>
          <w:bCs/>
          <w:color w:val="0070C0"/>
        </w:rPr>
        <w:t>CORE</w:t>
      </w:r>
      <w:r w:rsidR="00D72465" w:rsidRPr="00E762E0">
        <w:rPr>
          <w:rStyle w:val="RFPHeading2Char"/>
          <w:b/>
          <w:bCs/>
          <w:color w:val="0070C0"/>
        </w:rPr>
        <w:t xml:space="preserve"> Perfective Main</w:t>
      </w:r>
      <w:r w:rsidR="000F42A3">
        <w:rPr>
          <w:rStyle w:val="RFPHeading2Char"/>
          <w:b/>
          <w:bCs/>
          <w:color w:val="0070C0"/>
        </w:rPr>
        <w:t>t</w:t>
      </w:r>
      <w:r w:rsidR="00D72465" w:rsidRPr="00E762E0">
        <w:rPr>
          <w:rStyle w:val="RFPHeading2Char"/>
          <w:b/>
          <w:bCs/>
          <w:color w:val="0070C0"/>
        </w:rPr>
        <w:t xml:space="preserve">enance </w:t>
      </w:r>
      <w:r w:rsidR="00392320">
        <w:rPr>
          <w:rStyle w:val="RFPHeading2Char"/>
          <w:b/>
          <w:bCs/>
          <w:color w:val="0070C0"/>
        </w:rPr>
        <w:t>Service</w:t>
      </w:r>
      <w:r w:rsidRPr="00E762E0">
        <w:rPr>
          <w:rStyle w:val="RFPHeading2Char"/>
          <w:b/>
          <w:bCs/>
          <w:color w:val="0070C0"/>
        </w:rPr>
        <w:t xml:space="preserve"> </w:t>
      </w:r>
      <w:r w:rsidR="002768BA" w:rsidRPr="00E762E0">
        <w:rPr>
          <w:rStyle w:val="RFPHeading2Char"/>
          <w:b/>
          <w:bCs/>
          <w:color w:val="0070C0"/>
        </w:rPr>
        <w:t xml:space="preserve">Requirements </w:t>
      </w:r>
      <w:r w:rsidRPr="00E762E0">
        <w:rPr>
          <w:rStyle w:val="RFPHeading2Char"/>
          <w:b/>
          <w:bCs/>
          <w:color w:val="0070C0"/>
        </w:rPr>
        <w:t>Processes</w:t>
      </w:r>
      <w:bookmarkEnd w:id="215"/>
      <w:r w:rsidRPr="00E762E0">
        <w:rPr>
          <w:rStyle w:val="RFPHeading2Char"/>
          <w:b/>
          <w:bCs/>
          <w:color w:val="0070C0"/>
        </w:rPr>
        <w:t xml:space="preserve"> </w:t>
      </w:r>
    </w:p>
    <w:p w14:paraId="077297D0" w14:textId="738B743C" w:rsidR="006C43BF" w:rsidRDefault="006F665F" w:rsidP="006F665F">
      <w:pPr>
        <w:pStyle w:val="RFPL2123"/>
        <w:ind w:left="1440" w:hanging="720"/>
      </w:pPr>
      <w:r w:rsidRPr="006F665F">
        <w:t xml:space="preserve">The Vendor should expect one of two processes </w:t>
      </w:r>
      <w:r w:rsidR="00227FF6">
        <w:t>for work</w:t>
      </w:r>
      <w:r w:rsidRPr="006F665F">
        <w:t xml:space="preserve"> that has been determined to be CORE for requirements gathering.</w:t>
      </w:r>
    </w:p>
    <w:p w14:paraId="5236C9B3" w14:textId="77777777" w:rsidR="00F92087" w:rsidRDefault="00DC225C" w:rsidP="00465680">
      <w:pPr>
        <w:pStyle w:val="RFPL2123"/>
        <w:numPr>
          <w:ilvl w:val="1"/>
          <w:numId w:val="18"/>
        </w:numPr>
        <w:ind w:left="1800"/>
      </w:pPr>
      <w:r w:rsidRPr="00DC225C">
        <w:t xml:space="preserve">Initial requirements may be gathered by one member state. If the second state approves the project, each state has the option to add additional state specific requirements.  The Vendor shall split the initial cost of the project over the </w:t>
      </w:r>
      <w:r w:rsidRPr="00DC225C">
        <w:lastRenderedPageBreak/>
        <w:t xml:space="preserve">participating Consortium states and cost any state specific items directly to the state requesting non-CORE items. </w:t>
      </w:r>
      <w:r w:rsidR="00F92087">
        <w:t xml:space="preserve">   </w:t>
      </w:r>
    </w:p>
    <w:p w14:paraId="1AE4A847" w14:textId="6ADF9A09" w:rsidR="00F92087" w:rsidRDefault="00F92087" w:rsidP="00465680">
      <w:pPr>
        <w:pStyle w:val="RFPL2123"/>
        <w:numPr>
          <w:ilvl w:val="1"/>
          <w:numId w:val="18"/>
        </w:numPr>
        <w:ind w:left="1800"/>
      </w:pPr>
      <w:r>
        <w:t xml:space="preserve">Requirements are gathered collaboratively.  In these cases, the states work together to develop CORE and </w:t>
      </w:r>
      <w:r w:rsidR="00227FF6">
        <w:t xml:space="preserve">state specific </w:t>
      </w:r>
      <w:r>
        <w:t xml:space="preserve">items that are relayed to the </w:t>
      </w:r>
      <w:r w:rsidR="004309F4">
        <w:t>V</w:t>
      </w:r>
      <w:r>
        <w:t xml:space="preserve">endor after completion of the requirements. The </w:t>
      </w:r>
      <w:r w:rsidR="004309F4">
        <w:t>V</w:t>
      </w:r>
      <w:r>
        <w:t xml:space="preserve">endor then has an opportunity to ask </w:t>
      </w:r>
      <w:r w:rsidR="00227FF6">
        <w:t>questions</w:t>
      </w:r>
      <w:r>
        <w:t xml:space="preserve"> and make suggestions with all the participating states at one time.</w:t>
      </w:r>
      <w:r w:rsidR="00273F94">
        <w:t xml:space="preserve"> </w:t>
      </w:r>
      <w:r w:rsidR="00273F94" w:rsidRPr="00273F94">
        <w:t>The Vendor shall split the cost of the project over the participating Consortium states and cost any state specific items directly to the state requesting non-CORE items.</w:t>
      </w:r>
      <w:r>
        <w:t xml:space="preserve">  </w:t>
      </w:r>
    </w:p>
    <w:p w14:paraId="511873E0" w14:textId="612F03B8" w:rsidR="00F92087" w:rsidRDefault="00F92087" w:rsidP="00465680">
      <w:pPr>
        <w:pStyle w:val="RFPL2123"/>
        <w:numPr>
          <w:ilvl w:val="1"/>
          <w:numId w:val="18"/>
        </w:numPr>
        <w:ind w:left="1800"/>
      </w:pPr>
      <w:r>
        <w:t xml:space="preserve">For CORE projects, the </w:t>
      </w:r>
      <w:r w:rsidR="004309F4">
        <w:t>V</w:t>
      </w:r>
      <w:r>
        <w:t xml:space="preserve">endor will communicate with </w:t>
      </w:r>
      <w:r w:rsidR="003222B5">
        <w:t xml:space="preserve">assigned staff, typically </w:t>
      </w:r>
      <w:r>
        <w:t xml:space="preserve">a </w:t>
      </w:r>
      <w:r w:rsidR="003222B5">
        <w:t>Business Analyst (BA),</w:t>
      </w:r>
      <w:r>
        <w:t xml:space="preserve"> from the initiating state who will coordinate any meetings, questions, reviews, and needed decisions.  Any </w:t>
      </w:r>
      <w:r w:rsidR="002523F0">
        <w:t xml:space="preserve">necessary </w:t>
      </w:r>
      <w:r w:rsidR="00227FF6">
        <w:t xml:space="preserve">signatures </w:t>
      </w:r>
      <w:r>
        <w:t xml:space="preserve">will be </w:t>
      </w:r>
      <w:r w:rsidR="00227FF6">
        <w:t xml:space="preserve">from </w:t>
      </w:r>
      <w:r>
        <w:t>the Executive Level Signatory of each state</w:t>
      </w:r>
      <w:r w:rsidR="00011CEB">
        <w:t xml:space="preserve"> or his/her designee</w:t>
      </w:r>
      <w:r>
        <w:t xml:space="preserve">.  </w:t>
      </w:r>
    </w:p>
    <w:p w14:paraId="3222282D" w14:textId="77777777" w:rsidR="00F92087" w:rsidRDefault="00F92087" w:rsidP="00465680">
      <w:pPr>
        <w:pStyle w:val="RFPL2123"/>
        <w:numPr>
          <w:ilvl w:val="1"/>
          <w:numId w:val="18"/>
        </w:numPr>
        <w:ind w:left="1800"/>
      </w:pPr>
      <w:r>
        <w:t xml:space="preserve">Each Consortium member shall set the parameters for any custom projects. </w:t>
      </w:r>
    </w:p>
    <w:p w14:paraId="636C0AFB" w14:textId="1D1A6F2C" w:rsidR="00486E40" w:rsidRDefault="000229B8" w:rsidP="007A09B6">
      <w:pPr>
        <w:pStyle w:val="Heading1"/>
      </w:pPr>
      <w:bookmarkStart w:id="216" w:name="_Toc192432787"/>
      <w:bookmarkStart w:id="217" w:name="_Toc192435649"/>
      <w:bookmarkStart w:id="218" w:name="_Toc192471194"/>
      <w:bookmarkStart w:id="219" w:name="_Toc192671842"/>
      <w:bookmarkStart w:id="220" w:name="_Toc192671910"/>
      <w:bookmarkStart w:id="221" w:name="_Toc192744072"/>
      <w:bookmarkStart w:id="222" w:name="_Toc192432788"/>
      <w:bookmarkStart w:id="223" w:name="_Toc192435650"/>
      <w:bookmarkStart w:id="224" w:name="_Toc192471195"/>
      <w:bookmarkStart w:id="225" w:name="_Toc192671843"/>
      <w:bookmarkStart w:id="226" w:name="_Toc192671911"/>
      <w:bookmarkStart w:id="227" w:name="_Toc192744073"/>
      <w:bookmarkStart w:id="228" w:name="_Toc192744074"/>
      <w:bookmarkEnd w:id="216"/>
      <w:bookmarkEnd w:id="217"/>
      <w:bookmarkEnd w:id="218"/>
      <w:bookmarkEnd w:id="219"/>
      <w:bookmarkEnd w:id="220"/>
      <w:bookmarkEnd w:id="221"/>
      <w:bookmarkEnd w:id="222"/>
      <w:bookmarkEnd w:id="223"/>
      <w:bookmarkEnd w:id="224"/>
      <w:bookmarkEnd w:id="225"/>
      <w:bookmarkEnd w:id="226"/>
      <w:bookmarkEnd w:id="227"/>
      <w:r>
        <w:t xml:space="preserve">Maintenance and </w:t>
      </w:r>
      <w:r w:rsidR="007A09B6">
        <w:t>Support</w:t>
      </w:r>
      <w:bookmarkEnd w:id="228"/>
      <w:r w:rsidR="00CA22D6">
        <w:t xml:space="preserve"> </w:t>
      </w:r>
    </w:p>
    <w:p w14:paraId="42EE27B5" w14:textId="2B1C3BF7" w:rsidR="00486E40" w:rsidRDefault="007A09B6" w:rsidP="00465680">
      <w:pPr>
        <w:pStyle w:val="RFPHeading2"/>
        <w:numPr>
          <w:ilvl w:val="0"/>
          <w:numId w:val="15"/>
        </w:numPr>
        <w:ind w:left="360" w:hanging="180"/>
      </w:pPr>
      <w:bookmarkStart w:id="229" w:name="_Toc192744075"/>
      <w:r>
        <w:t xml:space="preserve">Maintenance and Support </w:t>
      </w:r>
      <w:r w:rsidR="001C464C">
        <w:t>Services</w:t>
      </w:r>
      <w:bookmarkEnd w:id="229"/>
    </w:p>
    <w:p w14:paraId="45763381" w14:textId="41A218F4" w:rsidR="006841B9" w:rsidRDefault="00C501D2" w:rsidP="00D23348">
      <w:pPr>
        <w:pStyle w:val="RFPL2123"/>
        <w:ind w:left="1440" w:hanging="720"/>
      </w:pPr>
      <w:bookmarkStart w:id="230" w:name="_Hlk185537224"/>
      <w:r w:rsidRPr="00C501D2">
        <w:t xml:space="preserve">As </w:t>
      </w:r>
      <w:r w:rsidR="007B7255" w:rsidRPr="00C501D2">
        <w:t>noted,</w:t>
      </w:r>
      <w:r w:rsidRPr="00C501D2">
        <w:t xml:space="preserve"> </w:t>
      </w:r>
      <w:r>
        <w:t>the Standard Contract</w:t>
      </w:r>
      <w:r w:rsidR="00E52EBB">
        <w:t xml:space="preserve"> described in Exhibit A to this RFP</w:t>
      </w:r>
      <w:r w:rsidRPr="00C501D2">
        <w:t xml:space="preserve">, the State owns the code that the </w:t>
      </w:r>
      <w:r>
        <w:t>Vendor</w:t>
      </w:r>
      <w:r w:rsidRPr="00C501D2">
        <w:t xml:space="preserve"> shall maintain, support, and </w:t>
      </w:r>
      <w:r w:rsidR="00E52EBB">
        <w:t>provide adaptive maintenance for said code</w:t>
      </w:r>
      <w:r w:rsidRPr="00C501D2">
        <w:t xml:space="preserve">. As such, the </w:t>
      </w:r>
      <w:r>
        <w:t>Vendor</w:t>
      </w:r>
      <w:r w:rsidRPr="00C501D2">
        <w:t xml:space="preserve"> shall support all of the code of any </w:t>
      </w:r>
      <w:r w:rsidR="00F1561B">
        <w:t>type</w:t>
      </w:r>
      <w:r w:rsidRPr="00C501D2">
        <w:t xml:space="preserve"> that comprises the ReEmployUSA system without regard to the </w:t>
      </w:r>
      <w:r w:rsidR="00DE4C3D">
        <w:t>v</w:t>
      </w:r>
      <w:r w:rsidRPr="00C501D2">
        <w:t>endor that created it</w:t>
      </w:r>
      <w:bookmarkEnd w:id="230"/>
      <w:r w:rsidR="009E4023">
        <w:t>.</w:t>
      </w:r>
    </w:p>
    <w:p w14:paraId="62A2B327" w14:textId="77777777" w:rsidR="00457DFE" w:rsidRPr="00047567" w:rsidRDefault="00457DFE" w:rsidP="00165399">
      <w:pPr>
        <w:pStyle w:val="RFPL2123"/>
        <w:ind w:left="1440" w:hanging="720"/>
      </w:pPr>
      <w:r w:rsidRPr="00047567">
        <w:t xml:space="preserve">Management of the work to maintain capacity employing the </w:t>
      </w:r>
      <w:r w:rsidR="00AB5216">
        <w:t xml:space="preserve">support </w:t>
      </w:r>
      <w:r w:rsidRPr="00047567">
        <w:t>levels describe</w:t>
      </w:r>
      <w:r w:rsidR="009C60A9">
        <w:t>d</w:t>
      </w:r>
      <w:r w:rsidRPr="00047567">
        <w:t xml:space="preserve"> to prioritize the work:</w:t>
      </w:r>
    </w:p>
    <w:p w14:paraId="16BFD076" w14:textId="77777777" w:rsidR="00457DFE" w:rsidRPr="009C60A9" w:rsidRDefault="00457DFE" w:rsidP="00465680">
      <w:pPr>
        <w:pStyle w:val="RFPL2123"/>
        <w:numPr>
          <w:ilvl w:val="1"/>
          <w:numId w:val="18"/>
        </w:numPr>
        <w:ind w:left="1800"/>
      </w:pPr>
      <w:r w:rsidRPr="009C60A9">
        <w:t xml:space="preserve">High Priority work will consist of 20% of </w:t>
      </w:r>
      <w:r w:rsidR="009C60A9" w:rsidRPr="009C60A9">
        <w:t xml:space="preserve">the </w:t>
      </w:r>
      <w:r w:rsidRPr="009C60A9">
        <w:t>workload</w:t>
      </w:r>
      <w:r w:rsidR="00F82B91" w:rsidRPr="009C60A9">
        <w:t>.</w:t>
      </w:r>
    </w:p>
    <w:p w14:paraId="57AD0AEB" w14:textId="77777777" w:rsidR="00457DFE" w:rsidRPr="009C60A9" w:rsidRDefault="00457DFE" w:rsidP="00465680">
      <w:pPr>
        <w:pStyle w:val="RFPL2123"/>
        <w:numPr>
          <w:ilvl w:val="1"/>
          <w:numId w:val="18"/>
        </w:numPr>
        <w:ind w:left="1800"/>
      </w:pPr>
      <w:r w:rsidRPr="009C60A9">
        <w:t xml:space="preserve">Medium Priority work will consist of 50% of </w:t>
      </w:r>
      <w:r w:rsidR="009C60A9" w:rsidRPr="009C60A9">
        <w:t xml:space="preserve">the </w:t>
      </w:r>
      <w:r w:rsidRPr="009C60A9">
        <w:t>workload</w:t>
      </w:r>
      <w:r w:rsidR="009C60A9" w:rsidRPr="009C60A9">
        <w:t>.</w:t>
      </w:r>
    </w:p>
    <w:p w14:paraId="2488C139" w14:textId="77777777" w:rsidR="00432222" w:rsidRDefault="00457DFE" w:rsidP="00465680">
      <w:pPr>
        <w:pStyle w:val="RFPL2123"/>
        <w:numPr>
          <w:ilvl w:val="1"/>
          <w:numId w:val="18"/>
        </w:numPr>
        <w:ind w:left="1800"/>
      </w:pPr>
      <w:r w:rsidRPr="009C60A9">
        <w:t xml:space="preserve">Low Priority work will consist of 30% of </w:t>
      </w:r>
      <w:r w:rsidR="009C60A9" w:rsidRPr="009C60A9">
        <w:t xml:space="preserve">the </w:t>
      </w:r>
      <w:r w:rsidRPr="009C60A9">
        <w:t>workload</w:t>
      </w:r>
      <w:r w:rsidR="009C60A9" w:rsidRPr="009C60A9">
        <w:t>.</w:t>
      </w:r>
    </w:p>
    <w:p w14:paraId="2D69781B" w14:textId="6907C1C8" w:rsidR="00896AF8" w:rsidRPr="007A09B6" w:rsidRDefault="00896AF8" w:rsidP="007403F7">
      <w:pPr>
        <w:pStyle w:val="RFPL2123"/>
        <w:ind w:left="1440" w:hanging="720"/>
      </w:pPr>
      <w:r>
        <w:t>Historical volume of work is presented below to assist in the preparation of RFP responses.</w:t>
      </w:r>
      <w:r w:rsidR="00B76991">
        <w:t xml:space="preserve"> </w:t>
      </w:r>
      <w:r w:rsidR="00B76991" w:rsidRPr="007A09B6">
        <w:t xml:space="preserve">Current work, whether </w:t>
      </w:r>
      <w:r w:rsidR="00B76991">
        <w:t xml:space="preserve">production support </w:t>
      </w:r>
      <w:r w:rsidR="001C464C">
        <w:t>services</w:t>
      </w:r>
      <w:r w:rsidR="00B76991">
        <w:t xml:space="preserve"> or</w:t>
      </w:r>
      <w:r w:rsidR="00B76991" w:rsidRPr="007A09B6">
        <w:t xml:space="preserve"> </w:t>
      </w:r>
      <w:r w:rsidR="00B76991">
        <w:t xml:space="preserve">corrective maintenance </w:t>
      </w:r>
      <w:r w:rsidR="001C464C">
        <w:t>services</w:t>
      </w:r>
      <w:r w:rsidR="00B76991" w:rsidRPr="007A09B6">
        <w:t xml:space="preserve">, include </w:t>
      </w:r>
      <w:r w:rsidR="00B76991" w:rsidRPr="000F42A3">
        <w:t>the following monthly volume</w:t>
      </w:r>
      <w:r w:rsidR="00B76991">
        <w:t xml:space="preserve"> that is </w:t>
      </w:r>
      <w:r w:rsidR="00B76991" w:rsidRPr="007A09B6">
        <w:t>anticipated to be between 100 and 200 items for MDES and between 200 and 300 for</w:t>
      </w:r>
      <w:r w:rsidR="00B76991">
        <w:t xml:space="preserve"> </w:t>
      </w:r>
      <w:r w:rsidR="002523F0">
        <w:t xml:space="preserve">the </w:t>
      </w:r>
      <w:r w:rsidR="00B76991" w:rsidRPr="007A09B6">
        <w:t xml:space="preserve">MDOL. </w:t>
      </w:r>
    </w:p>
    <w:p w14:paraId="7F1B8192" w14:textId="69A2006D" w:rsidR="00896AF8" w:rsidRPr="006A378B" w:rsidRDefault="00896AF8" w:rsidP="007A1CCB">
      <w:pPr>
        <w:pStyle w:val="RFPHeading2"/>
        <w:ind w:left="360" w:hanging="180"/>
      </w:pPr>
      <w:bookmarkStart w:id="231" w:name="_Toc192744076"/>
      <w:r>
        <w:t xml:space="preserve">Production Support </w:t>
      </w:r>
      <w:r w:rsidR="001C464C">
        <w:t>Services</w:t>
      </w:r>
      <w:r w:rsidR="00D664EC" w:rsidRPr="00896AF8">
        <w:t xml:space="preserve"> </w:t>
      </w:r>
      <w:r w:rsidR="00D664EC">
        <w:t>Disaster</w:t>
      </w:r>
      <w:r w:rsidRPr="006A378B">
        <w:t xml:space="preserve"> Recovery</w:t>
      </w:r>
      <w:r w:rsidR="007D7C61" w:rsidRPr="006A378B">
        <w:t>:</w:t>
      </w:r>
      <w:bookmarkEnd w:id="231"/>
    </w:p>
    <w:p w14:paraId="58B0BD43" w14:textId="77777777" w:rsidR="007A1CCB" w:rsidRDefault="007A1CCB" w:rsidP="007A1CCB">
      <w:pPr>
        <w:pStyle w:val="RFPHeading2"/>
        <w:numPr>
          <w:ilvl w:val="2"/>
          <w:numId w:val="6"/>
        </w:numPr>
        <w:ind w:left="990"/>
      </w:pPr>
      <w:bookmarkStart w:id="232" w:name="_Toc192744077"/>
      <w:r>
        <w:t>Security Monitoring</w:t>
      </w:r>
      <w:bookmarkEnd w:id="232"/>
    </w:p>
    <w:p w14:paraId="5D46A9C9" w14:textId="5A90EC40" w:rsidR="00896AF8" w:rsidRDefault="00896AF8" w:rsidP="00896AF8">
      <w:pPr>
        <w:pStyle w:val="RFPL2123"/>
        <w:ind w:left="1440" w:hanging="720"/>
      </w:pPr>
      <w:r>
        <w:t>Provide Emergency support services 24x7 for the duration of a declared emergency</w:t>
      </w:r>
      <w:r w:rsidR="00BD754D">
        <w:t xml:space="preserve"> or disaster</w:t>
      </w:r>
      <w:r w:rsidR="00A96618">
        <w:t xml:space="preserve"> as determined by the State(s)</w:t>
      </w:r>
      <w:r>
        <w:t xml:space="preserve">. </w:t>
      </w:r>
    </w:p>
    <w:p w14:paraId="7AEC65A6" w14:textId="77777777" w:rsidR="00896AF8" w:rsidRDefault="00896AF8" w:rsidP="00896AF8">
      <w:pPr>
        <w:pStyle w:val="RFPL2123"/>
        <w:ind w:left="1440" w:hanging="720"/>
      </w:pPr>
      <w:r>
        <w:t xml:space="preserve">May require immediate dispatch of Vendor’s Help Desk staff during some emergencies or disasters. Shifts are typically 8:00 a.m. to 8:00 p.m. and during an emergency, 8:00 p.m. to 8:00 a.m. </w:t>
      </w:r>
      <w:r w:rsidR="0042099B">
        <w:t xml:space="preserve"> </w:t>
      </w:r>
      <w:r w:rsidR="0042099B" w:rsidRPr="00C611BC">
        <w:t>Failure to</w:t>
      </w:r>
      <w:r w:rsidR="0042099B">
        <w:t xml:space="preserve"> have appropriate response times from the Vendor’s Help Desk </w:t>
      </w:r>
      <w:r w:rsidR="0042099B" w:rsidRPr="00C611BC">
        <w:t xml:space="preserve">may result in a penalty </w:t>
      </w:r>
      <w:r w:rsidR="0042099B" w:rsidRPr="00291562">
        <w:t xml:space="preserve">assessment. See Table </w:t>
      </w:r>
      <w:r w:rsidR="0042099B">
        <w:t>6</w:t>
      </w:r>
      <w:r w:rsidR="0042099B" w:rsidRPr="00291562">
        <w:t xml:space="preserve"> </w:t>
      </w:r>
      <w:r w:rsidR="0042099B">
        <w:t xml:space="preserve">Disaster Recovery </w:t>
      </w:r>
      <w:r w:rsidR="0042099B" w:rsidRPr="00291562">
        <w:t xml:space="preserve">Maximum </w:t>
      </w:r>
      <w:r w:rsidR="0042099B" w:rsidRPr="000F42A3">
        <w:t>Penalties, SLA-</w:t>
      </w:r>
      <w:r w:rsidR="0042099B">
        <w:t>003.</w:t>
      </w:r>
    </w:p>
    <w:p w14:paraId="5A048524" w14:textId="1BDD3AD8" w:rsidR="00896AF8" w:rsidRDefault="00896AF8" w:rsidP="00896AF8">
      <w:pPr>
        <w:pStyle w:val="RFPL2123"/>
        <w:ind w:left="1440" w:hanging="720"/>
      </w:pPr>
      <w:r>
        <w:lastRenderedPageBreak/>
        <w:t>As part of th</w:t>
      </w:r>
      <w:r w:rsidR="005805CD">
        <w:t>ese</w:t>
      </w:r>
      <w:r>
        <w:t xml:space="preserve"> </w:t>
      </w:r>
      <w:r w:rsidR="00BD754D">
        <w:t>requirements under this RFP</w:t>
      </w:r>
      <w:r>
        <w:t xml:space="preserve">, if the Vendor is not in complete control of software license, subscription, or infrastructure, the Vendor will assist with the disaster recovery plan to the maximum extent of the resources it controls. </w:t>
      </w:r>
    </w:p>
    <w:p w14:paraId="7A74AF62" w14:textId="77777777" w:rsidR="00896AF8" w:rsidRDefault="00896AF8" w:rsidP="00896AF8">
      <w:pPr>
        <w:pStyle w:val="RFPL2123"/>
        <w:ind w:left="1440" w:hanging="720"/>
      </w:pPr>
      <w:r>
        <w:t>Baseline Update for the ReEmployUSA Disaster Recovery Plan, including the following:</w:t>
      </w:r>
    </w:p>
    <w:p w14:paraId="697945B9" w14:textId="77777777" w:rsidR="00896AF8" w:rsidRDefault="00896AF8" w:rsidP="00465680">
      <w:pPr>
        <w:pStyle w:val="RFPL2123"/>
        <w:numPr>
          <w:ilvl w:val="1"/>
          <w:numId w:val="18"/>
        </w:numPr>
        <w:ind w:left="1800"/>
      </w:pPr>
      <w:r>
        <w:t>Supporting information including Business Impact Analysis, Point of Contact Lists, and Roles and Responsibilities.</w:t>
      </w:r>
    </w:p>
    <w:p w14:paraId="6C74C59D" w14:textId="77777777" w:rsidR="00896AF8" w:rsidRDefault="00896AF8" w:rsidP="00465680">
      <w:pPr>
        <w:pStyle w:val="RFPL2123"/>
        <w:numPr>
          <w:ilvl w:val="1"/>
          <w:numId w:val="18"/>
        </w:numPr>
        <w:ind w:left="1800"/>
      </w:pPr>
      <w:r>
        <w:t>Activation, notification, and outage assessment.</w:t>
      </w:r>
    </w:p>
    <w:p w14:paraId="56CDF818" w14:textId="5777AC72" w:rsidR="00896AF8" w:rsidRDefault="00896AF8" w:rsidP="00465680">
      <w:pPr>
        <w:pStyle w:val="RFPL2123"/>
        <w:numPr>
          <w:ilvl w:val="1"/>
          <w:numId w:val="18"/>
        </w:numPr>
        <w:ind w:left="1800"/>
      </w:pPr>
      <w:r>
        <w:t xml:space="preserve">Recovery, sequence of </w:t>
      </w:r>
      <w:r w:rsidR="001C464C">
        <w:t>services</w:t>
      </w:r>
      <w:r>
        <w:t>, and escalation.</w:t>
      </w:r>
    </w:p>
    <w:p w14:paraId="36B38577" w14:textId="77777777" w:rsidR="00896AF8" w:rsidRDefault="00896AF8" w:rsidP="00465680">
      <w:pPr>
        <w:pStyle w:val="RFPL2123"/>
        <w:numPr>
          <w:ilvl w:val="1"/>
          <w:numId w:val="18"/>
        </w:numPr>
        <w:ind w:left="1800"/>
      </w:pPr>
      <w:r>
        <w:t>Reconstitution, concurrent processing, data and functionality validation, notifications, cleanup, backup, and event documentation.</w:t>
      </w:r>
    </w:p>
    <w:p w14:paraId="2013EA6B" w14:textId="77777777" w:rsidR="00896AF8" w:rsidRDefault="00896AF8" w:rsidP="00465680">
      <w:pPr>
        <w:pStyle w:val="RFPL2123"/>
        <w:numPr>
          <w:ilvl w:val="1"/>
          <w:numId w:val="18"/>
        </w:numPr>
        <w:ind w:left="1800"/>
      </w:pPr>
      <w:r>
        <w:t>Appendices with any needed details.</w:t>
      </w:r>
    </w:p>
    <w:p w14:paraId="3714C996" w14:textId="77777777" w:rsidR="007D7C61" w:rsidRDefault="00896AF8" w:rsidP="00465680">
      <w:pPr>
        <w:pStyle w:val="RFPL2123"/>
        <w:numPr>
          <w:ilvl w:val="1"/>
          <w:numId w:val="18"/>
        </w:numPr>
        <w:ind w:left="1800"/>
      </w:pPr>
      <w:r>
        <w:t>Semi-annual Updated Disaster Recovery Plan.</w:t>
      </w:r>
      <w:r w:rsidR="0042099B">
        <w:t xml:space="preserve">  </w:t>
      </w:r>
      <w:r w:rsidR="0042099B" w:rsidRPr="00C611BC">
        <w:t>Failure to</w:t>
      </w:r>
      <w:r w:rsidR="0042099B">
        <w:t xml:space="preserve"> provide an updated disaster recovery plan </w:t>
      </w:r>
      <w:r w:rsidR="0042099B" w:rsidRPr="00C611BC">
        <w:t xml:space="preserve">may result in a penalty </w:t>
      </w:r>
      <w:r w:rsidR="0042099B" w:rsidRPr="00291562">
        <w:t xml:space="preserve">assessment. See Table </w:t>
      </w:r>
      <w:r w:rsidR="0042099B">
        <w:t>6</w:t>
      </w:r>
      <w:r w:rsidR="0042099B" w:rsidRPr="00291562">
        <w:t xml:space="preserve"> </w:t>
      </w:r>
      <w:r w:rsidR="0042099B">
        <w:t xml:space="preserve">Disaster Recovery </w:t>
      </w:r>
      <w:r w:rsidR="0042099B" w:rsidRPr="00291562">
        <w:t xml:space="preserve">Maximum </w:t>
      </w:r>
      <w:r w:rsidR="0042099B" w:rsidRPr="000F42A3">
        <w:t>Penalties, SLA-</w:t>
      </w:r>
      <w:r w:rsidR="0042099B">
        <w:t>012.</w:t>
      </w:r>
    </w:p>
    <w:p w14:paraId="33865A9B" w14:textId="77777777" w:rsidR="002F16D8" w:rsidRDefault="002F16D8" w:rsidP="004A3CB0">
      <w:pPr>
        <w:pStyle w:val="RFPL2123"/>
        <w:ind w:left="1440" w:hanging="720"/>
      </w:pPr>
      <w:r>
        <w:t xml:space="preserve">The Vendor will </w:t>
      </w:r>
      <w:r w:rsidR="00B43C2D">
        <w:t>provide proof of disaster recovery</w:t>
      </w:r>
      <w:r>
        <w:t xml:space="preserve"> readiness</w:t>
      </w:r>
      <w:r w:rsidR="00B43C2D">
        <w:t xml:space="preserve"> immediately upon request by a Consortium Member State(s) or the PMO</w:t>
      </w:r>
      <w:r>
        <w:t>.</w:t>
      </w:r>
    </w:p>
    <w:p w14:paraId="26313ECE" w14:textId="7521385F" w:rsidR="007A1CCB" w:rsidRDefault="002F16D8" w:rsidP="00E51F35">
      <w:pPr>
        <w:pStyle w:val="RFPL2123"/>
        <w:numPr>
          <w:ilvl w:val="0"/>
          <w:numId w:val="57"/>
        </w:numPr>
        <w:ind w:left="1440" w:hanging="720"/>
      </w:pPr>
      <w:r>
        <w:t xml:space="preserve">The Vendor will provide </w:t>
      </w:r>
      <w:r w:rsidRPr="00EE1702">
        <w:rPr>
          <w:i/>
          <w:iCs/>
        </w:rPr>
        <w:t>After Action Reports</w:t>
      </w:r>
      <w:r>
        <w:t xml:space="preserve"> following any disaster recovery exercises, tests, or actual incidents </w:t>
      </w:r>
      <w:r w:rsidRPr="00C611BC">
        <w:t>Failure to</w:t>
      </w:r>
      <w:r>
        <w:t xml:space="preserve"> timely provide After Action Reports </w:t>
      </w:r>
      <w:r w:rsidRPr="00C611BC">
        <w:t xml:space="preserve">may result in a penalty </w:t>
      </w:r>
      <w:r w:rsidRPr="00291562">
        <w:t xml:space="preserve">assessment. See Table </w:t>
      </w:r>
      <w:r>
        <w:t>8</w:t>
      </w:r>
      <w:r w:rsidRPr="00291562">
        <w:t xml:space="preserve"> </w:t>
      </w:r>
      <w:r>
        <w:t xml:space="preserve">Disaster Recovery </w:t>
      </w:r>
      <w:r w:rsidRPr="00291562">
        <w:t xml:space="preserve">Maximum </w:t>
      </w:r>
      <w:r w:rsidRPr="000F42A3">
        <w:t>Penalties, SLA-DR04</w:t>
      </w:r>
      <w:r w:rsidR="007D7C61" w:rsidRPr="00B55308">
        <w:t>e Monitoring:</w:t>
      </w:r>
    </w:p>
    <w:p w14:paraId="7C7FCB99" w14:textId="3C2FF8CE" w:rsidR="007A1CCB" w:rsidRDefault="007A1CCB" w:rsidP="00E51F35">
      <w:pPr>
        <w:pStyle w:val="RFPHeading2"/>
        <w:numPr>
          <w:ilvl w:val="2"/>
          <w:numId w:val="52"/>
        </w:numPr>
        <w:ind w:left="1260"/>
      </w:pPr>
      <w:bookmarkStart w:id="233" w:name="_Toc192744078"/>
      <w:r>
        <w:t>Performance Monitoring</w:t>
      </w:r>
      <w:bookmarkEnd w:id="233"/>
    </w:p>
    <w:p w14:paraId="22B7B5B6" w14:textId="77777777" w:rsidR="007D7C61" w:rsidRDefault="007D7C61" w:rsidP="007D7C61">
      <w:pPr>
        <w:pStyle w:val="RFPL2123"/>
        <w:ind w:left="1440" w:hanging="720"/>
      </w:pPr>
      <w:r>
        <w:t>The Vendor will set up logs, metrics, and auditing for a monitoring and alerting strategy.</w:t>
      </w:r>
    </w:p>
    <w:p w14:paraId="7CC2BD5D" w14:textId="77777777" w:rsidR="007D7C61" w:rsidRDefault="007D7C61" w:rsidP="007D7C61">
      <w:pPr>
        <w:pStyle w:val="RFPL2123"/>
        <w:ind w:left="1440" w:hanging="720"/>
      </w:pPr>
      <w:r>
        <w:t>The Vendor will provide regular performance tuning on a monthly basis</w:t>
      </w:r>
      <w:r w:rsidR="00291562">
        <w:t xml:space="preserve">.  </w:t>
      </w:r>
      <w:r w:rsidR="00291562" w:rsidRPr="00C611BC">
        <w:t>Failure to</w:t>
      </w:r>
      <w:r w:rsidR="00291562">
        <w:t xml:space="preserve"> timely </w:t>
      </w:r>
      <w:r w:rsidR="006D6D2A">
        <w:t xml:space="preserve">perform monthly performance tuning </w:t>
      </w:r>
      <w:r w:rsidR="00291562" w:rsidRPr="00C611BC">
        <w:t xml:space="preserve">may result in a penalty </w:t>
      </w:r>
      <w:r w:rsidR="00291562" w:rsidRPr="00291562">
        <w:t>assessment. See Table 6 Maximum Penalties, SLA-0</w:t>
      </w:r>
      <w:r w:rsidR="00291562">
        <w:t>0</w:t>
      </w:r>
      <w:r w:rsidR="00291562" w:rsidRPr="00291562">
        <w:t>2</w:t>
      </w:r>
      <w:r w:rsidR="00291562">
        <w:t>.</w:t>
      </w:r>
    </w:p>
    <w:p w14:paraId="55E7861B" w14:textId="77777777" w:rsidR="007D7C61" w:rsidRDefault="007D7C61" w:rsidP="007D7C61">
      <w:pPr>
        <w:pStyle w:val="RFPL2123"/>
        <w:ind w:left="1440" w:hanging="720"/>
      </w:pPr>
      <w:r>
        <w:t>The Vendor will implement a system for collecting and addressing user feedback.</w:t>
      </w:r>
    </w:p>
    <w:p w14:paraId="2E109440" w14:textId="77777777" w:rsidR="007D7C61" w:rsidRDefault="007D7C61" w:rsidP="007D7C61">
      <w:pPr>
        <w:pStyle w:val="RFPL2123"/>
        <w:ind w:left="1440" w:hanging="720"/>
      </w:pPr>
      <w:r>
        <w:t>The Vendor will ensure that AI/BOT/System failures are reported to the Consortium members immediately.</w:t>
      </w:r>
    </w:p>
    <w:p w14:paraId="5677AC2E" w14:textId="5577F104" w:rsidR="007A1CCB" w:rsidRDefault="007A1CCB" w:rsidP="00E51F35">
      <w:pPr>
        <w:pStyle w:val="RFPHeading2"/>
        <w:numPr>
          <w:ilvl w:val="2"/>
          <w:numId w:val="52"/>
        </w:numPr>
        <w:ind w:left="1260"/>
      </w:pPr>
      <w:bookmarkStart w:id="234" w:name="_Toc192744079"/>
      <w:r>
        <w:t>Security Monitoring</w:t>
      </w:r>
      <w:bookmarkEnd w:id="234"/>
    </w:p>
    <w:p w14:paraId="16E75757" w14:textId="77777777" w:rsidR="007D7C61" w:rsidRPr="007A09B6" w:rsidRDefault="007D7C61" w:rsidP="0069474E">
      <w:pPr>
        <w:pStyle w:val="RFPL2123"/>
        <w:tabs>
          <w:tab w:val="left" w:pos="1980"/>
        </w:tabs>
        <w:ind w:left="1440" w:hanging="720"/>
      </w:pPr>
      <w:r w:rsidRPr="007A09B6">
        <w:t>The Vendor will work with MDES/Consortium States internal teams to ensure that security is considered at all phases. The Vendor will proactively analyze, detect, and prevent threats to the system utilizing MDES/Consortium States approved tools, processes, and procedures and testing procedures including penetration testing. When threats are uncovered, the Vendor will contain, mitigate, and resolve threats or security issues.</w:t>
      </w:r>
    </w:p>
    <w:p w14:paraId="440E4F77" w14:textId="2884801D" w:rsidR="007D7C61" w:rsidRDefault="007D7C61" w:rsidP="00465680">
      <w:pPr>
        <w:pStyle w:val="RFPL2123"/>
        <w:numPr>
          <w:ilvl w:val="1"/>
          <w:numId w:val="18"/>
        </w:numPr>
        <w:ind w:left="1987" w:hanging="547"/>
      </w:pPr>
      <w:r>
        <w:t xml:space="preserve">The Vendor will retain and use in-house expertise to </w:t>
      </w:r>
      <w:r w:rsidR="00F1561B">
        <w:t>ensure</w:t>
      </w:r>
      <w:r>
        <w:t xml:space="preserve"> the </w:t>
      </w:r>
      <w:r w:rsidR="00812197">
        <w:t>Information Data Security</w:t>
      </w:r>
      <w:r w:rsidR="000E662D">
        <w:t xml:space="preserve"> P</w:t>
      </w:r>
      <w:r>
        <w:t>lan aligns with industry standards.</w:t>
      </w:r>
    </w:p>
    <w:p w14:paraId="740B5E2C" w14:textId="77777777" w:rsidR="007D7C61" w:rsidRDefault="007D7C61" w:rsidP="00465680">
      <w:pPr>
        <w:pStyle w:val="RFPL2123"/>
        <w:numPr>
          <w:ilvl w:val="1"/>
          <w:numId w:val="18"/>
        </w:numPr>
        <w:ind w:left="1987" w:hanging="547"/>
      </w:pPr>
      <w:r>
        <w:t xml:space="preserve">The Vendor will execute security procedures in accordance with the approved </w:t>
      </w:r>
      <w:r w:rsidR="00C94650">
        <w:t xml:space="preserve">Information Data Security </w:t>
      </w:r>
      <w:r>
        <w:t xml:space="preserve">Plan. </w:t>
      </w:r>
    </w:p>
    <w:p w14:paraId="7328A4EF" w14:textId="2092A1FB" w:rsidR="00896AF8" w:rsidRDefault="00896AF8" w:rsidP="00E51F35">
      <w:pPr>
        <w:pStyle w:val="RFPHeading2"/>
        <w:numPr>
          <w:ilvl w:val="2"/>
          <w:numId w:val="52"/>
        </w:numPr>
        <w:ind w:left="1260"/>
      </w:pPr>
      <w:bookmarkStart w:id="235" w:name="_Toc192744080"/>
      <w:r>
        <w:lastRenderedPageBreak/>
        <w:t xml:space="preserve">Corrective Maintenance </w:t>
      </w:r>
      <w:r w:rsidR="001C464C">
        <w:t>Services</w:t>
      </w:r>
      <w:bookmarkEnd w:id="235"/>
    </w:p>
    <w:p w14:paraId="794C54D7" w14:textId="77777777" w:rsidR="00896AF8" w:rsidRPr="00945F3C" w:rsidRDefault="00896AF8" w:rsidP="00662381">
      <w:pPr>
        <w:pStyle w:val="RFPL2123"/>
        <w:numPr>
          <w:ilvl w:val="0"/>
          <w:numId w:val="64"/>
        </w:numPr>
        <w:tabs>
          <w:tab w:val="left" w:pos="1800"/>
        </w:tabs>
        <w:ind w:left="1440" w:hanging="720"/>
      </w:pPr>
      <w:r w:rsidRPr="00945F3C">
        <w:t xml:space="preserve">The </w:t>
      </w:r>
      <w:r>
        <w:t>V</w:t>
      </w:r>
      <w:r w:rsidRPr="00945F3C">
        <w:t xml:space="preserve">endor’s responsibility is to limit the threshold for </w:t>
      </w:r>
      <w:r>
        <w:t>V</w:t>
      </w:r>
      <w:r w:rsidRPr="00945F3C">
        <w:t>endor defects to less than five percent (5%) of overall monthly work items. Remediation under the Vendor’s maintenance</w:t>
      </w:r>
      <w:r>
        <w:t xml:space="preserve"> and support</w:t>
      </w:r>
      <w:r w:rsidRPr="00945F3C">
        <w:t xml:space="preserve"> responsibilities shall include all </w:t>
      </w:r>
      <w:r>
        <w:t>V</w:t>
      </w:r>
      <w:r w:rsidRPr="00945F3C">
        <w:t xml:space="preserve">endor-generated defects including those above five percent (5%) of the overall monthly work items. Each Consortium State, at its discretion, may negotiate a different level for either or both </w:t>
      </w:r>
      <w:r>
        <w:t>V</w:t>
      </w:r>
      <w:r w:rsidRPr="00945F3C">
        <w:t xml:space="preserve">endor defects and </w:t>
      </w:r>
      <w:r>
        <w:t>V</w:t>
      </w:r>
      <w:r w:rsidRPr="00945F3C">
        <w:t xml:space="preserve">endor responsibility as it deems appropriate. </w:t>
      </w:r>
    </w:p>
    <w:p w14:paraId="005FAB3A" w14:textId="4C97B903" w:rsidR="00896AF8" w:rsidRDefault="00896AF8" w:rsidP="00C07887">
      <w:pPr>
        <w:pStyle w:val="RFPL2123"/>
        <w:numPr>
          <w:ilvl w:val="0"/>
          <w:numId w:val="64"/>
        </w:numPr>
        <w:ind w:left="1440" w:hanging="720"/>
      </w:pPr>
      <w:r>
        <w:t xml:space="preserve">Corrective Maintenance </w:t>
      </w:r>
      <w:r w:rsidR="001C464C">
        <w:t>Services</w:t>
      </w:r>
      <w:r>
        <w:t xml:space="preserve"> related to new perfective maintenance </w:t>
      </w:r>
      <w:r w:rsidR="001C464C">
        <w:t>services</w:t>
      </w:r>
      <w:r>
        <w:t xml:space="preserve"> will be covered under the standard corrective maintenance </w:t>
      </w:r>
      <w:r w:rsidR="001C464C">
        <w:t>services</w:t>
      </w:r>
      <w:r>
        <w:t xml:space="preserve"> of this RFP no matter if the perfective maintenance </w:t>
      </w:r>
      <w:r w:rsidR="00392320">
        <w:t>Service</w:t>
      </w:r>
      <w:r>
        <w:t xml:space="preserve"> was developed under </w:t>
      </w:r>
      <w:r w:rsidR="00DA675B">
        <w:t>T&amp;M</w:t>
      </w:r>
      <w:r w:rsidR="009F7250">
        <w:t>,</w:t>
      </w:r>
      <w:r>
        <w:t xml:space="preserve"> a SOW</w:t>
      </w:r>
      <w:r w:rsidR="009F7250">
        <w:t>, a CO-SOW, or by a different vendor</w:t>
      </w:r>
      <w:r>
        <w:t>.</w:t>
      </w:r>
    </w:p>
    <w:p w14:paraId="713891EE" w14:textId="345A5D6C" w:rsidR="00896AF8" w:rsidRPr="00040191" w:rsidRDefault="00896AF8" w:rsidP="00C07887">
      <w:pPr>
        <w:pStyle w:val="Style1"/>
        <w:numPr>
          <w:ilvl w:val="2"/>
          <w:numId w:val="58"/>
        </w:numPr>
        <w:ind w:left="1260"/>
        <w:rPr>
          <w:color w:val="0070C0"/>
        </w:rPr>
      </w:pPr>
      <w:r w:rsidRPr="00040191">
        <w:rPr>
          <w:color w:val="0070C0"/>
        </w:rPr>
        <w:t xml:space="preserve">Adaptive Maintenance </w:t>
      </w:r>
      <w:r w:rsidR="001C464C">
        <w:rPr>
          <w:color w:val="0070C0"/>
        </w:rPr>
        <w:t>Services</w:t>
      </w:r>
    </w:p>
    <w:p w14:paraId="22434AB4" w14:textId="77777777" w:rsidR="00BF41E9" w:rsidRDefault="00896AF8" w:rsidP="00C07887">
      <w:pPr>
        <w:pStyle w:val="RFPL2123"/>
        <w:numPr>
          <w:ilvl w:val="0"/>
          <w:numId w:val="64"/>
        </w:numPr>
        <w:ind w:left="1440" w:hanging="720"/>
      </w:pPr>
      <w:r>
        <w:t>While the Vendor may not be the lead on all upgrades, the Vendor is required to assist as required in any upgrade.</w:t>
      </w:r>
    </w:p>
    <w:p w14:paraId="0A95AB31" w14:textId="77777777" w:rsidR="00BF41E9" w:rsidRPr="00BF41E9" w:rsidRDefault="00BF41E9" w:rsidP="00C07887">
      <w:pPr>
        <w:pStyle w:val="RFPL2123"/>
        <w:numPr>
          <w:ilvl w:val="0"/>
          <w:numId w:val="64"/>
        </w:numPr>
        <w:ind w:left="1440" w:hanging="720"/>
      </w:pPr>
      <w:r>
        <w:t xml:space="preserve">The Vendor will </w:t>
      </w:r>
      <w:r w:rsidRPr="00BF41E9">
        <w:rPr>
          <w:rFonts w:eastAsia="Calibri"/>
        </w:rPr>
        <w:t>identif</w:t>
      </w:r>
      <w:r>
        <w:rPr>
          <w:rFonts w:eastAsia="Calibri"/>
        </w:rPr>
        <w:t>y each</w:t>
      </w:r>
      <w:r w:rsidRPr="00BF41E9">
        <w:rPr>
          <w:rFonts w:eastAsia="Calibri"/>
        </w:rPr>
        <w:t xml:space="preserve"> vulnerability as Critical, High, Medium, or Low.</w:t>
      </w:r>
      <w:r>
        <w:rPr>
          <w:rFonts w:eastAsia="Calibri"/>
        </w:rPr>
        <w:t xml:space="preserve">  Based on the level of each vulnerability the patching requirements are:</w:t>
      </w:r>
      <w:r w:rsidRPr="00BF41E9">
        <w:rPr>
          <w:rFonts w:eastAsia="Calibri"/>
        </w:rPr>
        <w:t xml:space="preserve"> </w:t>
      </w:r>
    </w:p>
    <w:p w14:paraId="2AD53B70" w14:textId="77777777" w:rsidR="00BF41E9" w:rsidRPr="00014FF3" w:rsidRDefault="00BF41E9" w:rsidP="00C07887">
      <w:pPr>
        <w:pStyle w:val="RFPL2123"/>
        <w:numPr>
          <w:ilvl w:val="1"/>
          <w:numId w:val="64"/>
        </w:numPr>
        <w:ind w:left="1987" w:hanging="547"/>
      </w:pPr>
      <w:r w:rsidRPr="00014FF3">
        <w:t>Critical Vulnerabilities – remediated within 14 days</w:t>
      </w:r>
    </w:p>
    <w:p w14:paraId="5155F9D9" w14:textId="77777777" w:rsidR="00BF41E9" w:rsidRPr="00014FF3" w:rsidRDefault="00BF41E9" w:rsidP="00C07887">
      <w:pPr>
        <w:pStyle w:val="RFPL2123"/>
        <w:numPr>
          <w:ilvl w:val="1"/>
          <w:numId w:val="64"/>
        </w:numPr>
        <w:ind w:left="1987" w:hanging="547"/>
      </w:pPr>
      <w:r w:rsidRPr="00014FF3">
        <w:t>High Vulnerabilities – remediated within 30 days</w:t>
      </w:r>
    </w:p>
    <w:p w14:paraId="6A5EE294" w14:textId="77777777" w:rsidR="00BF41E9" w:rsidRPr="00014FF3" w:rsidRDefault="00BF41E9" w:rsidP="00C07887">
      <w:pPr>
        <w:pStyle w:val="RFPL2123"/>
        <w:numPr>
          <w:ilvl w:val="1"/>
          <w:numId w:val="64"/>
        </w:numPr>
        <w:ind w:left="1987" w:hanging="547"/>
      </w:pPr>
      <w:r w:rsidRPr="00014FF3">
        <w:t>Medium Vulnerabilities – remediated within 60 days</w:t>
      </w:r>
    </w:p>
    <w:p w14:paraId="5527456B" w14:textId="77777777" w:rsidR="00BF41E9" w:rsidRPr="00014FF3" w:rsidRDefault="00BF41E9" w:rsidP="00C07887">
      <w:pPr>
        <w:pStyle w:val="RFPL2123"/>
        <w:numPr>
          <w:ilvl w:val="1"/>
          <w:numId w:val="64"/>
        </w:numPr>
        <w:ind w:left="1987" w:hanging="547"/>
      </w:pPr>
      <w:r w:rsidRPr="00014FF3">
        <w:t>Low Vulnerabilities – remediated within 90 days.</w:t>
      </w:r>
      <w:r w:rsidR="005C1F73" w:rsidRPr="00014FF3">
        <w:t xml:space="preserve">                                                                                                                                                                                                                                                                                                                                                                                                                                                                                                                                                                                                                                                                                                                                                                                                                                                                                                                                                                                                                                                                                                                                                                                                                                                                                                                                                                                                                                                                                                                                                                                                                                                                                                                                                                                                                                                                                                                                                                                                                                                                                                                                                                                                                                                                                                                                                                                                                                                                                                                                                                                                                                                                                                          </w:t>
      </w:r>
    </w:p>
    <w:p w14:paraId="5E9F0B29" w14:textId="77777777" w:rsidR="00DE12D6" w:rsidRDefault="00DE12D6" w:rsidP="00DE12D6">
      <w:pPr>
        <w:spacing w:after="0"/>
        <w:ind w:left="1440"/>
        <w:contextualSpacing/>
        <w:jc w:val="both"/>
      </w:pPr>
      <w:r w:rsidRPr="00C611BC">
        <w:t>Failure to</w:t>
      </w:r>
      <w:r>
        <w:t xml:space="preserve"> identify each vulnerability and meet the remediation requirements under SLA-015 </w:t>
      </w:r>
      <w:r w:rsidRPr="00C611BC">
        <w:t>may result in a penalty assessment</w:t>
      </w:r>
      <w:r>
        <w:t>.</w:t>
      </w:r>
      <w:r w:rsidRPr="00C611BC">
        <w:t xml:space="preserve"> </w:t>
      </w:r>
      <w:r w:rsidRPr="00DE12D6">
        <w:t>See Table 6 Maximum Penalties, SLA-01</w:t>
      </w:r>
      <w:r>
        <w:t>5</w:t>
      </w:r>
      <w:r w:rsidRPr="00DE12D6">
        <w:t>.</w:t>
      </w:r>
    </w:p>
    <w:p w14:paraId="167C1650" w14:textId="77777777" w:rsidR="00DE12D6" w:rsidRDefault="00DE12D6" w:rsidP="00C07887">
      <w:pPr>
        <w:pStyle w:val="RFPL2123"/>
        <w:numPr>
          <w:ilvl w:val="0"/>
          <w:numId w:val="64"/>
        </w:numPr>
        <w:ind w:left="1440" w:hanging="720"/>
      </w:pPr>
      <w:r>
        <w:t xml:space="preserve">The Vendor will provide a monthly report showing all identified vulnerabilities, all patched vulnerabilities, and the vulnerability patching rate.  Each identified vulnerability will show the level of vulnerability as Critical, High, Medium, or Low. </w:t>
      </w:r>
      <w:r w:rsidRPr="00C611BC">
        <w:t>Failure to</w:t>
      </w:r>
      <w:r>
        <w:t xml:space="preserve"> timely deliver the report </w:t>
      </w:r>
      <w:r w:rsidRPr="00C611BC">
        <w:t>may result in a penalty assessment</w:t>
      </w:r>
      <w:r>
        <w:t>.</w:t>
      </w:r>
      <w:r w:rsidRPr="00C611BC">
        <w:t xml:space="preserve"> </w:t>
      </w:r>
      <w:r w:rsidRPr="00DE12D6">
        <w:t>See Table 6 Maximum Penalties, SLA-01</w:t>
      </w:r>
      <w:r>
        <w:t>2</w:t>
      </w:r>
      <w:r w:rsidRPr="00DE12D6">
        <w:t>.</w:t>
      </w:r>
      <w:r>
        <w:t xml:space="preserve">    </w:t>
      </w:r>
    </w:p>
    <w:p w14:paraId="3170BC8D" w14:textId="77777777" w:rsidR="00896AF8" w:rsidRDefault="00896AF8" w:rsidP="00C07887">
      <w:pPr>
        <w:pStyle w:val="RFPL2123"/>
        <w:numPr>
          <w:ilvl w:val="0"/>
          <w:numId w:val="64"/>
        </w:numPr>
        <w:ind w:left="1440" w:hanging="720"/>
      </w:pPr>
      <w:r>
        <w:t xml:space="preserve">In the event that the update to CORE is required because of a failure of the Vendor to appropriately and promptly perform patches or minor upgrades, either critical or routine, or any previous updates to the CORE, then the Vendor will bear responsibility for any costs related to its failure including but not limited to major upgrades. </w:t>
      </w:r>
    </w:p>
    <w:p w14:paraId="4CFE3D9F" w14:textId="77777777" w:rsidR="00896AF8" w:rsidRDefault="00896AF8" w:rsidP="00C07887">
      <w:pPr>
        <w:pStyle w:val="RFPL2123"/>
        <w:numPr>
          <w:ilvl w:val="0"/>
          <w:numId w:val="64"/>
        </w:numPr>
        <w:ind w:left="1440" w:hanging="720"/>
      </w:pPr>
      <w:r>
        <w:t xml:space="preserve">The Consortium </w:t>
      </w:r>
      <w:r w:rsidRPr="00DE12D6">
        <w:t>States anticipate that the Vendor will perform patching per SLA-014,</w:t>
      </w:r>
      <w:r>
        <w:t xml:space="preserve"> or for critical security vulnerability patches immediately after notification to the appropriate Consortium States so as</w:t>
      </w:r>
      <w:r w:rsidRPr="008C6AEC">
        <w:t xml:space="preserve"> to</w:t>
      </w:r>
      <w:r>
        <w:t xml:space="preserve"> always</w:t>
      </w:r>
      <w:r w:rsidRPr="008C6AEC">
        <w:t xml:space="preserve"> maintain a stable and secure system.</w:t>
      </w:r>
      <w:r w:rsidR="00DE12D6">
        <w:t xml:space="preserve">  </w:t>
      </w:r>
      <w:r w:rsidR="00DE12D6" w:rsidRPr="00C611BC">
        <w:t>Failure to</w:t>
      </w:r>
      <w:r w:rsidR="00DE12D6">
        <w:t xml:space="preserve"> perform timely patching </w:t>
      </w:r>
      <w:r w:rsidR="00DE12D6" w:rsidRPr="00C611BC">
        <w:t>may result in a penalty assessment</w:t>
      </w:r>
      <w:r w:rsidR="00DE12D6">
        <w:t>.</w:t>
      </w:r>
      <w:r w:rsidR="00DE12D6" w:rsidRPr="00C611BC">
        <w:t xml:space="preserve"> </w:t>
      </w:r>
      <w:r w:rsidR="00DE12D6" w:rsidRPr="00DE12D6">
        <w:t>See Table 6 Maximum Penalties, SLA-01</w:t>
      </w:r>
      <w:r w:rsidR="00DE12D6">
        <w:t>4</w:t>
      </w:r>
      <w:r w:rsidR="00DE12D6" w:rsidRPr="00DE12D6">
        <w:t>.</w:t>
      </w:r>
      <w:r>
        <w:t xml:space="preserve"> </w:t>
      </w:r>
    </w:p>
    <w:p w14:paraId="508ED2C7" w14:textId="77777777" w:rsidR="00896AF8" w:rsidRDefault="00896AF8" w:rsidP="00C07887">
      <w:pPr>
        <w:pStyle w:val="RFPL2123"/>
        <w:numPr>
          <w:ilvl w:val="0"/>
          <w:numId w:val="64"/>
        </w:numPr>
        <w:ind w:left="1440" w:hanging="720"/>
      </w:pPr>
      <w:r w:rsidRPr="008C6AEC">
        <w:t>The Vendor shall not fall behind or impede the timely implementation of system patches</w:t>
      </w:r>
      <w:r>
        <w:t xml:space="preserve"> and minor upgrades, both routine and critical,</w:t>
      </w:r>
      <w:r w:rsidRPr="008C6AEC">
        <w:t xml:space="preserve"> or otherwise jeopardize the security of the system.</w:t>
      </w:r>
      <w:r>
        <w:t xml:space="preserve"> </w:t>
      </w:r>
    </w:p>
    <w:p w14:paraId="1DCDA3FC" w14:textId="3BCC7CA6" w:rsidR="007A1CCB" w:rsidRPr="007A1CCB" w:rsidRDefault="00040191" w:rsidP="00C07887">
      <w:pPr>
        <w:pStyle w:val="Style1"/>
        <w:numPr>
          <w:ilvl w:val="4"/>
          <w:numId w:val="59"/>
        </w:numPr>
        <w:ind w:left="1440" w:hanging="450"/>
      </w:pPr>
      <w:r>
        <w:rPr>
          <w:color w:val="0070C0"/>
        </w:rPr>
        <w:lastRenderedPageBreak/>
        <w:t xml:space="preserve">    </w:t>
      </w:r>
      <w:r w:rsidRPr="00040191">
        <w:rPr>
          <w:color w:val="0070C0"/>
        </w:rPr>
        <w:t>Preventive</w:t>
      </w:r>
      <w:r>
        <w:t xml:space="preserve"> </w:t>
      </w:r>
      <w:r w:rsidRPr="00040191">
        <w:rPr>
          <w:color w:val="0070C0"/>
        </w:rPr>
        <w:t>Maintenance &amp; Performance Management</w:t>
      </w:r>
      <w:r w:rsidR="007A1CCB" w:rsidRPr="00040191">
        <w:rPr>
          <w:color w:val="0070C0"/>
        </w:rPr>
        <w:t xml:space="preserve"> </w:t>
      </w:r>
      <w:r w:rsidR="001C464C">
        <w:rPr>
          <w:color w:val="0070C0"/>
        </w:rPr>
        <w:t>Services</w:t>
      </w:r>
    </w:p>
    <w:p w14:paraId="7159C244" w14:textId="3856893B" w:rsidR="007D7C61" w:rsidRPr="00CC33B6" w:rsidRDefault="007D7C61" w:rsidP="00C07887">
      <w:pPr>
        <w:pStyle w:val="RFPL2123"/>
        <w:numPr>
          <w:ilvl w:val="0"/>
          <w:numId w:val="64"/>
        </w:numPr>
        <w:ind w:left="1440" w:hanging="720"/>
      </w:pPr>
      <w:r w:rsidRPr="00CC33B6">
        <w:t xml:space="preserve">The Vendor shall perform performance management for development </w:t>
      </w:r>
      <w:r w:rsidR="001C464C">
        <w:t>services</w:t>
      </w:r>
      <w:r w:rsidRPr="00CC33B6">
        <w:t xml:space="preserve"> included in the list below. </w:t>
      </w:r>
      <w:r w:rsidR="00440606" w:rsidRPr="00440606">
        <w:t xml:space="preserve">System performance will be monitored through the metrics outlined in </w:t>
      </w:r>
      <w:r w:rsidR="00440606" w:rsidRPr="00440606">
        <w:rPr>
          <w:i/>
          <w:iCs/>
        </w:rPr>
        <w:t>Appendix D -</w:t>
      </w:r>
      <w:r w:rsidR="00440606" w:rsidRPr="00440606">
        <w:t> </w:t>
      </w:r>
      <w:r w:rsidR="00440606" w:rsidRPr="00440606">
        <w:rPr>
          <w:i/>
          <w:iCs/>
        </w:rPr>
        <w:t>Software Development Performance Monitoring</w:t>
      </w:r>
      <w:r w:rsidR="00440606" w:rsidRPr="00440606">
        <w:t>. Performance metrics will be compiled by the PMO and provided to the Vendor. </w:t>
      </w:r>
      <w:r w:rsidR="00440606" w:rsidRPr="00440606" w:rsidDel="00440606">
        <w:t xml:space="preserve"> </w:t>
      </w:r>
      <w:r w:rsidR="00DE12D6" w:rsidRPr="00C611BC">
        <w:t>Failure to</w:t>
      </w:r>
      <w:r w:rsidR="00DE12D6">
        <w:t xml:space="preserve"> meet performance management requirements </w:t>
      </w:r>
      <w:r w:rsidR="00DE12D6" w:rsidRPr="00C611BC">
        <w:t>may result in a penalty assessment</w:t>
      </w:r>
      <w:r w:rsidR="00DE12D6">
        <w:t>.</w:t>
      </w:r>
      <w:r w:rsidR="00DE12D6" w:rsidRPr="00C611BC">
        <w:t xml:space="preserve"> </w:t>
      </w:r>
      <w:r w:rsidR="00DE12D6" w:rsidRPr="00DE12D6">
        <w:t xml:space="preserve">See Table 6 Maximum Penalties, </w:t>
      </w:r>
      <w:r w:rsidR="00A96618" w:rsidRPr="00DE12D6">
        <w:t>SLA-002</w:t>
      </w:r>
      <w:r w:rsidR="00DE12D6" w:rsidRPr="00DE12D6">
        <w:t>.</w:t>
      </w:r>
    </w:p>
    <w:p w14:paraId="1B7E909C" w14:textId="77777777" w:rsidR="007D7C61" w:rsidRDefault="007D7C61" w:rsidP="00C07887">
      <w:pPr>
        <w:pStyle w:val="RFPL2123"/>
        <w:numPr>
          <w:ilvl w:val="1"/>
          <w:numId w:val="64"/>
        </w:numPr>
        <w:ind w:left="1987" w:hanging="547"/>
      </w:pPr>
      <w:r>
        <w:t>Surveys - Surveys will help the Consortium States focus on end-user support and satisfaction to address reliability, usability, and Vendor performance and satisfaction.</w:t>
      </w:r>
    </w:p>
    <w:p w14:paraId="617E6558" w14:textId="2A9676BC" w:rsidR="007D7C61" w:rsidRDefault="007D7C61" w:rsidP="00C07887">
      <w:pPr>
        <w:pStyle w:val="RFPL2123"/>
        <w:numPr>
          <w:ilvl w:val="1"/>
          <w:numId w:val="64"/>
        </w:numPr>
        <w:ind w:left="1987" w:hanging="547"/>
      </w:pPr>
      <w:r>
        <w:t xml:space="preserve">Time to Production - A measure that displays how fast the Vendor delivers on the required items and user stories. This metric will determine if </w:t>
      </w:r>
      <w:r w:rsidR="00F1561B">
        <w:t>each</w:t>
      </w:r>
      <w:r>
        <w:t xml:space="preserve"> Consortium State gained the appropriate value proposition and receives the right product at the right cost.</w:t>
      </w:r>
    </w:p>
    <w:p w14:paraId="4902D568" w14:textId="77777777" w:rsidR="007D7C61" w:rsidRDefault="007D7C61" w:rsidP="00C07887">
      <w:pPr>
        <w:pStyle w:val="RFPL2123"/>
        <w:numPr>
          <w:ilvl w:val="1"/>
          <w:numId w:val="64"/>
        </w:numPr>
        <w:ind w:left="1987" w:hanging="547"/>
      </w:pPr>
      <w:r>
        <w:t xml:space="preserve">Cost - In an effort to encourage the Vendor to optimize the size of each team, each Consortium States will measure the ratio of the cost of the sprint over the number to story points completed in a sprint. </w:t>
      </w:r>
    </w:p>
    <w:p w14:paraId="0CC1DAF7" w14:textId="77777777" w:rsidR="007D7C61" w:rsidRDefault="007D7C61" w:rsidP="00C07887">
      <w:pPr>
        <w:pStyle w:val="RFPL2123"/>
        <w:numPr>
          <w:ilvl w:val="1"/>
          <w:numId w:val="64"/>
        </w:numPr>
        <w:ind w:left="1987" w:hanging="547"/>
      </w:pPr>
      <w:r>
        <w:t>Code Quality - Each Consortium State will monitor code quality through in-house processes and software tools such as SonarQube. Each Consortium State and the Vendor will collaborate on the acceptable metrics for code quality during the first ninety (90) days after the contract start date.</w:t>
      </w:r>
    </w:p>
    <w:p w14:paraId="03F9E397" w14:textId="6ADB5FA2" w:rsidR="007D7C61" w:rsidRDefault="007D7C61" w:rsidP="00C07887">
      <w:pPr>
        <w:pStyle w:val="RFPL2123"/>
        <w:numPr>
          <w:ilvl w:val="0"/>
          <w:numId w:val="64"/>
        </w:numPr>
        <w:ind w:left="1440" w:hanging="720"/>
      </w:pPr>
      <w:r>
        <w:t>Additional p</w:t>
      </w:r>
      <w:r w:rsidRPr="0062233F">
        <w:t xml:space="preserve">erformance management </w:t>
      </w:r>
      <w:r>
        <w:t>requirements for</w:t>
      </w:r>
      <w:r w:rsidRPr="0062233F">
        <w:t xml:space="preserve"> development </w:t>
      </w:r>
      <w:r w:rsidR="001C464C">
        <w:t>services</w:t>
      </w:r>
      <w:r w:rsidRPr="0062233F">
        <w:t xml:space="preserve"> will be included in SLAs and KPIs, to be defined by </w:t>
      </w:r>
      <w:r>
        <w:t xml:space="preserve">the </w:t>
      </w:r>
      <w:r w:rsidRPr="0062233F">
        <w:t>Consortium States.</w:t>
      </w:r>
    </w:p>
    <w:p w14:paraId="2F22C2B0" w14:textId="089E3F4B" w:rsidR="009C7735" w:rsidRDefault="009C7735" w:rsidP="009C7735">
      <w:pPr>
        <w:pStyle w:val="Heading1"/>
      </w:pPr>
      <w:bookmarkStart w:id="236" w:name="_Toc185641239"/>
      <w:bookmarkStart w:id="237" w:name="_Toc185641376"/>
      <w:bookmarkStart w:id="238" w:name="_Toc185691995"/>
      <w:bookmarkStart w:id="239" w:name="_Toc185692764"/>
      <w:bookmarkStart w:id="240" w:name="_Toc185780017"/>
      <w:bookmarkStart w:id="241" w:name="_Toc185821329"/>
      <w:bookmarkStart w:id="242" w:name="_Toc186981477"/>
      <w:bookmarkStart w:id="243" w:name="_Toc186985548"/>
      <w:bookmarkStart w:id="244" w:name="_Toc187207868"/>
      <w:bookmarkStart w:id="245" w:name="_Toc192744081"/>
      <w:bookmarkEnd w:id="236"/>
      <w:bookmarkEnd w:id="237"/>
      <w:bookmarkEnd w:id="238"/>
      <w:bookmarkEnd w:id="239"/>
      <w:bookmarkEnd w:id="240"/>
      <w:bookmarkEnd w:id="241"/>
      <w:bookmarkEnd w:id="242"/>
      <w:bookmarkEnd w:id="243"/>
      <w:bookmarkEnd w:id="244"/>
      <w:r>
        <w:t>Administration</w:t>
      </w:r>
      <w:bookmarkEnd w:id="245"/>
    </w:p>
    <w:p w14:paraId="17D2A720" w14:textId="77777777" w:rsidR="00D23348" w:rsidRDefault="00D23348" w:rsidP="00465680">
      <w:pPr>
        <w:pStyle w:val="RFPHeading2"/>
        <w:numPr>
          <w:ilvl w:val="0"/>
          <w:numId w:val="19"/>
        </w:numPr>
        <w:ind w:left="360" w:hanging="180"/>
      </w:pPr>
      <w:bookmarkStart w:id="246" w:name="_Toc185636757"/>
      <w:bookmarkStart w:id="247" w:name="_Toc185636973"/>
      <w:bookmarkStart w:id="248" w:name="_Toc185637145"/>
      <w:bookmarkStart w:id="249" w:name="_Toc185637793"/>
      <w:bookmarkStart w:id="250" w:name="_Toc185637882"/>
      <w:bookmarkStart w:id="251" w:name="_Toc185638000"/>
      <w:bookmarkStart w:id="252" w:name="_Toc185638189"/>
      <w:bookmarkStart w:id="253" w:name="_Toc185638273"/>
      <w:bookmarkStart w:id="254" w:name="_Toc185638432"/>
      <w:bookmarkStart w:id="255" w:name="_Toc185638663"/>
      <w:bookmarkStart w:id="256" w:name="_Toc185638746"/>
      <w:bookmarkStart w:id="257" w:name="_Toc185639099"/>
      <w:bookmarkStart w:id="258" w:name="_Toc185641241"/>
      <w:bookmarkStart w:id="259" w:name="_Toc185641378"/>
      <w:bookmarkStart w:id="260" w:name="_Toc185691997"/>
      <w:bookmarkStart w:id="261" w:name="_Toc185692766"/>
      <w:bookmarkStart w:id="262" w:name="_Toc185780019"/>
      <w:bookmarkStart w:id="263" w:name="_Toc185821331"/>
      <w:bookmarkStart w:id="264" w:name="_Toc186981479"/>
      <w:bookmarkStart w:id="265" w:name="_Toc186985550"/>
      <w:bookmarkStart w:id="266" w:name="_Toc187207870"/>
      <w:bookmarkStart w:id="267" w:name="_Toc185636758"/>
      <w:bookmarkStart w:id="268" w:name="_Toc185636974"/>
      <w:bookmarkStart w:id="269" w:name="_Toc185637146"/>
      <w:bookmarkStart w:id="270" w:name="_Toc185637794"/>
      <w:bookmarkStart w:id="271" w:name="_Toc185637883"/>
      <w:bookmarkStart w:id="272" w:name="_Toc185638001"/>
      <w:bookmarkStart w:id="273" w:name="_Toc185638190"/>
      <w:bookmarkStart w:id="274" w:name="_Toc185638274"/>
      <w:bookmarkStart w:id="275" w:name="_Toc185638433"/>
      <w:bookmarkStart w:id="276" w:name="_Toc185638664"/>
      <w:bookmarkStart w:id="277" w:name="_Toc185638747"/>
      <w:bookmarkStart w:id="278" w:name="_Toc185639100"/>
      <w:bookmarkStart w:id="279" w:name="_Toc185641242"/>
      <w:bookmarkStart w:id="280" w:name="_Toc185641379"/>
      <w:bookmarkStart w:id="281" w:name="_Toc185691998"/>
      <w:bookmarkStart w:id="282" w:name="_Toc185692767"/>
      <w:bookmarkStart w:id="283" w:name="_Toc185780020"/>
      <w:bookmarkStart w:id="284" w:name="_Toc185821332"/>
      <w:bookmarkStart w:id="285" w:name="_Toc186981480"/>
      <w:bookmarkStart w:id="286" w:name="_Toc186985551"/>
      <w:bookmarkStart w:id="287" w:name="_Toc187207871"/>
      <w:bookmarkStart w:id="288" w:name="_Toc185636759"/>
      <w:bookmarkStart w:id="289" w:name="_Toc185636975"/>
      <w:bookmarkStart w:id="290" w:name="_Toc185637147"/>
      <w:bookmarkStart w:id="291" w:name="_Toc185637795"/>
      <w:bookmarkStart w:id="292" w:name="_Toc185637884"/>
      <w:bookmarkStart w:id="293" w:name="_Toc185638002"/>
      <w:bookmarkStart w:id="294" w:name="_Toc185638191"/>
      <w:bookmarkStart w:id="295" w:name="_Toc185638275"/>
      <w:bookmarkStart w:id="296" w:name="_Toc185638434"/>
      <w:bookmarkStart w:id="297" w:name="_Toc185638665"/>
      <w:bookmarkStart w:id="298" w:name="_Toc185638748"/>
      <w:bookmarkStart w:id="299" w:name="_Toc185639101"/>
      <w:bookmarkStart w:id="300" w:name="_Toc185641243"/>
      <w:bookmarkStart w:id="301" w:name="_Toc185641380"/>
      <w:bookmarkStart w:id="302" w:name="_Toc185691999"/>
      <w:bookmarkStart w:id="303" w:name="_Toc185692768"/>
      <w:bookmarkStart w:id="304" w:name="_Toc185780021"/>
      <w:bookmarkStart w:id="305" w:name="_Toc185821333"/>
      <w:bookmarkStart w:id="306" w:name="_Toc186981481"/>
      <w:bookmarkStart w:id="307" w:name="_Toc186985552"/>
      <w:bookmarkStart w:id="308" w:name="_Toc187207872"/>
      <w:bookmarkStart w:id="309" w:name="_Toc185636760"/>
      <w:bookmarkStart w:id="310" w:name="_Toc185636976"/>
      <w:bookmarkStart w:id="311" w:name="_Toc185637148"/>
      <w:bookmarkStart w:id="312" w:name="_Toc185637796"/>
      <w:bookmarkStart w:id="313" w:name="_Toc185637885"/>
      <w:bookmarkStart w:id="314" w:name="_Toc185638003"/>
      <w:bookmarkStart w:id="315" w:name="_Toc185638192"/>
      <w:bookmarkStart w:id="316" w:name="_Toc185638276"/>
      <w:bookmarkStart w:id="317" w:name="_Toc185638435"/>
      <w:bookmarkStart w:id="318" w:name="_Toc185638666"/>
      <w:bookmarkStart w:id="319" w:name="_Toc185638749"/>
      <w:bookmarkStart w:id="320" w:name="_Toc185639102"/>
      <w:bookmarkStart w:id="321" w:name="_Toc185641244"/>
      <w:bookmarkStart w:id="322" w:name="_Toc185641381"/>
      <w:bookmarkStart w:id="323" w:name="_Toc185692000"/>
      <w:bookmarkStart w:id="324" w:name="_Toc185692769"/>
      <w:bookmarkStart w:id="325" w:name="_Toc185780022"/>
      <w:bookmarkStart w:id="326" w:name="_Toc185821334"/>
      <w:bookmarkStart w:id="327" w:name="_Toc186981482"/>
      <w:bookmarkStart w:id="328" w:name="_Toc186985553"/>
      <w:bookmarkStart w:id="329" w:name="_Toc187207873"/>
      <w:bookmarkStart w:id="330" w:name="_Toc185636761"/>
      <w:bookmarkStart w:id="331" w:name="_Toc185636977"/>
      <w:bookmarkStart w:id="332" w:name="_Toc185637149"/>
      <w:bookmarkStart w:id="333" w:name="_Toc185637797"/>
      <w:bookmarkStart w:id="334" w:name="_Toc185637886"/>
      <w:bookmarkStart w:id="335" w:name="_Toc185638004"/>
      <w:bookmarkStart w:id="336" w:name="_Toc185638193"/>
      <w:bookmarkStart w:id="337" w:name="_Toc185638277"/>
      <w:bookmarkStart w:id="338" w:name="_Toc185638436"/>
      <w:bookmarkStart w:id="339" w:name="_Toc185638667"/>
      <w:bookmarkStart w:id="340" w:name="_Toc185638750"/>
      <w:bookmarkStart w:id="341" w:name="_Toc185639103"/>
      <w:bookmarkStart w:id="342" w:name="_Toc185641245"/>
      <w:bookmarkStart w:id="343" w:name="_Toc185641382"/>
      <w:bookmarkStart w:id="344" w:name="_Toc185692001"/>
      <w:bookmarkStart w:id="345" w:name="_Toc185692770"/>
      <w:bookmarkStart w:id="346" w:name="_Toc185780023"/>
      <w:bookmarkStart w:id="347" w:name="_Toc185821335"/>
      <w:bookmarkStart w:id="348" w:name="_Toc186981483"/>
      <w:bookmarkStart w:id="349" w:name="_Toc186985554"/>
      <w:bookmarkStart w:id="350" w:name="_Toc187207874"/>
      <w:bookmarkStart w:id="351" w:name="_Toc185636762"/>
      <w:bookmarkStart w:id="352" w:name="_Toc185636978"/>
      <w:bookmarkStart w:id="353" w:name="_Toc185637150"/>
      <w:bookmarkStart w:id="354" w:name="_Toc185637798"/>
      <w:bookmarkStart w:id="355" w:name="_Toc185637887"/>
      <w:bookmarkStart w:id="356" w:name="_Toc185638005"/>
      <w:bookmarkStart w:id="357" w:name="_Toc185638194"/>
      <w:bookmarkStart w:id="358" w:name="_Toc185638278"/>
      <w:bookmarkStart w:id="359" w:name="_Toc185638437"/>
      <w:bookmarkStart w:id="360" w:name="_Toc185638668"/>
      <w:bookmarkStart w:id="361" w:name="_Toc185638751"/>
      <w:bookmarkStart w:id="362" w:name="_Toc185639104"/>
      <w:bookmarkStart w:id="363" w:name="_Toc185641246"/>
      <w:bookmarkStart w:id="364" w:name="_Toc185641383"/>
      <w:bookmarkStart w:id="365" w:name="_Toc185692002"/>
      <w:bookmarkStart w:id="366" w:name="_Toc185692771"/>
      <w:bookmarkStart w:id="367" w:name="_Toc185780024"/>
      <w:bookmarkStart w:id="368" w:name="_Toc185821336"/>
      <w:bookmarkStart w:id="369" w:name="_Toc186981484"/>
      <w:bookmarkStart w:id="370" w:name="_Toc186985555"/>
      <w:bookmarkStart w:id="371" w:name="_Toc187207875"/>
      <w:bookmarkStart w:id="372" w:name="_Toc185636763"/>
      <w:bookmarkStart w:id="373" w:name="_Toc185636979"/>
      <w:bookmarkStart w:id="374" w:name="_Toc185637151"/>
      <w:bookmarkStart w:id="375" w:name="_Toc185637799"/>
      <w:bookmarkStart w:id="376" w:name="_Toc185637888"/>
      <w:bookmarkStart w:id="377" w:name="_Toc185638006"/>
      <w:bookmarkStart w:id="378" w:name="_Toc185638195"/>
      <w:bookmarkStart w:id="379" w:name="_Toc185638279"/>
      <w:bookmarkStart w:id="380" w:name="_Toc185638438"/>
      <w:bookmarkStart w:id="381" w:name="_Toc185638669"/>
      <w:bookmarkStart w:id="382" w:name="_Toc185638752"/>
      <w:bookmarkStart w:id="383" w:name="_Toc185639105"/>
      <w:bookmarkStart w:id="384" w:name="_Toc185641247"/>
      <w:bookmarkStart w:id="385" w:name="_Toc185641384"/>
      <w:bookmarkStart w:id="386" w:name="_Toc185692003"/>
      <w:bookmarkStart w:id="387" w:name="_Toc185692772"/>
      <w:bookmarkStart w:id="388" w:name="_Toc185780025"/>
      <w:bookmarkStart w:id="389" w:name="_Toc185821337"/>
      <w:bookmarkStart w:id="390" w:name="_Toc186981485"/>
      <w:bookmarkStart w:id="391" w:name="_Toc186985556"/>
      <w:bookmarkStart w:id="392" w:name="_Toc187207876"/>
      <w:bookmarkStart w:id="393" w:name="_Toc185636764"/>
      <w:bookmarkStart w:id="394" w:name="_Toc185636980"/>
      <w:bookmarkStart w:id="395" w:name="_Toc185637152"/>
      <w:bookmarkStart w:id="396" w:name="_Toc185637800"/>
      <w:bookmarkStart w:id="397" w:name="_Toc185637889"/>
      <w:bookmarkStart w:id="398" w:name="_Toc185638007"/>
      <w:bookmarkStart w:id="399" w:name="_Toc185638196"/>
      <w:bookmarkStart w:id="400" w:name="_Toc185638280"/>
      <w:bookmarkStart w:id="401" w:name="_Toc185638439"/>
      <w:bookmarkStart w:id="402" w:name="_Toc185638670"/>
      <w:bookmarkStart w:id="403" w:name="_Toc185638753"/>
      <w:bookmarkStart w:id="404" w:name="_Toc185639106"/>
      <w:bookmarkStart w:id="405" w:name="_Toc185641248"/>
      <w:bookmarkStart w:id="406" w:name="_Toc185641385"/>
      <w:bookmarkStart w:id="407" w:name="_Toc185692004"/>
      <w:bookmarkStart w:id="408" w:name="_Toc185692773"/>
      <w:bookmarkStart w:id="409" w:name="_Toc185780026"/>
      <w:bookmarkStart w:id="410" w:name="_Toc185821338"/>
      <w:bookmarkStart w:id="411" w:name="_Toc186981486"/>
      <w:bookmarkStart w:id="412" w:name="_Toc186985557"/>
      <w:bookmarkStart w:id="413" w:name="_Toc187207877"/>
      <w:bookmarkStart w:id="414" w:name="_Toc185636765"/>
      <w:bookmarkStart w:id="415" w:name="_Toc185636981"/>
      <w:bookmarkStart w:id="416" w:name="_Toc185637153"/>
      <w:bookmarkStart w:id="417" w:name="_Toc185637801"/>
      <w:bookmarkStart w:id="418" w:name="_Toc185637890"/>
      <w:bookmarkStart w:id="419" w:name="_Toc185638008"/>
      <w:bookmarkStart w:id="420" w:name="_Toc185638197"/>
      <w:bookmarkStart w:id="421" w:name="_Toc185638281"/>
      <w:bookmarkStart w:id="422" w:name="_Toc185638440"/>
      <w:bookmarkStart w:id="423" w:name="_Toc185638671"/>
      <w:bookmarkStart w:id="424" w:name="_Toc185638754"/>
      <w:bookmarkStart w:id="425" w:name="_Toc185639107"/>
      <w:bookmarkStart w:id="426" w:name="_Toc185641249"/>
      <w:bookmarkStart w:id="427" w:name="_Toc185641386"/>
      <w:bookmarkStart w:id="428" w:name="_Toc185692005"/>
      <w:bookmarkStart w:id="429" w:name="_Toc185692774"/>
      <w:bookmarkStart w:id="430" w:name="_Toc185780027"/>
      <w:bookmarkStart w:id="431" w:name="_Toc185821339"/>
      <w:bookmarkStart w:id="432" w:name="_Toc186981487"/>
      <w:bookmarkStart w:id="433" w:name="_Toc186985558"/>
      <w:bookmarkStart w:id="434" w:name="_Toc187207878"/>
      <w:bookmarkStart w:id="435" w:name="_Toc185636766"/>
      <w:bookmarkStart w:id="436" w:name="_Toc185636982"/>
      <w:bookmarkStart w:id="437" w:name="_Toc185637154"/>
      <w:bookmarkStart w:id="438" w:name="_Toc185637802"/>
      <w:bookmarkStart w:id="439" w:name="_Toc185637891"/>
      <w:bookmarkStart w:id="440" w:name="_Toc185638009"/>
      <w:bookmarkStart w:id="441" w:name="_Toc185638198"/>
      <w:bookmarkStart w:id="442" w:name="_Toc185638282"/>
      <w:bookmarkStart w:id="443" w:name="_Toc185638441"/>
      <w:bookmarkStart w:id="444" w:name="_Toc185638672"/>
      <w:bookmarkStart w:id="445" w:name="_Toc185638755"/>
      <w:bookmarkStart w:id="446" w:name="_Toc185639108"/>
      <w:bookmarkStart w:id="447" w:name="_Toc185641250"/>
      <w:bookmarkStart w:id="448" w:name="_Toc185641387"/>
      <w:bookmarkStart w:id="449" w:name="_Toc185692006"/>
      <w:bookmarkStart w:id="450" w:name="_Toc185692775"/>
      <w:bookmarkStart w:id="451" w:name="_Toc185780028"/>
      <w:bookmarkStart w:id="452" w:name="_Toc185821340"/>
      <w:bookmarkStart w:id="453" w:name="_Toc186981488"/>
      <w:bookmarkStart w:id="454" w:name="_Toc186985559"/>
      <w:bookmarkStart w:id="455" w:name="_Toc187207879"/>
      <w:bookmarkStart w:id="456" w:name="_Toc185636767"/>
      <w:bookmarkStart w:id="457" w:name="_Toc185636983"/>
      <w:bookmarkStart w:id="458" w:name="_Toc185637155"/>
      <w:bookmarkStart w:id="459" w:name="_Toc185637803"/>
      <w:bookmarkStart w:id="460" w:name="_Toc185637892"/>
      <w:bookmarkStart w:id="461" w:name="_Toc185638010"/>
      <w:bookmarkStart w:id="462" w:name="_Toc185638199"/>
      <w:bookmarkStart w:id="463" w:name="_Toc185638283"/>
      <w:bookmarkStart w:id="464" w:name="_Toc185638442"/>
      <w:bookmarkStart w:id="465" w:name="_Toc185638673"/>
      <w:bookmarkStart w:id="466" w:name="_Toc185638756"/>
      <w:bookmarkStart w:id="467" w:name="_Toc185639109"/>
      <w:bookmarkStart w:id="468" w:name="_Toc185641251"/>
      <w:bookmarkStart w:id="469" w:name="_Toc185641388"/>
      <w:bookmarkStart w:id="470" w:name="_Toc185692007"/>
      <w:bookmarkStart w:id="471" w:name="_Toc185692776"/>
      <w:bookmarkStart w:id="472" w:name="_Toc185780029"/>
      <w:bookmarkStart w:id="473" w:name="_Toc185821341"/>
      <w:bookmarkStart w:id="474" w:name="_Toc186981489"/>
      <w:bookmarkStart w:id="475" w:name="_Toc186985560"/>
      <w:bookmarkStart w:id="476" w:name="_Toc187207880"/>
      <w:bookmarkStart w:id="477" w:name="_Toc185636768"/>
      <w:bookmarkStart w:id="478" w:name="_Toc185636984"/>
      <w:bookmarkStart w:id="479" w:name="_Toc185637156"/>
      <w:bookmarkStart w:id="480" w:name="_Toc185637804"/>
      <w:bookmarkStart w:id="481" w:name="_Toc185637893"/>
      <w:bookmarkStart w:id="482" w:name="_Toc185638011"/>
      <w:bookmarkStart w:id="483" w:name="_Toc185638200"/>
      <w:bookmarkStart w:id="484" w:name="_Toc185638284"/>
      <w:bookmarkStart w:id="485" w:name="_Toc185638443"/>
      <w:bookmarkStart w:id="486" w:name="_Toc185638674"/>
      <w:bookmarkStart w:id="487" w:name="_Toc185638757"/>
      <w:bookmarkStart w:id="488" w:name="_Toc185639110"/>
      <w:bookmarkStart w:id="489" w:name="_Toc185641252"/>
      <w:bookmarkStart w:id="490" w:name="_Toc185641389"/>
      <w:bookmarkStart w:id="491" w:name="_Toc185692008"/>
      <w:bookmarkStart w:id="492" w:name="_Toc185692777"/>
      <w:bookmarkStart w:id="493" w:name="_Toc185780030"/>
      <w:bookmarkStart w:id="494" w:name="_Toc185821342"/>
      <w:bookmarkStart w:id="495" w:name="_Toc186981490"/>
      <w:bookmarkStart w:id="496" w:name="_Toc186985561"/>
      <w:bookmarkStart w:id="497" w:name="_Toc187207881"/>
      <w:bookmarkStart w:id="498" w:name="_Toc192744082"/>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r>
        <w:t>Billing Practices</w:t>
      </w:r>
      <w:bookmarkEnd w:id="498"/>
    </w:p>
    <w:p w14:paraId="076227A2" w14:textId="767C7734" w:rsidR="00DA675B" w:rsidRDefault="00D23348" w:rsidP="00C07887">
      <w:pPr>
        <w:pStyle w:val="RFPL2123"/>
        <w:numPr>
          <w:ilvl w:val="0"/>
          <w:numId w:val="64"/>
        </w:numPr>
        <w:ind w:left="1440" w:hanging="720"/>
      </w:pPr>
      <w:r w:rsidRPr="000F42A3">
        <w:t>The Vendor will provide the</w:t>
      </w:r>
      <w:r>
        <w:t xml:space="preserve"> following types of invoices plus any other invoices deemed necessary and </w:t>
      </w:r>
      <w:r w:rsidR="00A2147B">
        <w:t xml:space="preserve">as </w:t>
      </w:r>
      <w:r>
        <w:t>agreed upon by the Consortium state(s) or a billing plan that demonstrates alternative billing practices that provides this same information in an alternative manner.  The Consortium States, at their sole discretion, have the right to refuse this billing plan and require the billing practices as laid out below.</w:t>
      </w:r>
    </w:p>
    <w:p w14:paraId="5B971D62" w14:textId="29F86E3D" w:rsidR="00D23348" w:rsidRDefault="00D23348" w:rsidP="00C07887">
      <w:pPr>
        <w:pStyle w:val="RFPL2123"/>
        <w:numPr>
          <w:ilvl w:val="1"/>
          <w:numId w:val="64"/>
        </w:numPr>
        <w:ind w:left="1800"/>
      </w:pPr>
      <w:r>
        <w:t>Monthly Maintenance and Support – The Vendor will include the following, on</w:t>
      </w:r>
      <w:r w:rsidR="00E16A78">
        <w:t>,</w:t>
      </w:r>
      <w:r>
        <w:t xml:space="preserve"> or as an attachment to, all </w:t>
      </w:r>
      <w:r w:rsidR="0041768D">
        <w:t>m</w:t>
      </w:r>
      <w:r>
        <w:t>onthly fixed cost Maintenance and Support invoices:</w:t>
      </w:r>
    </w:p>
    <w:p w14:paraId="4F4F26E5" w14:textId="7CC9043F" w:rsidR="00D23348" w:rsidRDefault="00D23348" w:rsidP="000E7D5D">
      <w:pPr>
        <w:pStyle w:val="RFPL2123"/>
        <w:numPr>
          <w:ilvl w:val="2"/>
          <w:numId w:val="64"/>
        </w:numPr>
        <w:tabs>
          <w:tab w:val="clear" w:pos="1440"/>
          <w:tab w:val="left" w:pos="2160"/>
        </w:tabs>
        <w:ind w:left="2160" w:hanging="180"/>
      </w:pPr>
      <w:r>
        <w:t>The identification number used in the Consortium States’ ticketing system.</w:t>
      </w:r>
    </w:p>
    <w:p w14:paraId="2A94076B" w14:textId="7EC6577C" w:rsidR="00D23348" w:rsidRDefault="00D23348" w:rsidP="000E7D5D">
      <w:pPr>
        <w:pStyle w:val="RFPL2123"/>
        <w:numPr>
          <w:ilvl w:val="2"/>
          <w:numId w:val="64"/>
        </w:numPr>
        <w:tabs>
          <w:tab w:val="clear" w:pos="1440"/>
          <w:tab w:val="left" w:pos="2160"/>
        </w:tabs>
        <w:ind w:left="2160" w:hanging="180"/>
      </w:pPr>
      <w:r>
        <w:t>A summary of the item</w:t>
      </w:r>
      <w:r w:rsidR="000F42A3">
        <w:t xml:space="preserve"> being billed.</w:t>
      </w:r>
    </w:p>
    <w:p w14:paraId="0BED60C0" w14:textId="110862DA" w:rsidR="00D23348" w:rsidRDefault="00D23348" w:rsidP="000E7D5D">
      <w:pPr>
        <w:pStyle w:val="RFPL2123"/>
        <w:numPr>
          <w:ilvl w:val="2"/>
          <w:numId w:val="64"/>
        </w:numPr>
        <w:tabs>
          <w:tab w:val="clear" w:pos="1440"/>
          <w:tab w:val="left" w:pos="2160"/>
        </w:tabs>
        <w:ind w:left="2160" w:hanging="180"/>
      </w:pPr>
      <w:r>
        <w:t>Completion percentage of the item.</w:t>
      </w:r>
    </w:p>
    <w:p w14:paraId="2CA5672A" w14:textId="64A72E9A" w:rsidR="00D23348" w:rsidRDefault="00D23348" w:rsidP="00C07887">
      <w:pPr>
        <w:pStyle w:val="RFPL2123"/>
        <w:numPr>
          <w:ilvl w:val="1"/>
          <w:numId w:val="64"/>
        </w:numPr>
        <w:ind w:left="1800"/>
      </w:pPr>
      <w:r>
        <w:t xml:space="preserve">Individual State </w:t>
      </w:r>
      <w:r w:rsidR="00DA675B">
        <w:t>T&amp;M</w:t>
      </w:r>
      <w:r>
        <w:t xml:space="preserve"> – The Vendor will include the following on or as an attachment to all </w:t>
      </w:r>
      <w:r w:rsidR="00DA675B">
        <w:t>T&amp;M</w:t>
      </w:r>
      <w:r>
        <w:t xml:space="preserve"> invoices:</w:t>
      </w:r>
    </w:p>
    <w:p w14:paraId="60737FB0" w14:textId="77777777" w:rsidR="00D23348" w:rsidRDefault="00D23348" w:rsidP="000E7D5D">
      <w:pPr>
        <w:pStyle w:val="RFPL2123"/>
        <w:numPr>
          <w:ilvl w:val="2"/>
          <w:numId w:val="64"/>
        </w:numPr>
        <w:tabs>
          <w:tab w:val="clear" w:pos="1440"/>
          <w:tab w:val="left" w:pos="2160"/>
        </w:tabs>
        <w:ind w:left="2160" w:hanging="180"/>
      </w:pPr>
      <w:r>
        <w:t>The identification number used in the Consortium States’ ticketing system of each item.</w:t>
      </w:r>
    </w:p>
    <w:p w14:paraId="49F65D13" w14:textId="77777777" w:rsidR="00D23348" w:rsidRDefault="00D23348" w:rsidP="000E7D5D">
      <w:pPr>
        <w:pStyle w:val="RFPL2123"/>
        <w:numPr>
          <w:ilvl w:val="2"/>
          <w:numId w:val="64"/>
        </w:numPr>
        <w:tabs>
          <w:tab w:val="clear" w:pos="1440"/>
          <w:tab w:val="left" w:pos="2160"/>
        </w:tabs>
        <w:ind w:left="2160" w:hanging="180"/>
      </w:pPr>
      <w:r>
        <w:t>A summary of the item being billed.</w:t>
      </w:r>
    </w:p>
    <w:p w14:paraId="0B5D8F73" w14:textId="77777777" w:rsidR="00D23348" w:rsidRDefault="00D23348" w:rsidP="000E7D5D">
      <w:pPr>
        <w:pStyle w:val="RFPL2123"/>
        <w:numPr>
          <w:ilvl w:val="2"/>
          <w:numId w:val="64"/>
        </w:numPr>
        <w:tabs>
          <w:tab w:val="clear" w:pos="1440"/>
          <w:tab w:val="left" w:pos="2160"/>
        </w:tabs>
        <w:ind w:left="2160" w:hanging="180"/>
      </w:pPr>
      <w:r>
        <w:lastRenderedPageBreak/>
        <w:t>The Vendor staff who worked on the item.</w:t>
      </w:r>
    </w:p>
    <w:p w14:paraId="1F54F7AF" w14:textId="77777777" w:rsidR="00D23348" w:rsidRPr="00E76448" w:rsidRDefault="00D23348" w:rsidP="000E7D5D">
      <w:pPr>
        <w:pStyle w:val="RFPL2123"/>
        <w:numPr>
          <w:ilvl w:val="2"/>
          <w:numId w:val="64"/>
        </w:numPr>
        <w:tabs>
          <w:tab w:val="clear" w:pos="1440"/>
          <w:tab w:val="left" w:pos="2160"/>
        </w:tabs>
        <w:ind w:left="2160" w:hanging="180"/>
      </w:pPr>
      <w:r w:rsidRPr="00E76448">
        <w:t>The number of hours the Vendor staff worked on the item by staff member.</w:t>
      </w:r>
    </w:p>
    <w:p w14:paraId="19AEC44D" w14:textId="16A43965" w:rsidR="00D23348" w:rsidRPr="00E76448" w:rsidRDefault="00D23348" w:rsidP="000E7D5D">
      <w:pPr>
        <w:pStyle w:val="RFPL2123"/>
        <w:numPr>
          <w:ilvl w:val="2"/>
          <w:numId w:val="64"/>
        </w:numPr>
        <w:tabs>
          <w:tab w:val="clear" w:pos="1440"/>
          <w:tab w:val="left" w:pos="2160"/>
        </w:tabs>
        <w:ind w:left="2160" w:hanging="180"/>
      </w:pPr>
      <w:r w:rsidRPr="00E76448">
        <w:t>Completion percentage of this item.  If the completion percentage is 100%, the Vendor must attach the report outlined</w:t>
      </w:r>
      <w:r w:rsidR="00DE177D">
        <w:t xml:space="preserve"> above in the Product Release Process.</w:t>
      </w:r>
      <w:r w:rsidRPr="00E76448">
        <w:t xml:space="preserve"> </w:t>
      </w:r>
      <w:r w:rsidR="00DE12D6" w:rsidRPr="00E76448">
        <w:t xml:space="preserve">Failure to </w:t>
      </w:r>
      <w:r w:rsidR="00E76448" w:rsidRPr="00E76448">
        <w:t xml:space="preserve">provide </w:t>
      </w:r>
      <w:r w:rsidR="006C3EDE" w:rsidRPr="00E76448">
        <w:t>the required</w:t>
      </w:r>
      <w:r w:rsidR="00E76448" w:rsidRPr="00E76448">
        <w:t xml:space="preserve"> documentation with invoices </w:t>
      </w:r>
      <w:r w:rsidR="00DE12D6" w:rsidRPr="00E76448">
        <w:t xml:space="preserve">may result in a penalty assessment. See Table 6 Maximum Penalties, </w:t>
      </w:r>
      <w:r w:rsidRPr="00E76448">
        <w:t>SLA-01</w:t>
      </w:r>
      <w:r w:rsidR="00E76448" w:rsidRPr="00E76448">
        <w:t>2</w:t>
      </w:r>
      <w:r w:rsidRPr="00E76448">
        <w:t>.</w:t>
      </w:r>
      <w:r w:rsidR="00E76448" w:rsidRPr="00E76448">
        <w:t xml:space="preserve"> </w:t>
      </w:r>
    </w:p>
    <w:p w14:paraId="60AD7BA3" w14:textId="25079F1E" w:rsidR="00D23348" w:rsidRDefault="00D23348" w:rsidP="000E7D5D">
      <w:pPr>
        <w:pStyle w:val="RFPL2123"/>
        <w:numPr>
          <w:ilvl w:val="2"/>
          <w:numId w:val="64"/>
        </w:numPr>
        <w:tabs>
          <w:tab w:val="clear" w:pos="1440"/>
          <w:tab w:val="left" w:pos="2160"/>
        </w:tabs>
        <w:ind w:left="2160" w:hanging="180"/>
      </w:pPr>
      <w:r>
        <w:t xml:space="preserve">In states where </w:t>
      </w:r>
      <w:r w:rsidR="00DA675B">
        <w:t xml:space="preserve">T&amp;M </w:t>
      </w:r>
      <w:r>
        <w:t>projects require pre</w:t>
      </w:r>
      <w:r w:rsidR="004C3B79">
        <w:t>-</w:t>
      </w:r>
      <w:r>
        <w:t>approval, the Vendor will also provide the estimated costs that were approved and the approver.</w:t>
      </w:r>
    </w:p>
    <w:p w14:paraId="7A6D08DC" w14:textId="77777777" w:rsidR="000467AD" w:rsidRDefault="000467AD" w:rsidP="000E7D5D">
      <w:pPr>
        <w:pStyle w:val="RFPL2123"/>
        <w:numPr>
          <w:ilvl w:val="2"/>
          <w:numId w:val="64"/>
        </w:numPr>
        <w:tabs>
          <w:tab w:val="clear" w:pos="1440"/>
          <w:tab w:val="left" w:pos="2160"/>
        </w:tabs>
        <w:ind w:left="2160" w:hanging="180"/>
      </w:pPr>
      <w:r>
        <w:t>For any invoice that has the completion of a product, the Vendor shall include the final project report.  See SLA-012 and Section IV(B) for further information.</w:t>
      </w:r>
    </w:p>
    <w:p w14:paraId="6085E67F" w14:textId="4700B975" w:rsidR="00D23348" w:rsidRDefault="00D23348" w:rsidP="00C07887">
      <w:pPr>
        <w:pStyle w:val="RFPL2123"/>
        <w:numPr>
          <w:ilvl w:val="1"/>
          <w:numId w:val="64"/>
        </w:numPr>
        <w:ind w:left="1800"/>
      </w:pPr>
      <w:r>
        <w:t>Shared</w:t>
      </w:r>
      <w:r w:rsidRPr="00D23348">
        <w:t xml:space="preserve"> Project</w:t>
      </w:r>
      <w:r>
        <w:t>s (</w:t>
      </w:r>
      <w:r w:rsidR="004876F0">
        <w:t xml:space="preserve">includes </w:t>
      </w:r>
      <w:r w:rsidR="00DA675B">
        <w:t>T&amp;M</w:t>
      </w:r>
      <w:r>
        <w:t xml:space="preserve">s and </w:t>
      </w:r>
      <w:r w:rsidR="00DA675B">
        <w:t>SOWs</w:t>
      </w:r>
      <w:r>
        <w:t>), and Shared Services (</w:t>
      </w:r>
      <w:r w:rsidR="00DA675B">
        <w:t>T&amp;M</w:t>
      </w:r>
      <w:r>
        <w:t xml:space="preserve">s) – The Vendor will send a copy of this invoice to all </w:t>
      </w:r>
      <w:r w:rsidR="004876F0">
        <w:t xml:space="preserve">participating </w:t>
      </w:r>
      <w:r>
        <w:t xml:space="preserve">Consortium </w:t>
      </w:r>
      <w:r w:rsidR="004876F0">
        <w:t>S</w:t>
      </w:r>
      <w:r>
        <w:t xml:space="preserve">tates showing the </w:t>
      </w:r>
      <w:r w:rsidR="004876F0">
        <w:t xml:space="preserve">total and individual </w:t>
      </w:r>
      <w:r>
        <w:t>costs for all shared projects or projects using shared services and will include the following information:</w:t>
      </w:r>
    </w:p>
    <w:p w14:paraId="0BE87CA4" w14:textId="77777777" w:rsidR="00D23348" w:rsidRDefault="00D23348" w:rsidP="000E7D5D">
      <w:pPr>
        <w:pStyle w:val="RFPL2123"/>
        <w:numPr>
          <w:ilvl w:val="2"/>
          <w:numId w:val="64"/>
        </w:numPr>
        <w:tabs>
          <w:tab w:val="clear" w:pos="1440"/>
          <w:tab w:val="left" w:pos="2160"/>
        </w:tabs>
        <w:ind w:left="2160" w:hanging="180"/>
      </w:pPr>
      <w:r>
        <w:t>The identification number used in the Consortium States’ ticketing system of each item.</w:t>
      </w:r>
    </w:p>
    <w:p w14:paraId="710265A2" w14:textId="77777777" w:rsidR="00D23348" w:rsidRDefault="00D23348" w:rsidP="000E7D5D">
      <w:pPr>
        <w:pStyle w:val="RFPL2123"/>
        <w:numPr>
          <w:ilvl w:val="2"/>
          <w:numId w:val="64"/>
        </w:numPr>
        <w:tabs>
          <w:tab w:val="clear" w:pos="1440"/>
          <w:tab w:val="left" w:pos="2160"/>
        </w:tabs>
        <w:ind w:left="2160" w:hanging="180"/>
      </w:pPr>
      <w:r>
        <w:t>A summary of the item being billed.</w:t>
      </w:r>
    </w:p>
    <w:p w14:paraId="0401F1B0" w14:textId="77777777" w:rsidR="00D23348" w:rsidRDefault="00D23348" w:rsidP="000E7D5D">
      <w:pPr>
        <w:pStyle w:val="RFPL2123"/>
        <w:numPr>
          <w:ilvl w:val="2"/>
          <w:numId w:val="64"/>
        </w:numPr>
        <w:tabs>
          <w:tab w:val="clear" w:pos="1440"/>
          <w:tab w:val="left" w:pos="2160"/>
        </w:tabs>
        <w:ind w:left="2160" w:hanging="180"/>
      </w:pPr>
      <w:r>
        <w:t>The Vendor staff who worked on the item by Consortium State.</w:t>
      </w:r>
    </w:p>
    <w:p w14:paraId="59A1ADE6" w14:textId="77777777" w:rsidR="00D23348" w:rsidRDefault="00D23348" w:rsidP="000E7D5D">
      <w:pPr>
        <w:pStyle w:val="RFPL2123"/>
        <w:numPr>
          <w:ilvl w:val="2"/>
          <w:numId w:val="64"/>
        </w:numPr>
        <w:tabs>
          <w:tab w:val="clear" w:pos="1440"/>
          <w:tab w:val="left" w:pos="2160"/>
        </w:tabs>
        <w:ind w:left="2160" w:hanging="180"/>
      </w:pPr>
      <w:r>
        <w:t>The number of hours the Vendor staff worked on the item by staff member and by Consortium State.</w:t>
      </w:r>
    </w:p>
    <w:p w14:paraId="53C2366B" w14:textId="31F567B8" w:rsidR="00E76448" w:rsidRDefault="00D23348" w:rsidP="000E7D5D">
      <w:pPr>
        <w:pStyle w:val="RFPL2123"/>
        <w:numPr>
          <w:ilvl w:val="2"/>
          <w:numId w:val="64"/>
        </w:numPr>
        <w:tabs>
          <w:tab w:val="clear" w:pos="1440"/>
          <w:tab w:val="left" w:pos="2160"/>
        </w:tabs>
        <w:ind w:left="2160" w:hanging="180"/>
      </w:pPr>
      <w:r>
        <w:t xml:space="preserve">Completion percentage of this item by Consortium State.  </w:t>
      </w:r>
      <w:r w:rsidR="00E76448" w:rsidRPr="00E76448">
        <w:t xml:space="preserve">If the completion percentage is 100%, the Vendor must attach the report outlined </w:t>
      </w:r>
      <w:r w:rsidR="005A6398">
        <w:t>above in the Product Release Process.</w:t>
      </w:r>
      <w:r w:rsidR="00E76448" w:rsidRPr="00E76448">
        <w:t xml:space="preserve"> Failure to provide </w:t>
      </w:r>
      <w:r w:rsidR="00C7500C" w:rsidRPr="00E76448">
        <w:t>the required</w:t>
      </w:r>
      <w:r w:rsidR="00E76448" w:rsidRPr="00E76448">
        <w:t xml:space="preserve"> documentation with invoices may result in a penalty assessment. See Table 6 Maximum Penalties, SLA-012. </w:t>
      </w:r>
    </w:p>
    <w:p w14:paraId="5CAE922B" w14:textId="4309AD12" w:rsidR="00D23348" w:rsidRDefault="00D23348" w:rsidP="000E7D5D">
      <w:pPr>
        <w:pStyle w:val="RFPL2123"/>
        <w:numPr>
          <w:ilvl w:val="2"/>
          <w:numId w:val="64"/>
        </w:numPr>
        <w:tabs>
          <w:tab w:val="clear" w:pos="1440"/>
          <w:tab w:val="left" w:pos="2160"/>
        </w:tabs>
        <w:ind w:left="2160" w:hanging="180"/>
      </w:pPr>
      <w:r>
        <w:t xml:space="preserve">In states where </w:t>
      </w:r>
      <w:r w:rsidR="00DA675B">
        <w:t>T&amp;M</w:t>
      </w:r>
      <w:r>
        <w:t xml:space="preserve"> </w:t>
      </w:r>
      <w:r w:rsidR="001C464C">
        <w:t>services</w:t>
      </w:r>
      <w:r>
        <w:t xml:space="preserve"> require preapproval, the Vendor will also provide the estimated costs that were approved and the approver.</w:t>
      </w:r>
    </w:p>
    <w:p w14:paraId="302A59A8" w14:textId="4034E833" w:rsidR="000467AD" w:rsidRDefault="000467AD" w:rsidP="000E7D5D">
      <w:pPr>
        <w:pStyle w:val="RFPL2123"/>
        <w:numPr>
          <w:ilvl w:val="2"/>
          <w:numId w:val="64"/>
        </w:numPr>
        <w:tabs>
          <w:tab w:val="clear" w:pos="1440"/>
          <w:tab w:val="left" w:pos="2160"/>
        </w:tabs>
        <w:ind w:left="2160" w:hanging="180"/>
      </w:pPr>
      <w:r>
        <w:t>For any invoice that has the completion of a product, the Vendor shall include the final project report.  See SLA-012 and Section IV(B) for further information.</w:t>
      </w:r>
    </w:p>
    <w:p w14:paraId="189AEE67" w14:textId="30DEAF1B" w:rsidR="00D23348" w:rsidRDefault="00DA675B" w:rsidP="00C07887">
      <w:pPr>
        <w:pStyle w:val="RFPL2123"/>
        <w:numPr>
          <w:ilvl w:val="1"/>
          <w:numId w:val="64"/>
        </w:numPr>
        <w:ind w:left="1800"/>
      </w:pPr>
      <w:r>
        <w:t>SOW</w:t>
      </w:r>
      <w:r w:rsidR="00D23348">
        <w:t xml:space="preserve"> Milestone</w:t>
      </w:r>
      <w:r w:rsidR="00B97D68">
        <w:t xml:space="preserve"> and CO-SOW Milestone</w:t>
      </w:r>
      <w:r w:rsidR="00D23348">
        <w:t xml:space="preserve"> – The Vendor will include the following as an attachment to all </w:t>
      </w:r>
      <w:r>
        <w:t>SOW Milestone</w:t>
      </w:r>
      <w:r w:rsidR="00D23348">
        <w:t xml:space="preserve"> invoices</w:t>
      </w:r>
      <w:r w:rsidR="00B97D68">
        <w:t xml:space="preserve"> or CO-SOW Milestone invoices</w:t>
      </w:r>
      <w:r w:rsidR="00D23348">
        <w:t>:</w:t>
      </w:r>
    </w:p>
    <w:p w14:paraId="0AB8A243" w14:textId="38119117" w:rsidR="00D23348" w:rsidRDefault="00D23348" w:rsidP="00C07887">
      <w:pPr>
        <w:pStyle w:val="RFPL2123"/>
        <w:numPr>
          <w:ilvl w:val="2"/>
          <w:numId w:val="64"/>
        </w:numPr>
        <w:tabs>
          <w:tab w:val="clear" w:pos="1440"/>
        </w:tabs>
        <w:ind w:left="2160" w:hanging="180"/>
      </w:pPr>
      <w:r w:rsidRPr="007069D5">
        <w:t>Completion percentage of this project by Consortium State</w:t>
      </w:r>
      <w:r w:rsidR="00950427" w:rsidRPr="007069D5">
        <w:t xml:space="preserve"> &amp; a brief Progress Report for any corrective, adaptive, or perfective maintenance </w:t>
      </w:r>
      <w:r w:rsidR="001C464C">
        <w:t>services</w:t>
      </w:r>
      <w:r w:rsidR="00950427" w:rsidRPr="007069D5">
        <w:t xml:space="preserve"> listing status of the </w:t>
      </w:r>
      <w:r w:rsidR="00392320">
        <w:t>Service</w:t>
      </w:r>
      <w:r w:rsidR="00950427" w:rsidRPr="007069D5">
        <w:t xml:space="preserve">, </w:t>
      </w:r>
      <w:r w:rsidR="00B97D68">
        <w:t xml:space="preserve">the number of professional service </w:t>
      </w:r>
      <w:r w:rsidR="00950427" w:rsidRPr="007069D5">
        <w:t>hours expended, and the percentage of the work completed</w:t>
      </w:r>
      <w:r>
        <w:t>.</w:t>
      </w:r>
      <w:r w:rsidR="00B97D68">
        <w:t xml:space="preserve">  </w:t>
      </w:r>
    </w:p>
    <w:p w14:paraId="6835AAB2" w14:textId="77777777" w:rsidR="00D23348" w:rsidRDefault="00D23348" w:rsidP="00C07887">
      <w:pPr>
        <w:pStyle w:val="RFPL2123"/>
        <w:numPr>
          <w:ilvl w:val="2"/>
          <w:numId w:val="64"/>
        </w:numPr>
        <w:tabs>
          <w:tab w:val="clear" w:pos="1440"/>
        </w:tabs>
        <w:ind w:left="2160" w:hanging="180"/>
      </w:pPr>
      <w:r>
        <w:t>Documentation showing completion of the milestone.</w:t>
      </w:r>
    </w:p>
    <w:p w14:paraId="6DE25E01" w14:textId="2DC2AED4" w:rsidR="00D23348" w:rsidRDefault="00D23348" w:rsidP="00C07887">
      <w:pPr>
        <w:pStyle w:val="RFPL2123"/>
        <w:numPr>
          <w:ilvl w:val="2"/>
          <w:numId w:val="64"/>
        </w:numPr>
        <w:tabs>
          <w:tab w:val="clear" w:pos="1440"/>
        </w:tabs>
        <w:ind w:left="2160" w:hanging="180"/>
      </w:pPr>
      <w:r>
        <w:t xml:space="preserve">For the final milestone, the Vendor </w:t>
      </w:r>
      <w:r w:rsidR="000467AD">
        <w:t>shall include the final product report.  See SLA-012 and Section IV(B) for further information.</w:t>
      </w:r>
    </w:p>
    <w:p w14:paraId="203D496C" w14:textId="336C224C" w:rsidR="00D61AE1" w:rsidRDefault="00D61AE1" w:rsidP="00C07887">
      <w:pPr>
        <w:pStyle w:val="RFPL2123"/>
        <w:numPr>
          <w:ilvl w:val="0"/>
          <w:numId w:val="64"/>
        </w:numPr>
        <w:ind w:left="1440" w:hanging="720"/>
      </w:pPr>
      <w:r w:rsidRPr="008F6D8E">
        <w:lastRenderedPageBreak/>
        <w:t xml:space="preserve">The Vendor is encouraged to present alternative pricing models that may yield greater cost savings for this </w:t>
      </w:r>
      <w:r>
        <w:t>RFP</w:t>
      </w:r>
      <w:r w:rsidRPr="008F6D8E">
        <w:t xml:space="preserve">. </w:t>
      </w:r>
      <w:r>
        <w:t xml:space="preserve"> For  </w:t>
      </w:r>
      <w:r w:rsidR="00AD7D0E" w:rsidRPr="00AD7D0E">
        <w:rPr>
          <w:i/>
          <w:iCs/>
        </w:rPr>
        <w:t>Attachment C - Cost Information Submission Form</w:t>
      </w:r>
      <w:r>
        <w:t xml:space="preserve"> t</w:t>
      </w:r>
      <w:r w:rsidRPr="007A09B6">
        <w:t xml:space="preserve">he </w:t>
      </w:r>
      <w:r>
        <w:t>V</w:t>
      </w:r>
      <w:r w:rsidRPr="007A09B6">
        <w:t xml:space="preserve">endor will provide a fixed </w:t>
      </w:r>
      <w:r>
        <w:t xml:space="preserve">cost </w:t>
      </w:r>
      <w:r w:rsidRPr="007A09B6">
        <w:t xml:space="preserve">price for </w:t>
      </w:r>
      <w:r>
        <w:t>maintenance and support</w:t>
      </w:r>
      <w:r w:rsidRPr="007A09B6">
        <w:t xml:space="preserve"> work </w:t>
      </w:r>
      <w:r w:rsidR="000F42A3">
        <w:t xml:space="preserve">including </w:t>
      </w:r>
      <w:r w:rsidRPr="007A09B6">
        <w:t>but not limited to</w:t>
      </w:r>
      <w:r>
        <w:t xml:space="preserve"> Sections </w:t>
      </w:r>
      <w:r w:rsidR="000F42A3">
        <w:t>IX</w:t>
      </w:r>
      <w:r>
        <w:t xml:space="preserve"> below.</w:t>
      </w:r>
    </w:p>
    <w:p w14:paraId="6A366DDA" w14:textId="2D50A409" w:rsidR="00D23348" w:rsidRDefault="00D23348" w:rsidP="00C07887">
      <w:pPr>
        <w:pStyle w:val="RFPL2123"/>
        <w:numPr>
          <w:ilvl w:val="0"/>
          <w:numId w:val="64"/>
        </w:numPr>
        <w:ind w:left="1440" w:hanging="720"/>
      </w:pPr>
      <w:r w:rsidRPr="00ED6289">
        <w:t xml:space="preserve">The Vendor agrees to alter </w:t>
      </w:r>
      <w:r>
        <w:t>billing practices</w:t>
      </w:r>
      <w:r w:rsidRPr="00ED6289">
        <w:t xml:space="preserve"> as required by </w:t>
      </w:r>
      <w:r>
        <w:t xml:space="preserve">the </w:t>
      </w:r>
      <w:r w:rsidRPr="00ED6289">
        <w:t>Consortium State</w:t>
      </w:r>
      <w:r>
        <w:t>(</w:t>
      </w:r>
      <w:r w:rsidRPr="00ED6289">
        <w:t>s</w:t>
      </w:r>
      <w:r>
        <w:t>)</w:t>
      </w:r>
      <w:r w:rsidRPr="00ED6289">
        <w:t xml:space="preserve"> to arrive at</w:t>
      </w:r>
      <w:r>
        <w:t xml:space="preserve"> a</w:t>
      </w:r>
      <w:r w:rsidRPr="00ED6289">
        <w:t xml:space="preserve"> </w:t>
      </w:r>
      <w:r>
        <w:t>billing process</w:t>
      </w:r>
      <w:r w:rsidRPr="00ED6289">
        <w:t xml:space="preserve"> conducive to </w:t>
      </w:r>
      <w:r>
        <w:t xml:space="preserve">the </w:t>
      </w:r>
      <w:r w:rsidR="00A554E1">
        <w:t>verification of</w:t>
      </w:r>
      <w:r>
        <w:t xml:space="preserve"> </w:t>
      </w:r>
      <w:r w:rsidR="00CB5528">
        <w:t>the work performed for</w:t>
      </w:r>
      <w:r w:rsidRPr="00ED6289">
        <w:t xml:space="preserve"> </w:t>
      </w:r>
      <w:r>
        <w:t>the</w:t>
      </w:r>
      <w:r w:rsidRPr="00ED6289">
        <w:t xml:space="preserve"> Consortium States.</w:t>
      </w:r>
    </w:p>
    <w:p w14:paraId="4521382F" w14:textId="25AB0FA6" w:rsidR="00D61AE1" w:rsidRDefault="00D61AE1" w:rsidP="00C07887">
      <w:pPr>
        <w:pStyle w:val="RFPL2123"/>
        <w:numPr>
          <w:ilvl w:val="0"/>
          <w:numId w:val="64"/>
        </w:numPr>
        <w:ind w:left="1440" w:hanging="720"/>
      </w:pPr>
      <w:r>
        <w:t>The</w:t>
      </w:r>
      <w:r w:rsidRPr="008F6D8E">
        <w:t xml:space="preserve"> Consortium States understand that the fixed price for</w:t>
      </w:r>
      <w:r>
        <w:t xml:space="preserve"> maintenance and support will be presented per year in this RFP and on </w:t>
      </w:r>
      <w:r w:rsidR="00AD7D0E" w:rsidRPr="00AD7D0E">
        <w:rPr>
          <w:i/>
          <w:iCs/>
        </w:rPr>
        <w:t>Attachment C - Cost Information Submission Form</w:t>
      </w:r>
      <w:r>
        <w:t>.</w:t>
      </w:r>
    </w:p>
    <w:p w14:paraId="267543CF" w14:textId="3695D71F" w:rsidR="00DA675B" w:rsidRDefault="00DA675B" w:rsidP="00C07887">
      <w:pPr>
        <w:pStyle w:val="RFPL2123"/>
        <w:numPr>
          <w:ilvl w:val="0"/>
          <w:numId w:val="64"/>
        </w:numPr>
        <w:ind w:left="1440" w:hanging="720"/>
      </w:pPr>
      <w:r>
        <w:t xml:space="preserve">All T&amp;M items will be billed using the </w:t>
      </w:r>
      <w:r w:rsidR="00B97D68">
        <w:t>Fully-loaded Hourly Time and Materials</w:t>
      </w:r>
      <w:r w:rsidR="000F42A3">
        <w:t xml:space="preserve"> Rate</w:t>
      </w:r>
      <w:r>
        <w:t xml:space="preserve"> provided in </w:t>
      </w:r>
      <w:r w:rsidR="00AD7D0E" w:rsidRPr="00AD7D0E">
        <w:rPr>
          <w:i/>
          <w:iCs/>
        </w:rPr>
        <w:t>Attachment C - Cost Information Submission Form</w:t>
      </w:r>
      <w:r>
        <w:t>.</w:t>
      </w:r>
    </w:p>
    <w:p w14:paraId="6090797D" w14:textId="2D6AA246" w:rsidR="00B97D68" w:rsidRDefault="00B97D68" w:rsidP="00C07887">
      <w:pPr>
        <w:pStyle w:val="RFPL2123"/>
        <w:numPr>
          <w:ilvl w:val="0"/>
          <w:numId w:val="64"/>
        </w:numPr>
        <w:ind w:left="1440" w:hanging="720"/>
      </w:pPr>
      <w:r>
        <w:t xml:space="preserve">All SOWs will be prepared using the Fully-loaded Hourly Perfective Maintenance </w:t>
      </w:r>
      <w:r w:rsidR="00392320">
        <w:t>Service</w:t>
      </w:r>
      <w:r>
        <w:t xml:space="preserve"> Statement of Work Rate provided in </w:t>
      </w:r>
      <w:r w:rsidR="00AD7D0E" w:rsidRPr="00AD7D0E">
        <w:rPr>
          <w:i/>
          <w:iCs/>
        </w:rPr>
        <w:t>Attachment C - Cost Information Submission Form</w:t>
      </w:r>
      <w:r>
        <w:t>.</w:t>
      </w:r>
    </w:p>
    <w:p w14:paraId="433EDD35" w14:textId="6EE01205" w:rsidR="00B97D68" w:rsidRDefault="00B97D68" w:rsidP="00C07887">
      <w:pPr>
        <w:pStyle w:val="RFPL2123"/>
        <w:numPr>
          <w:ilvl w:val="0"/>
          <w:numId w:val="64"/>
        </w:numPr>
        <w:ind w:left="1440" w:hanging="720"/>
      </w:pPr>
      <w:r>
        <w:t xml:space="preserve">All CO-SOWs will be prepared using the Fully-loaded Hourly Change Order Rate provided in </w:t>
      </w:r>
      <w:r w:rsidR="00AD7D0E" w:rsidRPr="00AD7D0E">
        <w:rPr>
          <w:i/>
          <w:iCs/>
        </w:rPr>
        <w:t>Attachment C - Cost Information Submission Form</w:t>
      </w:r>
      <w:r>
        <w:t>.</w:t>
      </w:r>
    </w:p>
    <w:p w14:paraId="7BB722C7" w14:textId="728169E3" w:rsidR="007A09B6" w:rsidRDefault="002528E8" w:rsidP="00465680">
      <w:pPr>
        <w:pStyle w:val="RFPHeading2"/>
        <w:numPr>
          <w:ilvl w:val="0"/>
          <w:numId w:val="14"/>
        </w:numPr>
        <w:ind w:left="720" w:hanging="360"/>
      </w:pPr>
      <w:bookmarkStart w:id="499" w:name="_Toc192432798"/>
      <w:bookmarkStart w:id="500" w:name="_Toc192435660"/>
      <w:bookmarkStart w:id="501" w:name="_Toc192471205"/>
      <w:bookmarkStart w:id="502" w:name="_Toc192671853"/>
      <w:bookmarkStart w:id="503" w:name="_Toc192671921"/>
      <w:bookmarkStart w:id="504" w:name="_Toc192744083"/>
      <w:bookmarkStart w:id="505" w:name="_Toc192744084"/>
      <w:bookmarkEnd w:id="499"/>
      <w:bookmarkEnd w:id="500"/>
      <w:bookmarkEnd w:id="501"/>
      <w:bookmarkEnd w:id="502"/>
      <w:bookmarkEnd w:id="503"/>
      <w:bookmarkEnd w:id="504"/>
      <w:r>
        <w:t>Vendor Capacity</w:t>
      </w:r>
      <w:bookmarkEnd w:id="505"/>
    </w:p>
    <w:p w14:paraId="1E9D5EE6" w14:textId="1EBACE6B" w:rsidR="00461F5C" w:rsidRDefault="00461F5C" w:rsidP="00C07887">
      <w:pPr>
        <w:pStyle w:val="RFPL2123"/>
        <w:numPr>
          <w:ilvl w:val="0"/>
          <w:numId w:val="64"/>
        </w:numPr>
        <w:ind w:left="1440" w:hanging="720"/>
      </w:pPr>
      <w:r>
        <w:t xml:space="preserve">Vendor Capacity:  </w:t>
      </w:r>
    </w:p>
    <w:p w14:paraId="164E5BE6" w14:textId="7F8D9172" w:rsidR="00461F5C" w:rsidRDefault="00461F5C" w:rsidP="00C07887">
      <w:pPr>
        <w:pStyle w:val="RFPL2123"/>
        <w:numPr>
          <w:ilvl w:val="1"/>
          <w:numId w:val="64"/>
        </w:numPr>
        <w:ind w:left="1800"/>
      </w:pPr>
      <w:r>
        <w:t xml:space="preserve">The Vendor must manage their capacity in order to maintain the workloads described in </w:t>
      </w:r>
      <w:r w:rsidR="00BF41E9" w:rsidRPr="000F42A3">
        <w:t xml:space="preserve">paragraph </w:t>
      </w:r>
      <w:r w:rsidR="00617B01" w:rsidRPr="000F42A3">
        <w:t>110</w:t>
      </w:r>
      <w:r>
        <w:t xml:space="preserve"> above.</w:t>
      </w:r>
    </w:p>
    <w:p w14:paraId="57283ED3" w14:textId="77777777" w:rsidR="004875EC" w:rsidRDefault="00461F5C" w:rsidP="00C07887">
      <w:pPr>
        <w:pStyle w:val="RFPL2123"/>
        <w:numPr>
          <w:ilvl w:val="1"/>
          <w:numId w:val="64"/>
        </w:numPr>
        <w:ind w:left="1800"/>
      </w:pPr>
      <w:r>
        <w:t xml:space="preserve">The Vendor must provide </w:t>
      </w:r>
      <w:r w:rsidR="004875EC">
        <w:t xml:space="preserve">a </w:t>
      </w:r>
      <w:r>
        <w:t xml:space="preserve">human resources </w:t>
      </w:r>
      <w:r w:rsidR="004875EC">
        <w:t>allocation</w:t>
      </w:r>
      <w:r>
        <w:t xml:space="preserve"> report</w:t>
      </w:r>
      <w:r w:rsidR="004875EC">
        <w:t xml:space="preserve"> monthly </w:t>
      </w:r>
      <w:r>
        <w:t xml:space="preserve">to each individual Consortium State for their assigned staff, and </w:t>
      </w:r>
    </w:p>
    <w:p w14:paraId="3DFF0E4D" w14:textId="77777777" w:rsidR="004875EC" w:rsidRDefault="004875EC" w:rsidP="00C07887">
      <w:pPr>
        <w:pStyle w:val="RFPL2123"/>
        <w:numPr>
          <w:ilvl w:val="1"/>
          <w:numId w:val="64"/>
        </w:numPr>
        <w:ind w:left="1800"/>
      </w:pPr>
      <w:r>
        <w:t>The Vendor must provide a human resources allocation</w:t>
      </w:r>
      <w:r w:rsidR="00461F5C">
        <w:t xml:space="preserve"> report for shared resources to all Consortium states.</w:t>
      </w:r>
      <w:r>
        <w:t xml:space="preserve">  </w:t>
      </w:r>
    </w:p>
    <w:p w14:paraId="7CD47E27" w14:textId="7511B38E" w:rsidR="004875EC" w:rsidRDefault="004875EC" w:rsidP="00C07887">
      <w:pPr>
        <w:pStyle w:val="RFPL2123"/>
        <w:numPr>
          <w:ilvl w:val="1"/>
          <w:numId w:val="64"/>
        </w:numPr>
        <w:ind w:left="1800"/>
      </w:pPr>
      <w:r>
        <w:t xml:space="preserve">These reports should, for the prior month, list all assigned </w:t>
      </w:r>
      <w:r w:rsidR="001C2862">
        <w:t>employees or subcontractors,</w:t>
      </w:r>
      <w:r>
        <w:t xml:space="preserve"> the</w:t>
      </w:r>
      <w:r w:rsidR="001C2862">
        <w:t>ir assigned projects,</w:t>
      </w:r>
      <w:r>
        <w:t xml:space="preserve"> </w:t>
      </w:r>
      <w:r w:rsidR="002B1533">
        <w:t xml:space="preserve">employee location, pending Visa issues (if any), time-off requests </w:t>
      </w:r>
      <w:r w:rsidR="006B2127">
        <w:t xml:space="preserve">that exceed one week, position, </w:t>
      </w:r>
      <w:r>
        <w:t xml:space="preserve">and the number of hours </w:t>
      </w:r>
      <w:r w:rsidR="00617B01">
        <w:t>actually</w:t>
      </w:r>
      <w:r>
        <w:t xml:space="preserve"> worked </w:t>
      </w:r>
      <w:r w:rsidR="00617B01">
        <w:t xml:space="preserve">by each employee or subcontractor </w:t>
      </w:r>
      <w:r>
        <w:t xml:space="preserve">on each project.  </w:t>
      </w:r>
    </w:p>
    <w:p w14:paraId="24BABED9" w14:textId="15703396" w:rsidR="001F69F7" w:rsidRDefault="004875EC" w:rsidP="00C07887">
      <w:pPr>
        <w:pStyle w:val="RFPL2123"/>
        <w:numPr>
          <w:ilvl w:val="1"/>
          <w:numId w:val="64"/>
        </w:numPr>
        <w:tabs>
          <w:tab w:val="clear" w:pos="1440"/>
        </w:tabs>
        <w:ind w:left="1800"/>
      </w:pPr>
      <w:r>
        <w:t>This report should be presented to the individual Consortium states by the 15</w:t>
      </w:r>
      <w:r w:rsidRPr="004875EC">
        <w:rPr>
          <w:vertAlign w:val="superscript"/>
        </w:rPr>
        <w:t>th</w:t>
      </w:r>
      <w:r>
        <w:t xml:space="preserve"> day of the following month.</w:t>
      </w:r>
      <w:r w:rsidR="001C2862">
        <w:t xml:space="preserve">  </w:t>
      </w:r>
      <w:r w:rsidR="001C2862" w:rsidRPr="00C611BC">
        <w:t>Failure to</w:t>
      </w:r>
      <w:r w:rsidR="001C2862">
        <w:t xml:space="preserve"> timely deliver monthly human resource allocation reports </w:t>
      </w:r>
      <w:r w:rsidR="001C2862" w:rsidRPr="00C611BC">
        <w:t xml:space="preserve">may </w:t>
      </w:r>
      <w:r w:rsidR="001C2862" w:rsidRPr="001170C7">
        <w:t xml:space="preserve">result in a penalty assessment. See Table </w:t>
      </w:r>
      <w:r w:rsidR="001170C7" w:rsidRPr="001170C7">
        <w:t>6</w:t>
      </w:r>
      <w:r w:rsidR="001C2862" w:rsidRPr="001170C7">
        <w:t xml:space="preserve"> Maximum Penalties, SLA-</w:t>
      </w:r>
      <w:r w:rsidR="001170C7" w:rsidRPr="001170C7">
        <w:t>012</w:t>
      </w:r>
      <w:r w:rsidR="001C2862" w:rsidRPr="001170C7">
        <w:t>.</w:t>
      </w:r>
    </w:p>
    <w:p w14:paraId="310520DC" w14:textId="45F6CC38" w:rsidR="00076AD4" w:rsidRDefault="00076AD4" w:rsidP="00C07887">
      <w:pPr>
        <w:pStyle w:val="RFPL2123"/>
        <w:numPr>
          <w:ilvl w:val="0"/>
          <w:numId w:val="64"/>
        </w:numPr>
        <w:ind w:left="1440" w:hanging="720"/>
      </w:pPr>
      <w:bookmarkStart w:id="506" w:name="_Toc185641255"/>
      <w:bookmarkStart w:id="507" w:name="_Toc185641392"/>
      <w:bookmarkStart w:id="508" w:name="_Toc185692011"/>
      <w:bookmarkStart w:id="509" w:name="_Toc185692780"/>
      <w:bookmarkStart w:id="510" w:name="_Toc185780033"/>
      <w:bookmarkStart w:id="511" w:name="_Toc185821345"/>
      <w:bookmarkStart w:id="512" w:name="_Toc186981493"/>
      <w:bookmarkStart w:id="513" w:name="_Toc186985564"/>
      <w:bookmarkStart w:id="514" w:name="_Toc187207884"/>
      <w:bookmarkStart w:id="515" w:name="_Toc185641256"/>
      <w:bookmarkStart w:id="516" w:name="_Toc185641393"/>
      <w:bookmarkStart w:id="517" w:name="_Toc185692012"/>
      <w:bookmarkStart w:id="518" w:name="_Toc185692781"/>
      <w:bookmarkStart w:id="519" w:name="_Toc185780034"/>
      <w:bookmarkStart w:id="520" w:name="_Toc185821346"/>
      <w:bookmarkStart w:id="521" w:name="_Toc186981494"/>
      <w:bookmarkStart w:id="522" w:name="_Toc186985565"/>
      <w:bookmarkStart w:id="523" w:name="_Toc187207885"/>
      <w:bookmarkStart w:id="524" w:name="_Toc185641257"/>
      <w:bookmarkStart w:id="525" w:name="_Toc185641394"/>
      <w:bookmarkStart w:id="526" w:name="_Toc185692013"/>
      <w:bookmarkStart w:id="527" w:name="_Toc185692782"/>
      <w:bookmarkStart w:id="528" w:name="_Toc185780035"/>
      <w:bookmarkStart w:id="529" w:name="_Toc185821347"/>
      <w:bookmarkStart w:id="530" w:name="_Toc186981495"/>
      <w:bookmarkStart w:id="531" w:name="_Toc186985566"/>
      <w:bookmarkStart w:id="532" w:name="_Toc187207886"/>
      <w:bookmarkStart w:id="533" w:name="_Toc185641258"/>
      <w:bookmarkStart w:id="534" w:name="_Toc185641395"/>
      <w:bookmarkStart w:id="535" w:name="_Toc185692014"/>
      <w:bookmarkStart w:id="536" w:name="_Toc185692783"/>
      <w:bookmarkStart w:id="537" w:name="_Toc185780036"/>
      <w:bookmarkStart w:id="538" w:name="_Toc185821348"/>
      <w:bookmarkStart w:id="539" w:name="_Toc186981496"/>
      <w:bookmarkStart w:id="540" w:name="_Toc186985567"/>
      <w:bookmarkStart w:id="541" w:name="_Toc187207887"/>
      <w:bookmarkStart w:id="542" w:name="_Toc185641259"/>
      <w:bookmarkStart w:id="543" w:name="_Toc185641396"/>
      <w:bookmarkStart w:id="544" w:name="_Toc185692015"/>
      <w:bookmarkStart w:id="545" w:name="_Toc185692784"/>
      <w:bookmarkStart w:id="546" w:name="_Toc185780037"/>
      <w:bookmarkStart w:id="547" w:name="_Toc185821349"/>
      <w:bookmarkStart w:id="548" w:name="_Toc186981497"/>
      <w:bookmarkStart w:id="549" w:name="_Toc186985568"/>
      <w:bookmarkStart w:id="550" w:name="_Toc187207888"/>
      <w:bookmarkStart w:id="551" w:name="_Toc185636773"/>
      <w:bookmarkStart w:id="552" w:name="_Toc185636989"/>
      <w:bookmarkStart w:id="553" w:name="_Toc185637161"/>
      <w:bookmarkStart w:id="554" w:name="_Toc185637809"/>
      <w:bookmarkStart w:id="555" w:name="_Toc185637898"/>
      <w:bookmarkStart w:id="556" w:name="_Toc185638016"/>
      <w:bookmarkStart w:id="557" w:name="_Toc185638205"/>
      <w:bookmarkStart w:id="558" w:name="_Toc185638289"/>
      <w:bookmarkStart w:id="559" w:name="_Toc185638448"/>
      <w:bookmarkStart w:id="560" w:name="_Toc185638679"/>
      <w:bookmarkStart w:id="561" w:name="_Toc185638762"/>
      <w:bookmarkStart w:id="562" w:name="_Toc185639115"/>
      <w:bookmarkStart w:id="563" w:name="_Toc185641260"/>
      <w:bookmarkStart w:id="564" w:name="_Toc185641397"/>
      <w:bookmarkStart w:id="565" w:name="_Toc185692016"/>
      <w:bookmarkStart w:id="566" w:name="_Toc185692785"/>
      <w:bookmarkStart w:id="567" w:name="_Toc185780038"/>
      <w:bookmarkStart w:id="568" w:name="_Toc185821350"/>
      <w:bookmarkStart w:id="569" w:name="_Toc186981498"/>
      <w:bookmarkStart w:id="570" w:name="_Toc186985569"/>
      <w:bookmarkStart w:id="571" w:name="_Toc187207889"/>
      <w:bookmarkStart w:id="572" w:name="_Toc185636774"/>
      <w:bookmarkStart w:id="573" w:name="_Toc185636990"/>
      <w:bookmarkStart w:id="574" w:name="_Toc185637162"/>
      <w:bookmarkStart w:id="575" w:name="_Toc185637810"/>
      <w:bookmarkStart w:id="576" w:name="_Toc185637899"/>
      <w:bookmarkStart w:id="577" w:name="_Toc185638017"/>
      <w:bookmarkStart w:id="578" w:name="_Toc185638206"/>
      <w:bookmarkStart w:id="579" w:name="_Toc185638290"/>
      <w:bookmarkStart w:id="580" w:name="_Toc185638449"/>
      <w:bookmarkStart w:id="581" w:name="_Toc185638680"/>
      <w:bookmarkStart w:id="582" w:name="_Toc185638763"/>
      <w:bookmarkStart w:id="583" w:name="_Toc185639116"/>
      <w:bookmarkStart w:id="584" w:name="_Toc185641261"/>
      <w:bookmarkStart w:id="585" w:name="_Toc185641398"/>
      <w:bookmarkStart w:id="586" w:name="_Toc185692017"/>
      <w:bookmarkStart w:id="587" w:name="_Toc185692786"/>
      <w:bookmarkStart w:id="588" w:name="_Toc185780039"/>
      <w:bookmarkStart w:id="589" w:name="_Toc185821351"/>
      <w:bookmarkStart w:id="590" w:name="_Toc186981499"/>
      <w:bookmarkStart w:id="591" w:name="_Toc186985570"/>
      <w:bookmarkStart w:id="592" w:name="_Toc187207890"/>
      <w:bookmarkStart w:id="593" w:name="_Toc185636775"/>
      <w:bookmarkStart w:id="594" w:name="_Toc185636991"/>
      <w:bookmarkStart w:id="595" w:name="_Toc185637163"/>
      <w:bookmarkStart w:id="596" w:name="_Toc185637811"/>
      <w:bookmarkStart w:id="597" w:name="_Toc185637900"/>
      <w:bookmarkStart w:id="598" w:name="_Toc185638018"/>
      <w:bookmarkStart w:id="599" w:name="_Toc185638207"/>
      <w:bookmarkStart w:id="600" w:name="_Toc185638291"/>
      <w:bookmarkStart w:id="601" w:name="_Toc185638450"/>
      <w:bookmarkStart w:id="602" w:name="_Toc185638681"/>
      <w:bookmarkStart w:id="603" w:name="_Toc185638764"/>
      <w:bookmarkStart w:id="604" w:name="_Toc185639117"/>
      <w:bookmarkStart w:id="605" w:name="_Toc185641262"/>
      <w:bookmarkStart w:id="606" w:name="_Toc185641399"/>
      <w:bookmarkStart w:id="607" w:name="_Toc185692018"/>
      <w:bookmarkStart w:id="608" w:name="_Toc185692787"/>
      <w:bookmarkStart w:id="609" w:name="_Toc185780040"/>
      <w:bookmarkStart w:id="610" w:name="_Toc185821352"/>
      <w:bookmarkStart w:id="611" w:name="_Toc186981500"/>
      <w:bookmarkStart w:id="612" w:name="_Toc186985571"/>
      <w:bookmarkStart w:id="613" w:name="_Toc187207891"/>
      <w:bookmarkStart w:id="614" w:name="_Toc185636776"/>
      <w:bookmarkStart w:id="615" w:name="_Toc185636992"/>
      <w:bookmarkStart w:id="616" w:name="_Toc185637164"/>
      <w:bookmarkStart w:id="617" w:name="_Toc185637812"/>
      <w:bookmarkStart w:id="618" w:name="_Toc185637901"/>
      <w:bookmarkStart w:id="619" w:name="_Toc185638019"/>
      <w:bookmarkStart w:id="620" w:name="_Toc185638208"/>
      <w:bookmarkStart w:id="621" w:name="_Toc185638292"/>
      <w:bookmarkStart w:id="622" w:name="_Toc185638451"/>
      <w:bookmarkStart w:id="623" w:name="_Toc185638682"/>
      <w:bookmarkStart w:id="624" w:name="_Toc185638765"/>
      <w:bookmarkStart w:id="625" w:name="_Toc185639118"/>
      <w:bookmarkStart w:id="626" w:name="_Toc185641263"/>
      <w:bookmarkStart w:id="627" w:name="_Toc185641400"/>
      <w:bookmarkStart w:id="628" w:name="_Toc185692019"/>
      <w:bookmarkStart w:id="629" w:name="_Toc185692788"/>
      <w:bookmarkStart w:id="630" w:name="_Toc185780041"/>
      <w:bookmarkStart w:id="631" w:name="_Toc185821353"/>
      <w:bookmarkStart w:id="632" w:name="_Toc186981501"/>
      <w:bookmarkStart w:id="633" w:name="_Toc186985572"/>
      <w:bookmarkStart w:id="634" w:name="_Toc187207892"/>
      <w:bookmarkStart w:id="635" w:name="_Toc185636777"/>
      <w:bookmarkStart w:id="636" w:name="_Toc185636993"/>
      <w:bookmarkStart w:id="637" w:name="_Toc185637165"/>
      <w:bookmarkStart w:id="638" w:name="_Toc185637813"/>
      <w:bookmarkStart w:id="639" w:name="_Toc185637902"/>
      <w:bookmarkStart w:id="640" w:name="_Toc185638020"/>
      <w:bookmarkStart w:id="641" w:name="_Toc185638209"/>
      <w:bookmarkStart w:id="642" w:name="_Toc185638293"/>
      <w:bookmarkStart w:id="643" w:name="_Toc185638452"/>
      <w:bookmarkStart w:id="644" w:name="_Toc185638683"/>
      <w:bookmarkStart w:id="645" w:name="_Toc185638766"/>
      <w:bookmarkStart w:id="646" w:name="_Toc185639119"/>
      <w:bookmarkStart w:id="647" w:name="_Toc185641264"/>
      <w:bookmarkStart w:id="648" w:name="_Toc185641401"/>
      <w:bookmarkStart w:id="649" w:name="_Toc185692020"/>
      <w:bookmarkStart w:id="650" w:name="_Toc185692789"/>
      <w:bookmarkStart w:id="651" w:name="_Toc185780042"/>
      <w:bookmarkStart w:id="652" w:name="_Toc185821354"/>
      <w:bookmarkStart w:id="653" w:name="_Toc186981502"/>
      <w:bookmarkStart w:id="654" w:name="_Toc186985573"/>
      <w:bookmarkStart w:id="655" w:name="_Toc187207893"/>
      <w:bookmarkStart w:id="656" w:name="_Toc185636778"/>
      <w:bookmarkStart w:id="657" w:name="_Toc185636994"/>
      <w:bookmarkStart w:id="658" w:name="_Toc185637166"/>
      <w:bookmarkStart w:id="659" w:name="_Toc185637814"/>
      <w:bookmarkStart w:id="660" w:name="_Toc185637903"/>
      <w:bookmarkStart w:id="661" w:name="_Toc185638021"/>
      <w:bookmarkStart w:id="662" w:name="_Toc185638210"/>
      <w:bookmarkStart w:id="663" w:name="_Toc185638294"/>
      <w:bookmarkStart w:id="664" w:name="_Toc185638453"/>
      <w:bookmarkStart w:id="665" w:name="_Toc185638684"/>
      <w:bookmarkStart w:id="666" w:name="_Toc185638767"/>
      <w:bookmarkStart w:id="667" w:name="_Toc185639120"/>
      <w:bookmarkStart w:id="668" w:name="_Toc185641265"/>
      <w:bookmarkStart w:id="669" w:name="_Toc185641402"/>
      <w:bookmarkStart w:id="670" w:name="_Toc185692021"/>
      <w:bookmarkStart w:id="671" w:name="_Toc185692790"/>
      <w:bookmarkStart w:id="672" w:name="_Toc185780043"/>
      <w:bookmarkStart w:id="673" w:name="_Toc185821355"/>
      <w:bookmarkStart w:id="674" w:name="_Toc186981503"/>
      <w:bookmarkStart w:id="675" w:name="_Toc186985574"/>
      <w:bookmarkStart w:id="676" w:name="_Toc187207894"/>
      <w:bookmarkStart w:id="677" w:name="_Toc185636779"/>
      <w:bookmarkStart w:id="678" w:name="_Toc185636995"/>
      <w:bookmarkStart w:id="679" w:name="_Toc185637167"/>
      <w:bookmarkStart w:id="680" w:name="_Toc185637815"/>
      <w:bookmarkStart w:id="681" w:name="_Toc185637904"/>
      <w:bookmarkStart w:id="682" w:name="_Toc185638022"/>
      <w:bookmarkStart w:id="683" w:name="_Toc185638211"/>
      <w:bookmarkStart w:id="684" w:name="_Toc185638295"/>
      <w:bookmarkStart w:id="685" w:name="_Toc185638454"/>
      <w:bookmarkStart w:id="686" w:name="_Toc185638685"/>
      <w:bookmarkStart w:id="687" w:name="_Toc185638768"/>
      <w:bookmarkStart w:id="688" w:name="_Toc185639121"/>
      <w:bookmarkStart w:id="689" w:name="_Toc185641266"/>
      <w:bookmarkStart w:id="690" w:name="_Toc185641403"/>
      <w:bookmarkStart w:id="691" w:name="_Toc185692022"/>
      <w:bookmarkStart w:id="692" w:name="_Toc185692791"/>
      <w:bookmarkStart w:id="693" w:name="_Toc185780044"/>
      <w:bookmarkStart w:id="694" w:name="_Toc185821356"/>
      <w:bookmarkStart w:id="695" w:name="_Toc186981504"/>
      <w:bookmarkStart w:id="696" w:name="_Toc186985575"/>
      <w:bookmarkStart w:id="697" w:name="_Toc187207895"/>
      <w:bookmarkStart w:id="698" w:name="_Toc185636780"/>
      <w:bookmarkStart w:id="699" w:name="_Toc185636996"/>
      <w:bookmarkStart w:id="700" w:name="_Toc185637168"/>
      <w:bookmarkStart w:id="701" w:name="_Toc185637816"/>
      <w:bookmarkStart w:id="702" w:name="_Toc185637905"/>
      <w:bookmarkStart w:id="703" w:name="_Toc185638023"/>
      <w:bookmarkStart w:id="704" w:name="_Toc185638212"/>
      <w:bookmarkStart w:id="705" w:name="_Toc185638296"/>
      <w:bookmarkStart w:id="706" w:name="_Toc185638455"/>
      <w:bookmarkStart w:id="707" w:name="_Toc185638686"/>
      <w:bookmarkStart w:id="708" w:name="_Toc185638769"/>
      <w:bookmarkStart w:id="709" w:name="_Toc185639122"/>
      <w:bookmarkStart w:id="710" w:name="_Toc185641267"/>
      <w:bookmarkStart w:id="711" w:name="_Toc185641404"/>
      <w:bookmarkStart w:id="712" w:name="_Toc185692023"/>
      <w:bookmarkStart w:id="713" w:name="_Toc185692792"/>
      <w:bookmarkStart w:id="714" w:name="_Toc185780045"/>
      <w:bookmarkStart w:id="715" w:name="_Toc185821357"/>
      <w:bookmarkStart w:id="716" w:name="_Toc186981505"/>
      <w:bookmarkStart w:id="717" w:name="_Toc186985576"/>
      <w:bookmarkStart w:id="718" w:name="_Toc187207896"/>
      <w:bookmarkStart w:id="719" w:name="_Toc185636781"/>
      <w:bookmarkStart w:id="720" w:name="_Toc185636997"/>
      <w:bookmarkStart w:id="721" w:name="_Toc185637169"/>
      <w:bookmarkStart w:id="722" w:name="_Toc185637817"/>
      <w:bookmarkStart w:id="723" w:name="_Toc185637906"/>
      <w:bookmarkStart w:id="724" w:name="_Toc185638024"/>
      <w:bookmarkStart w:id="725" w:name="_Toc185638213"/>
      <w:bookmarkStart w:id="726" w:name="_Toc185638297"/>
      <w:bookmarkStart w:id="727" w:name="_Toc185638456"/>
      <w:bookmarkStart w:id="728" w:name="_Toc185638687"/>
      <w:bookmarkStart w:id="729" w:name="_Toc185638770"/>
      <w:bookmarkStart w:id="730" w:name="_Toc185639123"/>
      <w:bookmarkStart w:id="731" w:name="_Toc185641268"/>
      <w:bookmarkStart w:id="732" w:name="_Toc185641405"/>
      <w:bookmarkStart w:id="733" w:name="_Toc185692024"/>
      <w:bookmarkStart w:id="734" w:name="_Toc185692793"/>
      <w:bookmarkStart w:id="735" w:name="_Toc185780046"/>
      <w:bookmarkStart w:id="736" w:name="_Toc185821358"/>
      <w:bookmarkStart w:id="737" w:name="_Toc186981506"/>
      <w:bookmarkStart w:id="738" w:name="_Toc186985577"/>
      <w:bookmarkStart w:id="739" w:name="_Toc187207897"/>
      <w:bookmarkStart w:id="740" w:name="_Toc185636782"/>
      <w:bookmarkStart w:id="741" w:name="_Toc185636998"/>
      <w:bookmarkStart w:id="742" w:name="_Toc185637170"/>
      <w:bookmarkStart w:id="743" w:name="_Toc185637818"/>
      <w:bookmarkStart w:id="744" w:name="_Toc185637907"/>
      <w:bookmarkStart w:id="745" w:name="_Toc185638025"/>
      <w:bookmarkStart w:id="746" w:name="_Toc185638214"/>
      <w:bookmarkStart w:id="747" w:name="_Toc185638298"/>
      <w:bookmarkStart w:id="748" w:name="_Toc185638457"/>
      <w:bookmarkStart w:id="749" w:name="_Toc185638688"/>
      <w:bookmarkStart w:id="750" w:name="_Toc185638771"/>
      <w:bookmarkStart w:id="751" w:name="_Toc185639124"/>
      <w:bookmarkStart w:id="752" w:name="_Toc185641269"/>
      <w:bookmarkStart w:id="753" w:name="_Toc185641406"/>
      <w:bookmarkStart w:id="754" w:name="_Toc185692025"/>
      <w:bookmarkStart w:id="755" w:name="_Toc185692794"/>
      <w:bookmarkStart w:id="756" w:name="_Toc185780047"/>
      <w:bookmarkStart w:id="757" w:name="_Toc185821359"/>
      <w:bookmarkStart w:id="758" w:name="_Toc186981507"/>
      <w:bookmarkStart w:id="759" w:name="_Toc186985578"/>
      <w:bookmarkStart w:id="760" w:name="_Toc187207898"/>
      <w:bookmarkStart w:id="761" w:name="_Toc185641270"/>
      <w:bookmarkStart w:id="762" w:name="_Toc185641407"/>
      <w:bookmarkStart w:id="763" w:name="_Toc185692026"/>
      <w:bookmarkStart w:id="764" w:name="_Toc185692795"/>
      <w:bookmarkStart w:id="765" w:name="_Toc185780048"/>
      <w:bookmarkStart w:id="766" w:name="_Toc185821360"/>
      <w:bookmarkStart w:id="767" w:name="_Toc186981508"/>
      <w:bookmarkStart w:id="768" w:name="_Toc186985579"/>
      <w:bookmarkStart w:id="769" w:name="_Toc187207899"/>
      <w:bookmarkStart w:id="770" w:name="_Toc185641271"/>
      <w:bookmarkStart w:id="771" w:name="_Toc185641408"/>
      <w:bookmarkStart w:id="772" w:name="_Toc185692027"/>
      <w:bookmarkStart w:id="773" w:name="_Toc185692796"/>
      <w:bookmarkStart w:id="774" w:name="_Toc185780049"/>
      <w:bookmarkStart w:id="775" w:name="_Toc185821361"/>
      <w:bookmarkStart w:id="776" w:name="_Toc186981509"/>
      <w:bookmarkStart w:id="777" w:name="_Toc186985580"/>
      <w:bookmarkStart w:id="778" w:name="_Toc187207900"/>
      <w:bookmarkStart w:id="779" w:name="_Toc185641272"/>
      <w:bookmarkStart w:id="780" w:name="_Toc185641409"/>
      <w:bookmarkStart w:id="781" w:name="_Toc185692028"/>
      <w:bookmarkStart w:id="782" w:name="_Toc185692797"/>
      <w:bookmarkStart w:id="783" w:name="_Toc185780050"/>
      <w:bookmarkStart w:id="784" w:name="_Toc185821362"/>
      <w:bookmarkStart w:id="785" w:name="_Toc186981510"/>
      <w:bookmarkStart w:id="786" w:name="_Toc186985581"/>
      <w:bookmarkStart w:id="787" w:name="_Toc187207901"/>
      <w:bookmarkStart w:id="788" w:name="_Toc185641273"/>
      <w:bookmarkStart w:id="789" w:name="_Toc185641410"/>
      <w:bookmarkStart w:id="790" w:name="_Toc185692029"/>
      <w:bookmarkStart w:id="791" w:name="_Toc185692798"/>
      <w:bookmarkStart w:id="792" w:name="_Toc185780051"/>
      <w:bookmarkStart w:id="793" w:name="_Toc185821363"/>
      <w:bookmarkStart w:id="794" w:name="_Toc186981511"/>
      <w:bookmarkStart w:id="795" w:name="_Toc186985582"/>
      <w:bookmarkStart w:id="796" w:name="_Toc187207902"/>
      <w:bookmarkStart w:id="797" w:name="_Toc185641274"/>
      <w:bookmarkStart w:id="798" w:name="_Toc185641411"/>
      <w:bookmarkStart w:id="799" w:name="_Toc185692030"/>
      <w:bookmarkStart w:id="800" w:name="_Toc185692799"/>
      <w:bookmarkStart w:id="801" w:name="_Toc185780052"/>
      <w:bookmarkStart w:id="802" w:name="_Toc185821364"/>
      <w:bookmarkStart w:id="803" w:name="_Toc186981512"/>
      <w:bookmarkStart w:id="804" w:name="_Toc186985583"/>
      <w:bookmarkStart w:id="805" w:name="_Toc187207903"/>
      <w:bookmarkStart w:id="806" w:name="_Toc185641275"/>
      <w:bookmarkStart w:id="807" w:name="_Toc185641412"/>
      <w:bookmarkStart w:id="808" w:name="_Toc185692031"/>
      <w:bookmarkStart w:id="809" w:name="_Toc185692800"/>
      <w:bookmarkStart w:id="810" w:name="_Toc185780053"/>
      <w:bookmarkStart w:id="811" w:name="_Toc185821365"/>
      <w:bookmarkStart w:id="812" w:name="_Toc186981513"/>
      <w:bookmarkStart w:id="813" w:name="_Toc186985584"/>
      <w:bookmarkStart w:id="814" w:name="_Toc187207904"/>
      <w:bookmarkStart w:id="815" w:name="_Toc185641276"/>
      <w:bookmarkStart w:id="816" w:name="_Toc185641413"/>
      <w:bookmarkStart w:id="817" w:name="_Toc185692032"/>
      <w:bookmarkStart w:id="818" w:name="_Toc185692801"/>
      <w:bookmarkStart w:id="819" w:name="_Toc185780054"/>
      <w:bookmarkStart w:id="820" w:name="_Toc185821366"/>
      <w:bookmarkStart w:id="821" w:name="_Toc186981514"/>
      <w:bookmarkStart w:id="822" w:name="_Toc186985585"/>
      <w:bookmarkStart w:id="823" w:name="_Toc187207905"/>
      <w:bookmarkStart w:id="824" w:name="_Toc185641277"/>
      <w:bookmarkStart w:id="825" w:name="_Toc185641414"/>
      <w:bookmarkStart w:id="826" w:name="_Toc185692033"/>
      <w:bookmarkStart w:id="827" w:name="_Toc185692802"/>
      <w:bookmarkStart w:id="828" w:name="_Toc185780055"/>
      <w:bookmarkStart w:id="829" w:name="_Toc185821367"/>
      <w:bookmarkStart w:id="830" w:name="_Toc186981515"/>
      <w:bookmarkStart w:id="831" w:name="_Toc186985586"/>
      <w:bookmarkStart w:id="832" w:name="_Toc187207906"/>
      <w:bookmarkStart w:id="833" w:name="_Toc179788988"/>
      <w:bookmarkStart w:id="834" w:name="_Toc179789250"/>
      <w:bookmarkStart w:id="835" w:name="_Toc179789304"/>
      <w:bookmarkStart w:id="836" w:name="_Toc179789587"/>
      <w:bookmarkStart w:id="837" w:name="_Toc179825666"/>
      <w:bookmarkStart w:id="838" w:name="_Toc179833065"/>
      <w:bookmarkStart w:id="839" w:name="_Toc179835186"/>
      <w:bookmarkStart w:id="840" w:name="_Toc179835597"/>
      <w:bookmarkStart w:id="841" w:name="_Toc179907586"/>
      <w:bookmarkStart w:id="842" w:name="_Toc179915906"/>
      <w:bookmarkStart w:id="843" w:name="_Toc179916244"/>
      <w:bookmarkStart w:id="844" w:name="_Toc179919856"/>
      <w:bookmarkStart w:id="845" w:name="_Toc179919911"/>
      <w:bookmarkStart w:id="846" w:name="_Toc179920492"/>
      <w:bookmarkStart w:id="847" w:name="_Toc179922029"/>
      <w:bookmarkStart w:id="848" w:name="_Toc180626929"/>
      <w:bookmarkStart w:id="849" w:name="_Toc183441201"/>
      <w:bookmarkStart w:id="850" w:name="_Toc185636784"/>
      <w:bookmarkStart w:id="851" w:name="_Toc185637000"/>
      <w:bookmarkStart w:id="852" w:name="_Toc185637172"/>
      <w:bookmarkStart w:id="853" w:name="_Toc185637820"/>
      <w:bookmarkStart w:id="854" w:name="_Toc185637909"/>
      <w:bookmarkStart w:id="855" w:name="_Toc185638027"/>
      <w:bookmarkStart w:id="856" w:name="_Toc185638216"/>
      <w:bookmarkStart w:id="857" w:name="_Toc185638300"/>
      <w:bookmarkStart w:id="858" w:name="_Toc185638459"/>
      <w:bookmarkStart w:id="859" w:name="_Toc185638690"/>
      <w:bookmarkStart w:id="860" w:name="_Toc185638773"/>
      <w:bookmarkStart w:id="861" w:name="_Toc185639126"/>
      <w:bookmarkStart w:id="862" w:name="_Toc185641278"/>
      <w:bookmarkStart w:id="863" w:name="_Toc185641415"/>
      <w:bookmarkStart w:id="864" w:name="_Toc185692034"/>
      <w:bookmarkStart w:id="865" w:name="_Toc185692803"/>
      <w:bookmarkStart w:id="866" w:name="_Toc185780056"/>
      <w:bookmarkStart w:id="867" w:name="_Toc185821368"/>
      <w:bookmarkStart w:id="868" w:name="_Toc186981516"/>
      <w:bookmarkStart w:id="869" w:name="_Toc186985587"/>
      <w:bookmarkStart w:id="870" w:name="_Toc187207907"/>
      <w:bookmarkStart w:id="871" w:name="_Toc185641279"/>
      <w:bookmarkStart w:id="872" w:name="_Toc185641416"/>
      <w:bookmarkStart w:id="873" w:name="_Toc185692035"/>
      <w:bookmarkStart w:id="874" w:name="_Toc185692804"/>
      <w:bookmarkStart w:id="875" w:name="_Toc185780057"/>
      <w:bookmarkStart w:id="876" w:name="_Toc185821369"/>
      <w:bookmarkStart w:id="877" w:name="_Toc186981517"/>
      <w:bookmarkStart w:id="878" w:name="_Toc186985588"/>
      <w:bookmarkStart w:id="879" w:name="_Toc187207908"/>
      <w:bookmarkStart w:id="880" w:name="_Toc185641280"/>
      <w:bookmarkStart w:id="881" w:name="_Toc185641417"/>
      <w:bookmarkStart w:id="882" w:name="_Toc185692036"/>
      <w:bookmarkStart w:id="883" w:name="_Toc185692805"/>
      <w:bookmarkStart w:id="884" w:name="_Toc185780058"/>
      <w:bookmarkStart w:id="885" w:name="_Toc185821370"/>
      <w:bookmarkStart w:id="886" w:name="_Toc186981518"/>
      <w:bookmarkStart w:id="887" w:name="_Toc186985589"/>
      <w:bookmarkStart w:id="888" w:name="_Toc187207909"/>
      <w:bookmarkStart w:id="889" w:name="_Toc185641281"/>
      <w:bookmarkStart w:id="890" w:name="_Toc185641418"/>
      <w:bookmarkStart w:id="891" w:name="_Toc185692037"/>
      <w:bookmarkStart w:id="892" w:name="_Toc185692806"/>
      <w:bookmarkStart w:id="893" w:name="_Toc185780059"/>
      <w:bookmarkStart w:id="894" w:name="_Toc185821371"/>
      <w:bookmarkStart w:id="895" w:name="_Toc186981519"/>
      <w:bookmarkStart w:id="896" w:name="_Toc186985590"/>
      <w:bookmarkStart w:id="897" w:name="_Toc187207910"/>
      <w:bookmarkStart w:id="898" w:name="_Toc185641282"/>
      <w:bookmarkStart w:id="899" w:name="_Toc185641419"/>
      <w:bookmarkStart w:id="900" w:name="_Toc185692038"/>
      <w:bookmarkStart w:id="901" w:name="_Toc185692807"/>
      <w:bookmarkStart w:id="902" w:name="_Toc185780060"/>
      <w:bookmarkStart w:id="903" w:name="_Toc185821372"/>
      <w:bookmarkStart w:id="904" w:name="_Toc186981520"/>
      <w:bookmarkStart w:id="905" w:name="_Toc186985591"/>
      <w:bookmarkStart w:id="906" w:name="_Toc187207911"/>
      <w:bookmarkStart w:id="907" w:name="_Toc185641283"/>
      <w:bookmarkStart w:id="908" w:name="_Toc185641420"/>
      <w:bookmarkStart w:id="909" w:name="_Toc185692039"/>
      <w:bookmarkStart w:id="910" w:name="_Toc185692808"/>
      <w:bookmarkStart w:id="911" w:name="_Toc185780061"/>
      <w:bookmarkStart w:id="912" w:name="_Toc185821373"/>
      <w:bookmarkStart w:id="913" w:name="_Toc186981521"/>
      <w:bookmarkStart w:id="914" w:name="_Toc186985592"/>
      <w:bookmarkStart w:id="915" w:name="_Toc187207912"/>
      <w:bookmarkStart w:id="916" w:name="_Toc185641284"/>
      <w:bookmarkStart w:id="917" w:name="_Toc185641421"/>
      <w:bookmarkStart w:id="918" w:name="_Toc185692040"/>
      <w:bookmarkStart w:id="919" w:name="_Toc185692809"/>
      <w:bookmarkStart w:id="920" w:name="_Toc185780062"/>
      <w:bookmarkStart w:id="921" w:name="_Toc185821374"/>
      <w:bookmarkStart w:id="922" w:name="_Toc186981522"/>
      <w:bookmarkStart w:id="923" w:name="_Toc186985593"/>
      <w:bookmarkStart w:id="924" w:name="_Toc187207913"/>
      <w:bookmarkStart w:id="925" w:name="_Toc185641285"/>
      <w:bookmarkStart w:id="926" w:name="_Toc185641422"/>
      <w:bookmarkStart w:id="927" w:name="_Toc185692041"/>
      <w:bookmarkStart w:id="928" w:name="_Toc185692810"/>
      <w:bookmarkStart w:id="929" w:name="_Toc185780063"/>
      <w:bookmarkStart w:id="930" w:name="_Toc185821375"/>
      <w:bookmarkStart w:id="931" w:name="_Toc186981523"/>
      <w:bookmarkStart w:id="932" w:name="_Toc186985594"/>
      <w:bookmarkStart w:id="933" w:name="_Toc187207914"/>
      <w:bookmarkStart w:id="934" w:name="_Toc185641286"/>
      <w:bookmarkStart w:id="935" w:name="_Toc185641423"/>
      <w:bookmarkStart w:id="936" w:name="_Toc185692042"/>
      <w:bookmarkStart w:id="937" w:name="_Toc185692811"/>
      <w:bookmarkStart w:id="938" w:name="_Toc185780064"/>
      <w:bookmarkStart w:id="939" w:name="_Toc185821376"/>
      <w:bookmarkStart w:id="940" w:name="_Toc186981524"/>
      <w:bookmarkStart w:id="941" w:name="_Toc186985595"/>
      <w:bookmarkStart w:id="942" w:name="_Toc187207915"/>
      <w:bookmarkStart w:id="943" w:name="_Toc185641287"/>
      <w:bookmarkStart w:id="944" w:name="_Toc185641424"/>
      <w:bookmarkStart w:id="945" w:name="_Toc185692043"/>
      <w:bookmarkStart w:id="946" w:name="_Toc185692812"/>
      <w:bookmarkStart w:id="947" w:name="_Toc185780065"/>
      <w:bookmarkStart w:id="948" w:name="_Toc185821377"/>
      <w:bookmarkStart w:id="949" w:name="_Toc186981525"/>
      <w:bookmarkStart w:id="950" w:name="_Toc186985596"/>
      <w:bookmarkStart w:id="951" w:name="_Toc187207916"/>
      <w:bookmarkStart w:id="952" w:name="_Toc185641288"/>
      <w:bookmarkStart w:id="953" w:name="_Toc185641425"/>
      <w:bookmarkStart w:id="954" w:name="_Toc185692044"/>
      <w:bookmarkStart w:id="955" w:name="_Toc185692813"/>
      <w:bookmarkStart w:id="956" w:name="_Toc185780066"/>
      <w:bookmarkStart w:id="957" w:name="_Toc185821378"/>
      <w:bookmarkStart w:id="958" w:name="_Toc186981526"/>
      <w:bookmarkStart w:id="959" w:name="_Toc186985597"/>
      <w:bookmarkStart w:id="960" w:name="_Toc187207917"/>
      <w:bookmarkStart w:id="961" w:name="_Toc185641289"/>
      <w:bookmarkStart w:id="962" w:name="_Toc185641426"/>
      <w:bookmarkStart w:id="963" w:name="_Toc185692045"/>
      <w:bookmarkStart w:id="964" w:name="_Toc185692814"/>
      <w:bookmarkStart w:id="965" w:name="_Toc185780067"/>
      <w:bookmarkStart w:id="966" w:name="_Toc185821379"/>
      <w:bookmarkStart w:id="967" w:name="_Toc186981527"/>
      <w:bookmarkStart w:id="968" w:name="_Toc186985598"/>
      <w:bookmarkStart w:id="969" w:name="_Toc187207918"/>
      <w:bookmarkStart w:id="970" w:name="_Toc185641290"/>
      <w:bookmarkStart w:id="971" w:name="_Toc185641427"/>
      <w:bookmarkStart w:id="972" w:name="_Toc185692046"/>
      <w:bookmarkStart w:id="973" w:name="_Toc185692815"/>
      <w:bookmarkStart w:id="974" w:name="_Toc185780068"/>
      <w:bookmarkStart w:id="975" w:name="_Toc185821380"/>
      <w:bookmarkStart w:id="976" w:name="_Toc186981528"/>
      <w:bookmarkStart w:id="977" w:name="_Toc186985599"/>
      <w:bookmarkStart w:id="978" w:name="_Toc187207919"/>
      <w:bookmarkStart w:id="979" w:name="_Toc185641291"/>
      <w:bookmarkStart w:id="980" w:name="_Toc185641428"/>
      <w:bookmarkStart w:id="981" w:name="_Toc185692047"/>
      <w:bookmarkStart w:id="982" w:name="_Toc185692816"/>
      <w:bookmarkStart w:id="983" w:name="_Toc185780069"/>
      <w:bookmarkStart w:id="984" w:name="_Toc185821381"/>
      <w:bookmarkStart w:id="985" w:name="_Toc186981529"/>
      <w:bookmarkStart w:id="986" w:name="_Toc186985600"/>
      <w:bookmarkStart w:id="987" w:name="_Toc187207920"/>
      <w:bookmarkStart w:id="988" w:name="_Toc185641292"/>
      <w:bookmarkStart w:id="989" w:name="_Toc185641429"/>
      <w:bookmarkStart w:id="990" w:name="_Toc185692048"/>
      <w:bookmarkStart w:id="991" w:name="_Toc185692817"/>
      <w:bookmarkStart w:id="992" w:name="_Toc185780070"/>
      <w:bookmarkStart w:id="993" w:name="_Toc185821382"/>
      <w:bookmarkStart w:id="994" w:name="_Toc186981530"/>
      <w:bookmarkStart w:id="995" w:name="_Toc186985601"/>
      <w:bookmarkStart w:id="996" w:name="_Toc187207921"/>
      <w:bookmarkStart w:id="997" w:name="_Toc185641293"/>
      <w:bookmarkStart w:id="998" w:name="_Toc185641430"/>
      <w:bookmarkStart w:id="999" w:name="_Toc185692049"/>
      <w:bookmarkStart w:id="1000" w:name="_Toc185692818"/>
      <w:bookmarkStart w:id="1001" w:name="_Toc185780071"/>
      <w:bookmarkStart w:id="1002" w:name="_Toc185821383"/>
      <w:bookmarkStart w:id="1003" w:name="_Toc186981531"/>
      <w:bookmarkStart w:id="1004" w:name="_Toc186985602"/>
      <w:bookmarkStart w:id="1005" w:name="_Toc187207922"/>
      <w:bookmarkStart w:id="1006" w:name="_Toc185641294"/>
      <w:bookmarkStart w:id="1007" w:name="_Toc185641431"/>
      <w:bookmarkStart w:id="1008" w:name="_Toc185692050"/>
      <w:bookmarkStart w:id="1009" w:name="_Toc185692819"/>
      <w:bookmarkStart w:id="1010" w:name="_Toc185780072"/>
      <w:bookmarkStart w:id="1011" w:name="_Toc185821384"/>
      <w:bookmarkStart w:id="1012" w:name="_Toc186981532"/>
      <w:bookmarkStart w:id="1013" w:name="_Toc186985603"/>
      <w:bookmarkStart w:id="1014" w:name="_Toc187207923"/>
      <w:bookmarkStart w:id="1015" w:name="_Toc185641295"/>
      <w:bookmarkStart w:id="1016" w:name="_Toc185641432"/>
      <w:bookmarkStart w:id="1017" w:name="_Toc185692051"/>
      <w:bookmarkStart w:id="1018" w:name="_Toc185692820"/>
      <w:bookmarkStart w:id="1019" w:name="_Toc185780073"/>
      <w:bookmarkStart w:id="1020" w:name="_Toc185821385"/>
      <w:bookmarkStart w:id="1021" w:name="_Toc186981533"/>
      <w:bookmarkStart w:id="1022" w:name="_Toc186985604"/>
      <w:bookmarkStart w:id="1023" w:name="_Toc187207924"/>
      <w:bookmarkStart w:id="1024" w:name="_Toc185641296"/>
      <w:bookmarkStart w:id="1025" w:name="_Toc185641433"/>
      <w:bookmarkStart w:id="1026" w:name="_Toc185692052"/>
      <w:bookmarkStart w:id="1027" w:name="_Toc185692821"/>
      <w:bookmarkStart w:id="1028" w:name="_Toc185780074"/>
      <w:bookmarkStart w:id="1029" w:name="_Toc185821386"/>
      <w:bookmarkStart w:id="1030" w:name="_Toc186981534"/>
      <w:bookmarkStart w:id="1031" w:name="_Toc186985605"/>
      <w:bookmarkStart w:id="1032" w:name="_Toc187207925"/>
      <w:bookmarkStart w:id="1033" w:name="_Toc185641297"/>
      <w:bookmarkStart w:id="1034" w:name="_Toc185641434"/>
      <w:bookmarkStart w:id="1035" w:name="_Toc185692053"/>
      <w:bookmarkStart w:id="1036" w:name="_Toc185692822"/>
      <w:bookmarkStart w:id="1037" w:name="_Toc185780075"/>
      <w:bookmarkStart w:id="1038" w:name="_Toc185821387"/>
      <w:bookmarkStart w:id="1039" w:name="_Toc186981535"/>
      <w:bookmarkStart w:id="1040" w:name="_Toc186985606"/>
      <w:bookmarkStart w:id="1041" w:name="_Toc187207926"/>
      <w:bookmarkStart w:id="1042" w:name="_Toc185641298"/>
      <w:bookmarkStart w:id="1043" w:name="_Toc185641435"/>
      <w:bookmarkStart w:id="1044" w:name="_Toc185692054"/>
      <w:bookmarkStart w:id="1045" w:name="_Toc185692823"/>
      <w:bookmarkStart w:id="1046" w:name="_Toc185780076"/>
      <w:bookmarkStart w:id="1047" w:name="_Toc185821388"/>
      <w:bookmarkStart w:id="1048" w:name="_Toc186981536"/>
      <w:bookmarkStart w:id="1049" w:name="_Toc186985607"/>
      <w:bookmarkStart w:id="1050" w:name="_Toc187207927"/>
      <w:bookmarkStart w:id="1051" w:name="_Toc185641299"/>
      <w:bookmarkStart w:id="1052" w:name="_Toc185641436"/>
      <w:bookmarkStart w:id="1053" w:name="_Toc185692055"/>
      <w:bookmarkStart w:id="1054" w:name="_Toc185692824"/>
      <w:bookmarkStart w:id="1055" w:name="_Toc185780077"/>
      <w:bookmarkStart w:id="1056" w:name="_Toc185821389"/>
      <w:bookmarkStart w:id="1057" w:name="_Toc186981537"/>
      <w:bookmarkStart w:id="1058" w:name="_Toc186985608"/>
      <w:bookmarkStart w:id="1059" w:name="_Toc187207928"/>
      <w:bookmarkStart w:id="1060" w:name="_Toc185641300"/>
      <w:bookmarkStart w:id="1061" w:name="_Toc185641437"/>
      <w:bookmarkStart w:id="1062" w:name="_Toc185692056"/>
      <w:bookmarkStart w:id="1063" w:name="_Toc185692825"/>
      <w:bookmarkStart w:id="1064" w:name="_Toc185780078"/>
      <w:bookmarkStart w:id="1065" w:name="_Toc185821390"/>
      <w:bookmarkStart w:id="1066" w:name="_Toc186981538"/>
      <w:bookmarkStart w:id="1067" w:name="_Toc186985609"/>
      <w:bookmarkStart w:id="1068" w:name="_Toc187207929"/>
      <w:bookmarkStart w:id="1069" w:name="_Toc185641301"/>
      <w:bookmarkStart w:id="1070" w:name="_Toc185641438"/>
      <w:bookmarkStart w:id="1071" w:name="_Toc185692057"/>
      <w:bookmarkStart w:id="1072" w:name="_Toc185692826"/>
      <w:bookmarkStart w:id="1073" w:name="_Toc185780079"/>
      <w:bookmarkStart w:id="1074" w:name="_Toc185821391"/>
      <w:bookmarkStart w:id="1075" w:name="_Toc186981539"/>
      <w:bookmarkStart w:id="1076" w:name="_Toc186985610"/>
      <w:bookmarkStart w:id="1077" w:name="_Toc187207930"/>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r>
        <w:t>Audit Assistance</w:t>
      </w:r>
    </w:p>
    <w:p w14:paraId="732AC1E4" w14:textId="33AB3378" w:rsidR="007A09B6" w:rsidRDefault="007A09B6" w:rsidP="00C07887">
      <w:pPr>
        <w:pStyle w:val="RFPL2123"/>
        <w:numPr>
          <w:ilvl w:val="1"/>
          <w:numId w:val="64"/>
        </w:numPr>
        <w:ind w:left="1980" w:hanging="540"/>
      </w:pPr>
      <w:r w:rsidRPr="007A09B6">
        <w:t xml:space="preserve">The Vendor will be required to assist Consortium States with federal and state audits, </w:t>
      </w:r>
      <w:r w:rsidR="00782238">
        <w:t>V</w:t>
      </w:r>
      <w:r w:rsidRPr="007A09B6">
        <w:t>endor certifications, and other audits as the Consortium States deem necessary.</w:t>
      </w:r>
    </w:p>
    <w:p w14:paraId="4A5D4CE7" w14:textId="77777777" w:rsidR="007A09B6" w:rsidRDefault="0062233F" w:rsidP="00C07887">
      <w:pPr>
        <w:pStyle w:val="RFPL2123"/>
        <w:numPr>
          <w:ilvl w:val="1"/>
          <w:numId w:val="64"/>
        </w:numPr>
        <w:ind w:left="1987" w:hanging="547"/>
      </w:pPr>
      <w:r>
        <w:t>Required Audits</w:t>
      </w:r>
    </w:p>
    <w:p w14:paraId="785C042B" w14:textId="77777777" w:rsidR="0062233F" w:rsidRDefault="0062233F" w:rsidP="00C07887">
      <w:pPr>
        <w:pStyle w:val="RFPL2123"/>
        <w:numPr>
          <w:ilvl w:val="2"/>
          <w:numId w:val="64"/>
        </w:numPr>
        <w:ind w:left="2707" w:hanging="547"/>
      </w:pPr>
      <w:r>
        <w:t xml:space="preserve">State Auditor </w:t>
      </w:r>
    </w:p>
    <w:p w14:paraId="7D18E60B" w14:textId="77777777" w:rsidR="0062233F" w:rsidRDefault="0062233F" w:rsidP="00C07887">
      <w:pPr>
        <w:pStyle w:val="RFPL2123"/>
        <w:numPr>
          <w:ilvl w:val="2"/>
          <w:numId w:val="64"/>
        </w:numPr>
        <w:ind w:left="2707" w:hanging="547"/>
      </w:pPr>
      <w:r>
        <w:t xml:space="preserve">Department of Labor (DOL) </w:t>
      </w:r>
      <w:r w:rsidR="0061606A">
        <w:t xml:space="preserve">and any departments therein </w:t>
      </w:r>
      <w:r>
        <w:t xml:space="preserve"> </w:t>
      </w:r>
    </w:p>
    <w:p w14:paraId="3F3E4116" w14:textId="77777777" w:rsidR="0062233F" w:rsidRDefault="0062233F" w:rsidP="00C07887">
      <w:pPr>
        <w:pStyle w:val="RFPL2123"/>
        <w:numPr>
          <w:ilvl w:val="2"/>
          <w:numId w:val="64"/>
        </w:numPr>
        <w:ind w:left="2707" w:hanging="547"/>
      </w:pPr>
      <w:r>
        <w:lastRenderedPageBreak/>
        <w:t xml:space="preserve">Internal Revenue Service </w:t>
      </w:r>
    </w:p>
    <w:p w14:paraId="5253C407" w14:textId="77777777" w:rsidR="0062233F" w:rsidRDefault="0062233F" w:rsidP="00C07887">
      <w:pPr>
        <w:pStyle w:val="RFPL2123"/>
        <w:numPr>
          <w:ilvl w:val="2"/>
          <w:numId w:val="64"/>
        </w:numPr>
        <w:ind w:left="2707" w:hanging="547"/>
      </w:pPr>
      <w:r>
        <w:t>Social Security Administration</w:t>
      </w:r>
    </w:p>
    <w:p w14:paraId="729434FB" w14:textId="77777777" w:rsidR="0062233F" w:rsidRDefault="0062233F" w:rsidP="00C07887">
      <w:pPr>
        <w:pStyle w:val="RFPL2123"/>
        <w:numPr>
          <w:ilvl w:val="1"/>
          <w:numId w:val="64"/>
        </w:numPr>
        <w:ind w:left="1987" w:hanging="547"/>
      </w:pPr>
      <w:r>
        <w:t>The Vendor is required to comply with all audits as specified by Consortium States.</w:t>
      </w:r>
    </w:p>
    <w:p w14:paraId="3AC1655D" w14:textId="77777777" w:rsidR="0062233F" w:rsidRDefault="0062233F" w:rsidP="00C07887">
      <w:pPr>
        <w:pStyle w:val="RFPL2123"/>
        <w:numPr>
          <w:ilvl w:val="1"/>
          <w:numId w:val="64"/>
        </w:numPr>
        <w:ind w:left="1987" w:hanging="547"/>
      </w:pPr>
      <w:r>
        <w:t xml:space="preserve">The Vendor will provide full support of audits of the ReEmployUSA system along with any related systems, software, services, and tools. </w:t>
      </w:r>
    </w:p>
    <w:p w14:paraId="285A7515" w14:textId="606CA211" w:rsidR="0062233F" w:rsidRDefault="0062233F" w:rsidP="00C07887">
      <w:pPr>
        <w:pStyle w:val="RFPL2123"/>
        <w:numPr>
          <w:ilvl w:val="1"/>
          <w:numId w:val="64"/>
        </w:numPr>
        <w:ind w:left="1987" w:hanging="547"/>
      </w:pPr>
      <w:r>
        <w:t>The Vendor will utilize Time &amp; Materials costing for tasks related to comp</w:t>
      </w:r>
      <w:r w:rsidR="009100F3">
        <w:t>letion</w:t>
      </w:r>
      <w:r>
        <w:t xml:space="preserve"> of the Audit</w:t>
      </w:r>
      <w:r w:rsidR="00771CC1">
        <w:t xml:space="preserve"> outside of those </w:t>
      </w:r>
      <w:r w:rsidR="001170C7">
        <w:t xml:space="preserve">tasks </w:t>
      </w:r>
      <w:r w:rsidR="00771CC1">
        <w:t xml:space="preserve">listed as Production Support </w:t>
      </w:r>
      <w:r w:rsidR="001C464C">
        <w:t>Services</w:t>
      </w:r>
      <w:r>
        <w:t>.</w:t>
      </w:r>
    </w:p>
    <w:p w14:paraId="314A675E" w14:textId="08612A4D" w:rsidR="0062233F" w:rsidRDefault="0061606A" w:rsidP="00C07887">
      <w:pPr>
        <w:pStyle w:val="RFPL2123"/>
        <w:numPr>
          <w:ilvl w:val="1"/>
          <w:numId w:val="64"/>
        </w:numPr>
        <w:ind w:left="1987" w:hanging="547"/>
      </w:pPr>
      <w:r>
        <w:t xml:space="preserve">Costs of </w:t>
      </w:r>
      <w:r w:rsidR="0062233F">
        <w:t>Remediation of problems/issues found during the audit(s) are the responsib</w:t>
      </w:r>
      <w:r>
        <w:t>i</w:t>
      </w:r>
      <w:r w:rsidR="0062233F">
        <w:t>l</w:t>
      </w:r>
      <w:r>
        <w:t>it</w:t>
      </w:r>
      <w:r w:rsidR="0062233F">
        <w:t xml:space="preserve">y of the </w:t>
      </w:r>
      <w:r w:rsidR="008C7CF9">
        <w:t xml:space="preserve">Vendor </w:t>
      </w:r>
      <w:r w:rsidR="0062233F">
        <w:t>unless one of the following t</w:t>
      </w:r>
      <w:r w:rsidR="00076AD4">
        <w:t>hree</w:t>
      </w:r>
      <w:r w:rsidR="0062233F">
        <w:t xml:space="preserve"> </w:t>
      </w:r>
      <w:r>
        <w:t>(</w:t>
      </w:r>
      <w:r w:rsidR="00076AD4">
        <w:t>3</w:t>
      </w:r>
      <w:r>
        <w:t xml:space="preserve">) </w:t>
      </w:r>
      <w:r w:rsidR="0062233F">
        <w:t>items is true</w:t>
      </w:r>
      <w:r>
        <w:t xml:space="preserve"> as determined by the individual</w:t>
      </w:r>
      <w:r w:rsidR="0012612D">
        <w:t xml:space="preserve"> Consortium State or States</w:t>
      </w:r>
      <w:r w:rsidR="0062233F">
        <w:t>.</w:t>
      </w:r>
    </w:p>
    <w:p w14:paraId="6D8F71B8" w14:textId="59C0FD3B" w:rsidR="0062233F" w:rsidRPr="00CC33B6" w:rsidRDefault="008C7CF9" w:rsidP="00C07887">
      <w:pPr>
        <w:pStyle w:val="RFPL2123"/>
        <w:numPr>
          <w:ilvl w:val="2"/>
          <w:numId w:val="64"/>
        </w:numPr>
        <w:ind w:left="2707" w:hanging="547"/>
      </w:pPr>
      <w:r>
        <w:t xml:space="preserve">The </w:t>
      </w:r>
      <w:r w:rsidR="0062233F">
        <w:t>Consortium State</w:t>
      </w:r>
      <w:r>
        <w:t>(</w:t>
      </w:r>
      <w:r w:rsidR="0062233F">
        <w:t>s</w:t>
      </w:r>
      <w:r>
        <w:t>)</w:t>
      </w:r>
      <w:r w:rsidR="002254EA">
        <w:t xml:space="preserve"> independently </w:t>
      </w:r>
      <w:r w:rsidR="0062233F">
        <w:t xml:space="preserve">procured tools, services, hardware, or software </w:t>
      </w:r>
      <w:r w:rsidR="00617B01">
        <w:t>failed to</w:t>
      </w:r>
      <w:r w:rsidR="0062233F">
        <w:t xml:space="preserve"> meet specifications required for the </w:t>
      </w:r>
      <w:r w:rsidR="0062233F" w:rsidRPr="00CC33B6">
        <w:t>audit</w:t>
      </w:r>
    </w:p>
    <w:p w14:paraId="330A8A05" w14:textId="02AC886E" w:rsidR="0062233F" w:rsidRDefault="0062233F" w:rsidP="00C07887">
      <w:pPr>
        <w:pStyle w:val="RFPL2123"/>
        <w:numPr>
          <w:ilvl w:val="2"/>
          <w:numId w:val="64"/>
        </w:numPr>
        <w:ind w:left="2707" w:hanging="547"/>
      </w:pPr>
      <w:r w:rsidRPr="00CC33B6">
        <w:t xml:space="preserve">The issues </w:t>
      </w:r>
      <w:r w:rsidR="00A8058F" w:rsidRPr="00CC33B6">
        <w:t>identified i</w:t>
      </w:r>
      <w:r w:rsidRPr="00CC33B6">
        <w:t xml:space="preserve">n the audit are </w:t>
      </w:r>
      <w:r w:rsidR="00A8058F" w:rsidRPr="00CC33B6">
        <w:t xml:space="preserve">already planned for remediation as </w:t>
      </w:r>
      <w:r w:rsidRPr="00CC33B6">
        <w:t xml:space="preserve">part of an existing </w:t>
      </w:r>
      <w:r w:rsidR="00BF41E9">
        <w:t xml:space="preserve">or planned </w:t>
      </w:r>
      <w:r w:rsidR="0059759B">
        <w:t xml:space="preserve">perfective maintenance </w:t>
      </w:r>
      <w:r w:rsidR="00392320">
        <w:t>Service</w:t>
      </w:r>
      <w:r w:rsidRPr="00CC33B6">
        <w:t>.</w:t>
      </w:r>
    </w:p>
    <w:p w14:paraId="365DA421" w14:textId="77777777" w:rsidR="006B2127" w:rsidRDefault="006B2127" w:rsidP="00C07887">
      <w:pPr>
        <w:pStyle w:val="RFPL2123"/>
        <w:numPr>
          <w:ilvl w:val="2"/>
          <w:numId w:val="64"/>
        </w:numPr>
        <w:ind w:left="2707" w:hanging="547"/>
      </w:pPr>
      <w:r>
        <w:t>The audit finding resulted from the Consortium State</w:t>
      </w:r>
      <w:r w:rsidR="00D660F1">
        <w:t>(s) interpretation and/or direction that can be shown through documentation.</w:t>
      </w:r>
    </w:p>
    <w:p w14:paraId="18E27A2B" w14:textId="77588B4B" w:rsidR="009053A6" w:rsidRDefault="009053A6" w:rsidP="00C07887">
      <w:pPr>
        <w:pStyle w:val="RFPL2123"/>
        <w:numPr>
          <w:ilvl w:val="1"/>
          <w:numId w:val="64"/>
        </w:numPr>
        <w:ind w:left="1980" w:hanging="540"/>
      </w:pPr>
      <w:r>
        <w:t>The Vendor will timely resolve findings related to audits after working with the State(s) to determine appropriate response.</w:t>
      </w:r>
    </w:p>
    <w:p w14:paraId="68CC8C6E" w14:textId="77777777" w:rsidR="002D3BA8" w:rsidRDefault="0062233F" w:rsidP="007D7C61">
      <w:pPr>
        <w:pStyle w:val="Heading1"/>
      </w:pPr>
      <w:bookmarkStart w:id="1078" w:name="_Toc192432800"/>
      <w:bookmarkStart w:id="1079" w:name="_Toc192435662"/>
      <w:bookmarkStart w:id="1080" w:name="_Toc192471207"/>
      <w:bookmarkStart w:id="1081" w:name="_Toc192671855"/>
      <w:bookmarkStart w:id="1082" w:name="_Toc192671923"/>
      <w:bookmarkStart w:id="1083" w:name="_Toc192744085"/>
      <w:bookmarkStart w:id="1084" w:name="_Toc185641303"/>
      <w:bookmarkStart w:id="1085" w:name="_Toc185641440"/>
      <w:bookmarkStart w:id="1086" w:name="_Toc185692059"/>
      <w:bookmarkStart w:id="1087" w:name="_Toc185692828"/>
      <w:bookmarkStart w:id="1088" w:name="_Toc185780081"/>
      <w:bookmarkStart w:id="1089" w:name="_Toc185821393"/>
      <w:bookmarkStart w:id="1090" w:name="_Toc186981541"/>
      <w:bookmarkStart w:id="1091" w:name="_Toc186985612"/>
      <w:bookmarkStart w:id="1092" w:name="_Toc187207932"/>
      <w:bookmarkStart w:id="1093" w:name="_Toc185641304"/>
      <w:bookmarkStart w:id="1094" w:name="_Toc185641441"/>
      <w:bookmarkStart w:id="1095" w:name="_Toc185692060"/>
      <w:bookmarkStart w:id="1096" w:name="_Toc185692829"/>
      <w:bookmarkStart w:id="1097" w:name="_Toc185780082"/>
      <w:bookmarkStart w:id="1098" w:name="_Toc185821394"/>
      <w:bookmarkStart w:id="1099" w:name="_Toc186981542"/>
      <w:bookmarkStart w:id="1100" w:name="_Toc186985613"/>
      <w:bookmarkStart w:id="1101" w:name="_Toc187207933"/>
      <w:bookmarkStart w:id="1102" w:name="_Toc185641305"/>
      <w:bookmarkStart w:id="1103" w:name="_Toc185641442"/>
      <w:bookmarkStart w:id="1104" w:name="_Toc185692061"/>
      <w:bookmarkStart w:id="1105" w:name="_Toc185692830"/>
      <w:bookmarkStart w:id="1106" w:name="_Toc185780083"/>
      <w:bookmarkStart w:id="1107" w:name="_Toc185821395"/>
      <w:bookmarkStart w:id="1108" w:name="_Toc186981543"/>
      <w:bookmarkStart w:id="1109" w:name="_Toc186985614"/>
      <w:bookmarkStart w:id="1110" w:name="_Toc187207934"/>
      <w:bookmarkStart w:id="1111" w:name="_Toc185641306"/>
      <w:bookmarkStart w:id="1112" w:name="_Toc185641443"/>
      <w:bookmarkStart w:id="1113" w:name="_Toc185692062"/>
      <w:bookmarkStart w:id="1114" w:name="_Toc185692831"/>
      <w:bookmarkStart w:id="1115" w:name="_Toc185780084"/>
      <w:bookmarkStart w:id="1116" w:name="_Toc185821396"/>
      <w:bookmarkStart w:id="1117" w:name="_Toc186981544"/>
      <w:bookmarkStart w:id="1118" w:name="_Toc186985615"/>
      <w:bookmarkStart w:id="1119" w:name="_Toc187207935"/>
      <w:bookmarkStart w:id="1120" w:name="_Toc185641307"/>
      <w:bookmarkStart w:id="1121" w:name="_Toc185641444"/>
      <w:bookmarkStart w:id="1122" w:name="_Toc185692063"/>
      <w:bookmarkStart w:id="1123" w:name="_Toc185692832"/>
      <w:bookmarkStart w:id="1124" w:name="_Toc185780085"/>
      <w:bookmarkStart w:id="1125" w:name="_Toc185821397"/>
      <w:bookmarkStart w:id="1126" w:name="_Toc186981545"/>
      <w:bookmarkStart w:id="1127" w:name="_Toc186985616"/>
      <w:bookmarkStart w:id="1128" w:name="_Toc187207936"/>
      <w:bookmarkStart w:id="1129" w:name="_Toc185641308"/>
      <w:bookmarkStart w:id="1130" w:name="_Toc185641445"/>
      <w:bookmarkStart w:id="1131" w:name="_Toc185692064"/>
      <w:bookmarkStart w:id="1132" w:name="_Toc185692833"/>
      <w:bookmarkStart w:id="1133" w:name="_Toc185780086"/>
      <w:bookmarkStart w:id="1134" w:name="_Toc185821398"/>
      <w:bookmarkStart w:id="1135" w:name="_Toc186981546"/>
      <w:bookmarkStart w:id="1136" w:name="_Toc186985617"/>
      <w:bookmarkStart w:id="1137" w:name="_Toc187207937"/>
      <w:bookmarkStart w:id="1138" w:name="_Toc185641309"/>
      <w:bookmarkStart w:id="1139" w:name="_Toc185641446"/>
      <w:bookmarkStart w:id="1140" w:name="_Toc185692065"/>
      <w:bookmarkStart w:id="1141" w:name="_Toc185692834"/>
      <w:bookmarkStart w:id="1142" w:name="_Toc185780087"/>
      <w:bookmarkStart w:id="1143" w:name="_Toc185821399"/>
      <w:bookmarkStart w:id="1144" w:name="_Toc186981547"/>
      <w:bookmarkStart w:id="1145" w:name="_Toc186985618"/>
      <w:bookmarkStart w:id="1146" w:name="_Toc187207938"/>
      <w:bookmarkStart w:id="1147" w:name="_Toc192744086"/>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r>
        <w:t xml:space="preserve">Production Service Level Agreements (SLAs) and Key Performance </w:t>
      </w:r>
      <w:r w:rsidR="00825E6D">
        <w:t>Indicators (KPIs)</w:t>
      </w:r>
      <w:bookmarkEnd w:id="1147"/>
    </w:p>
    <w:p w14:paraId="0A345253" w14:textId="48141116" w:rsidR="007D7C61" w:rsidRDefault="009D2DF3" w:rsidP="00465680">
      <w:pPr>
        <w:pStyle w:val="RFPHeading2"/>
        <w:numPr>
          <w:ilvl w:val="0"/>
          <w:numId w:val="16"/>
        </w:numPr>
        <w:ind w:left="360" w:hanging="180"/>
      </w:pPr>
      <w:bookmarkStart w:id="1148" w:name="_Toc192744087"/>
      <w:r>
        <w:t>KPI/SLA</w:t>
      </w:r>
      <w:r w:rsidR="00D36E1A">
        <w:t>’s</w:t>
      </w:r>
      <w:bookmarkEnd w:id="1148"/>
    </w:p>
    <w:p w14:paraId="1446DF05" w14:textId="44E05873" w:rsidR="009D2DF3" w:rsidRDefault="008C7CF9" w:rsidP="00C07887">
      <w:pPr>
        <w:pStyle w:val="RFPL2123"/>
        <w:numPr>
          <w:ilvl w:val="0"/>
          <w:numId w:val="64"/>
        </w:numPr>
        <w:ind w:left="1440" w:hanging="720"/>
      </w:pPr>
      <w:r>
        <w:t xml:space="preserve">The </w:t>
      </w:r>
      <w:r w:rsidR="009D2DF3" w:rsidRPr="009D2DF3">
        <w:t>Consortium States have identified specific KPIs to be key indicators of the UI System’s operational performance and of the Vendor’s support. The Vendor shall bear responsibility for the management of the system.</w:t>
      </w:r>
      <w:r w:rsidR="00D4041E">
        <w:t xml:space="preserve"> </w:t>
      </w:r>
      <w:r w:rsidR="00D4041E" w:rsidRPr="00D4041E">
        <w:t>Penalties described in this RFP for failure to meet an SLA or KPI may be assessed after documentation by any affected Consortium State independently</w:t>
      </w:r>
      <w:r w:rsidR="00D4041E">
        <w:t>.</w:t>
      </w:r>
    </w:p>
    <w:p w14:paraId="4CEF7C0C" w14:textId="5F66DA86" w:rsidR="00827B25" w:rsidRDefault="00827B25" w:rsidP="00C07887">
      <w:pPr>
        <w:pStyle w:val="RFPL2123"/>
        <w:numPr>
          <w:ilvl w:val="0"/>
          <w:numId w:val="64"/>
        </w:numPr>
        <w:ind w:left="1440" w:hanging="720"/>
      </w:pPr>
      <w:r w:rsidRPr="0077196A">
        <w:t xml:space="preserve">KPIs/SLAs will be agreed upon by the Vendor and </w:t>
      </w:r>
      <w:r>
        <w:t xml:space="preserve">the </w:t>
      </w:r>
      <w:r w:rsidRPr="0077196A">
        <w:t>Consortium. Additional KPIs/SLAs may be added</w:t>
      </w:r>
      <w:r>
        <w:t xml:space="preserve"> by the Consortium</w:t>
      </w:r>
      <w:r w:rsidRPr="0077196A">
        <w:t>.</w:t>
      </w:r>
      <w:r>
        <w:t xml:space="preserve"> Table 5 provides the KPIs and SLA’s.</w:t>
      </w:r>
    </w:p>
    <w:p w14:paraId="21F3CE38" w14:textId="019C8971" w:rsidR="0077196A" w:rsidRDefault="0077196A" w:rsidP="0077196A">
      <w:pPr>
        <w:pStyle w:val="RFPL2123"/>
        <w:numPr>
          <w:ilvl w:val="0"/>
          <w:numId w:val="0"/>
        </w:numPr>
        <w:ind w:left="1080"/>
        <w:jc w:val="center"/>
        <w:rPr>
          <w:b/>
          <w:bCs/>
        </w:rPr>
      </w:pPr>
      <w:bookmarkStart w:id="1149" w:name="_Toc185692068"/>
      <w:bookmarkStart w:id="1150" w:name="_Toc185692837"/>
      <w:bookmarkStart w:id="1151" w:name="_Toc185780090"/>
      <w:bookmarkStart w:id="1152" w:name="_Toc185692069"/>
      <w:bookmarkStart w:id="1153" w:name="_Toc185692838"/>
      <w:bookmarkStart w:id="1154" w:name="_Toc185780091"/>
      <w:bookmarkStart w:id="1155" w:name="_Toc185692070"/>
      <w:bookmarkStart w:id="1156" w:name="_Toc185692839"/>
      <w:bookmarkStart w:id="1157" w:name="_Toc185780092"/>
      <w:bookmarkStart w:id="1158" w:name="_Toc185692139"/>
      <w:bookmarkStart w:id="1159" w:name="_Toc185692908"/>
      <w:bookmarkStart w:id="1160" w:name="_Toc185780161"/>
      <w:bookmarkStart w:id="1161" w:name="_Toc185692140"/>
      <w:bookmarkStart w:id="1162" w:name="_Toc185692909"/>
      <w:bookmarkStart w:id="1163" w:name="_Toc185780162"/>
      <w:bookmarkStart w:id="1164" w:name="_Toc185692141"/>
      <w:bookmarkStart w:id="1165" w:name="_Toc185692910"/>
      <w:bookmarkStart w:id="1166" w:name="_Toc185780163"/>
      <w:bookmarkStart w:id="1167" w:name="_Toc185692142"/>
      <w:bookmarkStart w:id="1168" w:name="_Toc185692911"/>
      <w:bookmarkStart w:id="1169" w:name="_Toc185780164"/>
      <w:bookmarkStart w:id="1170" w:name="_Toc185692143"/>
      <w:bookmarkStart w:id="1171" w:name="_Toc185692912"/>
      <w:bookmarkStart w:id="1172" w:name="_Toc185780165"/>
      <w:bookmarkStart w:id="1173" w:name="_Toc185692144"/>
      <w:bookmarkStart w:id="1174" w:name="_Toc185692913"/>
      <w:bookmarkStart w:id="1175" w:name="_Toc185780166"/>
      <w:bookmarkStart w:id="1176" w:name="_Toc185692145"/>
      <w:bookmarkStart w:id="1177" w:name="_Toc185692914"/>
      <w:bookmarkStart w:id="1178" w:name="_Toc185780167"/>
      <w:bookmarkStart w:id="1179" w:name="_Toc185692146"/>
      <w:bookmarkStart w:id="1180" w:name="_Toc185692915"/>
      <w:bookmarkStart w:id="1181" w:name="_Toc185780168"/>
      <w:bookmarkStart w:id="1182" w:name="_Toc185692147"/>
      <w:bookmarkStart w:id="1183" w:name="_Toc185692916"/>
      <w:bookmarkStart w:id="1184" w:name="_Toc185780169"/>
      <w:bookmarkStart w:id="1185" w:name="_Toc185692148"/>
      <w:bookmarkStart w:id="1186" w:name="_Toc185692917"/>
      <w:bookmarkStart w:id="1187" w:name="_Toc185780170"/>
      <w:bookmarkStart w:id="1188" w:name="_Toc185692149"/>
      <w:bookmarkStart w:id="1189" w:name="_Toc185692918"/>
      <w:bookmarkStart w:id="1190" w:name="_Toc185780171"/>
      <w:bookmarkStart w:id="1191" w:name="_Toc185692150"/>
      <w:bookmarkStart w:id="1192" w:name="_Toc185692919"/>
      <w:bookmarkStart w:id="1193" w:name="_Toc185780172"/>
      <w:bookmarkStart w:id="1194" w:name="_Toc185692151"/>
      <w:bookmarkStart w:id="1195" w:name="_Toc185692920"/>
      <w:bookmarkStart w:id="1196" w:name="_Toc185780173"/>
      <w:bookmarkStart w:id="1197" w:name="_Toc185692152"/>
      <w:bookmarkStart w:id="1198" w:name="_Toc185692921"/>
      <w:bookmarkStart w:id="1199" w:name="_Toc185780174"/>
      <w:bookmarkStart w:id="1200" w:name="_Toc185692153"/>
      <w:bookmarkStart w:id="1201" w:name="_Toc185692922"/>
      <w:bookmarkStart w:id="1202" w:name="_Toc185780175"/>
      <w:bookmarkStart w:id="1203" w:name="_Toc185692154"/>
      <w:bookmarkStart w:id="1204" w:name="_Toc185692923"/>
      <w:bookmarkStart w:id="1205" w:name="_Toc185780176"/>
      <w:bookmarkStart w:id="1206" w:name="_Toc185692155"/>
      <w:bookmarkStart w:id="1207" w:name="_Toc185692924"/>
      <w:bookmarkStart w:id="1208" w:name="_Toc185780177"/>
      <w:bookmarkStart w:id="1209" w:name="_Toc185692156"/>
      <w:bookmarkStart w:id="1210" w:name="_Toc185692925"/>
      <w:bookmarkStart w:id="1211" w:name="_Toc18578017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r w:rsidRPr="0077196A">
        <w:rPr>
          <w:b/>
          <w:bCs/>
        </w:rPr>
        <w:t xml:space="preserve">Table </w:t>
      </w:r>
      <w:r w:rsidR="00574457">
        <w:rPr>
          <w:b/>
          <w:bCs/>
        </w:rPr>
        <w:t>5</w:t>
      </w:r>
      <w:r w:rsidR="0028599C">
        <w:rPr>
          <w:b/>
          <w:bCs/>
        </w:rPr>
        <w:t xml:space="preserve"> </w:t>
      </w:r>
      <w:r w:rsidRPr="0077196A">
        <w:rPr>
          <w:b/>
          <w:bCs/>
        </w:rPr>
        <w:t>- KPIs/SLAs</w:t>
      </w:r>
    </w:p>
    <w:tbl>
      <w:tblPr>
        <w:tblStyle w:val="TableGrid"/>
        <w:tblW w:w="5291" w:type="pct"/>
        <w:jc w:val="center"/>
        <w:tblLook w:val="04A0" w:firstRow="1" w:lastRow="0" w:firstColumn="1" w:lastColumn="0" w:noHBand="0" w:noVBand="1"/>
      </w:tblPr>
      <w:tblGrid>
        <w:gridCol w:w="1399"/>
        <w:gridCol w:w="2014"/>
        <w:gridCol w:w="6481"/>
      </w:tblGrid>
      <w:tr w:rsidR="0077196A" w:rsidRPr="0077196A" w14:paraId="2A999C93" w14:textId="77777777" w:rsidTr="00004D68">
        <w:trPr>
          <w:trHeight w:val="566"/>
          <w:tblHeader/>
          <w:jc w:val="center"/>
        </w:trPr>
        <w:tc>
          <w:tcPr>
            <w:tcW w:w="1399" w:type="dxa"/>
            <w:shd w:val="clear" w:color="auto" w:fill="D9D9D9" w:themeFill="background1" w:themeFillShade="D9"/>
            <w:vAlign w:val="center"/>
          </w:tcPr>
          <w:p w14:paraId="213AFE02" w14:textId="77777777" w:rsidR="0077196A" w:rsidRPr="0077196A" w:rsidRDefault="0077196A">
            <w:pPr>
              <w:rPr>
                <w:rFonts w:eastAsia="Calibri"/>
                <w:b/>
                <w:bCs/>
              </w:rPr>
            </w:pPr>
            <w:r w:rsidRPr="0077196A">
              <w:rPr>
                <w:rFonts w:eastAsia="Calibri"/>
                <w:b/>
                <w:bCs/>
              </w:rPr>
              <w:lastRenderedPageBreak/>
              <w:t>KPI Identifier</w:t>
            </w:r>
          </w:p>
        </w:tc>
        <w:tc>
          <w:tcPr>
            <w:tcW w:w="2014" w:type="dxa"/>
            <w:shd w:val="clear" w:color="auto" w:fill="D9D9D9" w:themeFill="background1" w:themeFillShade="D9"/>
            <w:vAlign w:val="center"/>
          </w:tcPr>
          <w:p w14:paraId="6F2F4706" w14:textId="77777777" w:rsidR="0077196A" w:rsidRPr="0077196A" w:rsidRDefault="0077196A">
            <w:pPr>
              <w:rPr>
                <w:rFonts w:eastAsia="Calibri"/>
                <w:b/>
                <w:bCs/>
              </w:rPr>
            </w:pPr>
            <w:r w:rsidRPr="0077196A">
              <w:rPr>
                <w:rFonts w:eastAsia="Calibri"/>
                <w:b/>
                <w:bCs/>
              </w:rPr>
              <w:t>KPI Name</w:t>
            </w:r>
          </w:p>
        </w:tc>
        <w:tc>
          <w:tcPr>
            <w:tcW w:w="6481" w:type="dxa"/>
            <w:shd w:val="clear" w:color="auto" w:fill="D9D9D9" w:themeFill="background1" w:themeFillShade="D9"/>
            <w:vAlign w:val="center"/>
          </w:tcPr>
          <w:p w14:paraId="03C4A925" w14:textId="77777777" w:rsidR="0077196A" w:rsidRPr="0077196A" w:rsidRDefault="0077196A">
            <w:pPr>
              <w:rPr>
                <w:rFonts w:eastAsia="Calibri"/>
                <w:b/>
                <w:bCs/>
              </w:rPr>
            </w:pPr>
            <w:r w:rsidRPr="0077196A">
              <w:rPr>
                <w:rFonts w:eastAsia="Calibri"/>
                <w:b/>
                <w:bCs/>
              </w:rPr>
              <w:t>SLA Description</w:t>
            </w:r>
          </w:p>
        </w:tc>
      </w:tr>
      <w:tr w:rsidR="0077196A" w:rsidRPr="0077196A" w14:paraId="3A41FAAB" w14:textId="77777777" w:rsidTr="001170C7">
        <w:trPr>
          <w:trHeight w:val="368"/>
          <w:jc w:val="center"/>
        </w:trPr>
        <w:tc>
          <w:tcPr>
            <w:tcW w:w="1399" w:type="dxa"/>
            <w:shd w:val="clear" w:color="auto" w:fill="DEEAF6" w:themeFill="accent1" w:themeFillTint="33"/>
          </w:tcPr>
          <w:p w14:paraId="62188CB7" w14:textId="77777777" w:rsidR="0077196A" w:rsidRPr="0077196A" w:rsidRDefault="0077196A">
            <w:pPr>
              <w:rPr>
                <w:rFonts w:eastAsia="Calibri"/>
                <w:b/>
                <w:bCs/>
              </w:rPr>
            </w:pPr>
            <w:r w:rsidRPr="0077196A">
              <w:rPr>
                <w:rFonts w:eastAsia="Calibri"/>
                <w:b/>
                <w:bCs/>
              </w:rPr>
              <w:t>SLA-001</w:t>
            </w:r>
          </w:p>
        </w:tc>
        <w:tc>
          <w:tcPr>
            <w:tcW w:w="2014" w:type="dxa"/>
            <w:shd w:val="clear" w:color="auto" w:fill="DEEAF6" w:themeFill="accent1" w:themeFillTint="33"/>
          </w:tcPr>
          <w:p w14:paraId="62DB3619" w14:textId="77777777" w:rsidR="0077196A" w:rsidRPr="0077196A" w:rsidRDefault="0077196A">
            <w:pPr>
              <w:rPr>
                <w:rFonts w:eastAsia="Calibri"/>
              </w:rPr>
            </w:pPr>
            <w:r w:rsidRPr="0077196A">
              <w:rPr>
                <w:rFonts w:eastAsia="Calibri"/>
              </w:rPr>
              <w:t>System Uptime</w:t>
            </w:r>
          </w:p>
        </w:tc>
        <w:tc>
          <w:tcPr>
            <w:tcW w:w="6481" w:type="dxa"/>
            <w:shd w:val="clear" w:color="auto" w:fill="DEEAF6" w:themeFill="accent1" w:themeFillTint="33"/>
          </w:tcPr>
          <w:p w14:paraId="0EB75352" w14:textId="77777777" w:rsidR="0077196A" w:rsidRDefault="0077196A" w:rsidP="00656824">
            <w:pPr>
              <w:keepLines/>
              <w:jc w:val="both"/>
              <w:rPr>
                <w:rFonts w:eastAsia="Calibri"/>
              </w:rPr>
            </w:pPr>
            <w:r w:rsidRPr="0077196A">
              <w:rPr>
                <w:rFonts w:eastAsia="Calibri"/>
              </w:rPr>
              <w:t>System availability is defined as the percentage of possible uptime in a month that the production environments supporting the Consortium Unemployment Systems (including all associated components implemented and controlled by the Vendor) are available to users, to perform back-end processing, or to perform in a back-up capacity. Negotiated downtime for system maintenance during off-peak hours (7:00pm to 7:00am)</w:t>
            </w:r>
            <w:r w:rsidR="00E23839">
              <w:rPr>
                <w:rFonts w:eastAsia="Calibri"/>
              </w:rPr>
              <w:t>, where the time zone is relative to the Consortium State,</w:t>
            </w:r>
            <w:r w:rsidRPr="0077196A">
              <w:rPr>
                <w:rFonts w:eastAsia="Calibri"/>
              </w:rPr>
              <w:t xml:space="preserve"> is not included in the calculation of system availability.</w:t>
            </w:r>
          </w:p>
          <w:p w14:paraId="2A043C65" w14:textId="77777777" w:rsidR="004F73B4" w:rsidRDefault="004F73B4" w:rsidP="00656824">
            <w:pPr>
              <w:keepLines/>
              <w:jc w:val="both"/>
              <w:rPr>
                <w:rFonts w:eastAsia="Calibri"/>
              </w:rPr>
            </w:pPr>
          </w:p>
          <w:p w14:paraId="36F4E998" w14:textId="77777777" w:rsidR="0077196A" w:rsidRPr="0077196A" w:rsidRDefault="0077196A" w:rsidP="00656824">
            <w:pPr>
              <w:keepLines/>
              <w:jc w:val="both"/>
              <w:rPr>
                <w:rFonts w:eastAsia="Calibri"/>
                <w:b/>
              </w:rPr>
            </w:pPr>
            <w:r w:rsidRPr="0077196A">
              <w:rPr>
                <w:rFonts w:eastAsia="Calibri"/>
                <w:b/>
              </w:rPr>
              <w:t>Downtime Defined</w:t>
            </w:r>
          </w:p>
          <w:p w14:paraId="6CB23EDD" w14:textId="77777777" w:rsidR="0077196A" w:rsidRDefault="0077196A" w:rsidP="00656824">
            <w:pPr>
              <w:keepLines/>
              <w:jc w:val="both"/>
              <w:rPr>
                <w:rFonts w:eastAsia="Calibri"/>
              </w:rPr>
            </w:pPr>
            <w:r w:rsidRPr="0077196A">
              <w:rPr>
                <w:rFonts w:eastAsia="Calibri"/>
              </w:rPr>
              <w:t>Downtime is defined as the time during which any component(s) of the system is not functioning or available for any reason. Production downtime is the time during which the system is not available for its intended use in production. There are two types of downtime, as defined below:</w:t>
            </w:r>
          </w:p>
          <w:p w14:paraId="0D228B8A" w14:textId="77777777" w:rsidR="00ED1B3A" w:rsidRPr="0077196A" w:rsidRDefault="00ED1B3A" w:rsidP="00656824">
            <w:pPr>
              <w:keepLines/>
              <w:jc w:val="both"/>
              <w:rPr>
                <w:rFonts w:eastAsia="Calibri"/>
              </w:rPr>
            </w:pPr>
          </w:p>
          <w:p w14:paraId="014FEC4D" w14:textId="77777777" w:rsidR="0077196A" w:rsidRPr="0077196A" w:rsidRDefault="0077196A" w:rsidP="00465680">
            <w:pPr>
              <w:keepLines/>
              <w:numPr>
                <w:ilvl w:val="0"/>
                <w:numId w:val="9"/>
              </w:numPr>
              <w:jc w:val="both"/>
              <w:rPr>
                <w:rFonts w:eastAsia="Calibri"/>
              </w:rPr>
            </w:pPr>
            <w:r w:rsidRPr="0077196A">
              <w:rPr>
                <w:rFonts w:eastAsia="Calibri"/>
                <w:u w:val="single"/>
              </w:rPr>
              <w:t>Scheduled Downtime</w:t>
            </w:r>
            <w:r w:rsidRPr="0077196A">
              <w:rPr>
                <w:rFonts w:eastAsia="Calibri"/>
              </w:rPr>
              <w:t>: Any period of time that the system, or any component(s) of the system, is unavailable for its intended use that has been reviewed and approved by Consortium in advance of the service interruption. Scheduled downtime, that has received approv</w:t>
            </w:r>
            <w:r w:rsidR="0057302E">
              <w:rPr>
                <w:rFonts w:eastAsia="Calibri"/>
              </w:rPr>
              <w:t>al</w:t>
            </w:r>
            <w:r w:rsidRPr="0077196A">
              <w:rPr>
                <w:rFonts w:eastAsia="Calibri"/>
              </w:rPr>
              <w:t xml:space="preserve"> from </w:t>
            </w:r>
            <w:r w:rsidR="0057302E">
              <w:rPr>
                <w:rFonts w:eastAsia="Calibri"/>
              </w:rPr>
              <w:t xml:space="preserve">a </w:t>
            </w:r>
            <w:r w:rsidRPr="0077196A">
              <w:rPr>
                <w:rFonts w:eastAsia="Calibri"/>
              </w:rPr>
              <w:t>Consortium</w:t>
            </w:r>
            <w:r w:rsidR="0057302E">
              <w:rPr>
                <w:rFonts w:eastAsia="Calibri"/>
              </w:rPr>
              <w:t xml:space="preserve"> member</w:t>
            </w:r>
            <w:r w:rsidRPr="0077196A">
              <w:rPr>
                <w:rFonts w:eastAsia="Calibri"/>
              </w:rPr>
              <w:t xml:space="preserve">, does not count towards downtime performance standards. </w:t>
            </w:r>
          </w:p>
          <w:p w14:paraId="7228FE2B" w14:textId="77777777" w:rsidR="0077196A" w:rsidRPr="0077196A" w:rsidRDefault="0077196A" w:rsidP="00465680">
            <w:pPr>
              <w:keepLines/>
              <w:numPr>
                <w:ilvl w:val="0"/>
                <w:numId w:val="9"/>
              </w:numPr>
              <w:jc w:val="both"/>
              <w:rPr>
                <w:rFonts w:eastAsia="Calibri"/>
              </w:rPr>
            </w:pPr>
            <w:r w:rsidRPr="0077196A">
              <w:rPr>
                <w:rFonts w:eastAsia="Calibri"/>
                <w:u w:val="single"/>
              </w:rPr>
              <w:t>Unscheduled Downtime</w:t>
            </w:r>
            <w:r w:rsidRPr="0077196A">
              <w:rPr>
                <w:rFonts w:eastAsia="Calibri"/>
              </w:rPr>
              <w:t>: Any period of time that the system, or any component(s) of the system, is unavailable for its intended use that has not been approved by Consortium in advance of the service interruption.</w:t>
            </w:r>
          </w:p>
          <w:p w14:paraId="29AB9A4E" w14:textId="77777777" w:rsidR="0077196A" w:rsidRPr="0077196A" w:rsidRDefault="0077196A" w:rsidP="001170C7">
            <w:pPr>
              <w:shd w:val="clear" w:color="auto" w:fill="DEEAF6" w:themeFill="accent1" w:themeFillTint="33"/>
              <w:jc w:val="both"/>
              <w:rPr>
                <w:rFonts w:eastAsia="Calibri"/>
              </w:rPr>
            </w:pPr>
          </w:p>
          <w:p w14:paraId="374B69E5" w14:textId="6AAC6AAB" w:rsidR="0077196A" w:rsidRDefault="0077196A" w:rsidP="001170C7">
            <w:pPr>
              <w:shd w:val="clear" w:color="auto" w:fill="DEEAF6" w:themeFill="accent1" w:themeFillTint="33"/>
              <w:jc w:val="both"/>
              <w:rPr>
                <w:rFonts w:eastAsia="Calibri"/>
              </w:rPr>
            </w:pPr>
            <w:r w:rsidRPr="0077196A">
              <w:rPr>
                <w:rFonts w:eastAsia="Calibri"/>
              </w:rPr>
              <w:t>Unscheduled downtime may occur as a result of various issues, outside of the Vendor’s control and not pertaining directly and solely to problems associated with the baseline Unemployment Systems.</w:t>
            </w:r>
            <w:r w:rsidR="009A1A3D">
              <w:rPr>
                <w:rFonts w:eastAsia="Calibri"/>
              </w:rPr>
              <w:t xml:space="preserve"> The Vendor must email </w:t>
            </w:r>
            <w:r w:rsidR="006D6C2B">
              <w:rPr>
                <w:rFonts w:eastAsia="Calibri"/>
              </w:rPr>
              <w:t xml:space="preserve">the </w:t>
            </w:r>
            <w:r w:rsidR="00C17F7C">
              <w:rPr>
                <w:rFonts w:eastAsia="Calibri"/>
              </w:rPr>
              <w:t xml:space="preserve">group identified by </w:t>
            </w:r>
            <w:r w:rsidR="009A1A3D">
              <w:rPr>
                <w:rFonts w:eastAsia="Calibri"/>
              </w:rPr>
              <w:t>the affected Consortium State(s) with the downtime reason within fifteen (15) minutes of discovery.</w:t>
            </w:r>
          </w:p>
          <w:p w14:paraId="632A3B93" w14:textId="77777777" w:rsidR="001170C7" w:rsidRPr="0077196A" w:rsidRDefault="001170C7" w:rsidP="001170C7">
            <w:pPr>
              <w:shd w:val="clear" w:color="auto" w:fill="DEEAF6" w:themeFill="accent1" w:themeFillTint="33"/>
              <w:jc w:val="both"/>
              <w:rPr>
                <w:rFonts w:eastAsia="Calibri"/>
              </w:rPr>
            </w:pPr>
          </w:p>
          <w:p w14:paraId="663C57E2" w14:textId="77777777" w:rsidR="0077196A" w:rsidRPr="0077196A" w:rsidRDefault="0077196A" w:rsidP="001170C7">
            <w:pPr>
              <w:shd w:val="clear" w:color="auto" w:fill="DEEAF6" w:themeFill="accent1" w:themeFillTint="33"/>
              <w:jc w:val="both"/>
              <w:rPr>
                <w:rFonts w:eastAsia="Calibri"/>
              </w:rPr>
            </w:pPr>
            <w:r w:rsidRPr="0077196A">
              <w:rPr>
                <w:rFonts w:eastAsia="Calibri"/>
              </w:rPr>
              <w:t>For any downtime, the Consortium UI System must automatically re-connect to all interfaces and external integration points and deplete all externally queued or backlogged files and transactions within twenty-four (24) hours of System operational resumption</w:t>
            </w:r>
          </w:p>
          <w:p w14:paraId="34045F01" w14:textId="77777777" w:rsidR="0077196A" w:rsidRDefault="0077196A" w:rsidP="001170C7">
            <w:pPr>
              <w:shd w:val="clear" w:color="auto" w:fill="DEEAF6" w:themeFill="accent1" w:themeFillTint="33"/>
              <w:jc w:val="both"/>
              <w:rPr>
                <w:rFonts w:eastAsia="Calibri"/>
              </w:rPr>
            </w:pPr>
          </w:p>
          <w:p w14:paraId="26BD8467" w14:textId="77777777" w:rsidR="00224EBC" w:rsidRDefault="00224EBC" w:rsidP="001170C7">
            <w:pPr>
              <w:shd w:val="clear" w:color="auto" w:fill="DEEAF6" w:themeFill="accent1" w:themeFillTint="33"/>
              <w:jc w:val="both"/>
              <w:rPr>
                <w:rFonts w:eastAsia="Calibri"/>
              </w:rPr>
            </w:pPr>
            <w:r>
              <w:rPr>
                <w:rFonts w:eastAsia="Calibri"/>
              </w:rPr>
              <w:t>The Vendor must ensure that all Robotic Processing Automation (RPA) BOTS, AI, or other automated features in the system are operating as expected.</w:t>
            </w:r>
            <w:r w:rsidR="006D6C2B">
              <w:rPr>
                <w:rFonts w:eastAsia="Calibri"/>
              </w:rPr>
              <w:t xml:space="preserve">  The Vendor must email the</w:t>
            </w:r>
            <w:r w:rsidR="00C17F7C">
              <w:rPr>
                <w:rFonts w:eastAsia="Calibri"/>
              </w:rPr>
              <w:t xml:space="preserve"> group identified by </w:t>
            </w:r>
            <w:r w:rsidR="006D6C2B">
              <w:rPr>
                <w:rFonts w:eastAsia="Calibri"/>
              </w:rPr>
              <w:t>the affected Consortium State(s) with the downtime reason within fifteen (15) minutes of discovery.</w:t>
            </w:r>
          </w:p>
          <w:p w14:paraId="4F8D317E" w14:textId="77777777" w:rsidR="004F73B4" w:rsidRPr="0077196A" w:rsidRDefault="004F73B4" w:rsidP="001170C7">
            <w:pPr>
              <w:shd w:val="clear" w:color="auto" w:fill="DEEAF6" w:themeFill="accent1" w:themeFillTint="33"/>
              <w:jc w:val="both"/>
              <w:rPr>
                <w:rFonts w:eastAsia="Calibri"/>
              </w:rPr>
            </w:pPr>
          </w:p>
          <w:p w14:paraId="76B092F3" w14:textId="77777777" w:rsidR="0077196A" w:rsidRPr="0077196A" w:rsidRDefault="0077196A" w:rsidP="001170C7">
            <w:pPr>
              <w:keepLines/>
              <w:shd w:val="clear" w:color="auto" w:fill="DEEAF6" w:themeFill="accent1" w:themeFillTint="33"/>
              <w:jc w:val="both"/>
              <w:rPr>
                <w:rFonts w:eastAsia="Calibri"/>
                <w:b/>
              </w:rPr>
            </w:pPr>
            <w:r w:rsidRPr="0077196A">
              <w:rPr>
                <w:rFonts w:eastAsia="Calibri"/>
                <w:b/>
              </w:rPr>
              <w:lastRenderedPageBreak/>
              <w:t>Performance Standard</w:t>
            </w:r>
          </w:p>
          <w:p w14:paraId="6F026EDC" w14:textId="77777777" w:rsidR="00F719FC" w:rsidRDefault="00F719FC" w:rsidP="00F719FC">
            <w:pPr>
              <w:shd w:val="clear" w:color="auto" w:fill="DEEAF6" w:themeFill="accent1" w:themeFillTint="33"/>
              <w:jc w:val="both"/>
              <w:rPr>
                <w:rFonts w:eastAsia="Calibri"/>
              </w:rPr>
            </w:pPr>
            <w:r w:rsidRPr="0077196A">
              <w:rPr>
                <w:rFonts w:eastAsia="Calibri"/>
              </w:rPr>
              <w:t>The Vendor must ensure</w:t>
            </w:r>
            <w:r>
              <w:rPr>
                <w:rFonts w:eastAsia="Calibri"/>
              </w:rPr>
              <w:t xml:space="preserve"> </w:t>
            </w:r>
            <w:r w:rsidRPr="0077196A">
              <w:rPr>
                <w:rFonts w:eastAsia="Calibri"/>
              </w:rPr>
              <w:t>system availability of 99.99% during peak hours (7:00 am to 7:00 pm Monday-Friday</w:t>
            </w:r>
            <w:r>
              <w:rPr>
                <w:rFonts w:eastAsia="Calibri"/>
              </w:rPr>
              <w:t>) based on applicable time zone</w:t>
            </w:r>
            <w:r w:rsidRPr="0077196A">
              <w:rPr>
                <w:rFonts w:eastAsia="Calibri"/>
              </w:rPr>
              <w:t xml:space="preserve"> and of 99.9% during off-peak hours (7:00 pm to 7:00 am Monday-Friday and Saturday-Sunday), as it pertains directly and solely to availability of the baseline UI Systems. </w:t>
            </w:r>
          </w:p>
          <w:p w14:paraId="4B63CE0E" w14:textId="73850061" w:rsidR="00224EBC" w:rsidRDefault="00224EBC" w:rsidP="001170C7">
            <w:pPr>
              <w:shd w:val="clear" w:color="auto" w:fill="DEEAF6" w:themeFill="accent1" w:themeFillTint="33"/>
              <w:jc w:val="both"/>
              <w:rPr>
                <w:rFonts w:eastAsia="Calibri"/>
              </w:rPr>
            </w:pPr>
          </w:p>
          <w:p w14:paraId="4EE4CAB9" w14:textId="77777777" w:rsidR="00224EBC" w:rsidRPr="0077196A" w:rsidRDefault="00224EBC" w:rsidP="001170C7">
            <w:pPr>
              <w:shd w:val="clear" w:color="auto" w:fill="DEEAF6" w:themeFill="accent1" w:themeFillTint="33"/>
              <w:jc w:val="both"/>
              <w:rPr>
                <w:rFonts w:eastAsia="Calibri"/>
              </w:rPr>
            </w:pPr>
            <w:r>
              <w:rPr>
                <w:rFonts w:eastAsia="Calibri"/>
              </w:rPr>
              <w:t xml:space="preserve">The Vendor must report any BOT failure, delay in scheduled processing, AI failure, or </w:t>
            </w:r>
            <w:r w:rsidRPr="001170C7">
              <w:rPr>
                <w:rFonts w:eastAsia="Calibri"/>
              </w:rPr>
              <w:t xml:space="preserve">any other item affecting the proper functioning of the RPA BOTS or AI within </w:t>
            </w:r>
            <w:r w:rsidR="006D6C2B">
              <w:rPr>
                <w:rFonts w:eastAsia="Calibri"/>
              </w:rPr>
              <w:t>fifteen (</w:t>
            </w:r>
            <w:r w:rsidRPr="001170C7">
              <w:rPr>
                <w:rFonts w:eastAsia="Calibri"/>
              </w:rPr>
              <w:t>15</w:t>
            </w:r>
            <w:r w:rsidR="006D6C2B">
              <w:rPr>
                <w:rFonts w:eastAsia="Calibri"/>
              </w:rPr>
              <w:t>)</w:t>
            </w:r>
            <w:r w:rsidRPr="001170C7">
              <w:rPr>
                <w:rFonts w:eastAsia="Calibri"/>
              </w:rPr>
              <w:t xml:space="preserve"> minutes</w:t>
            </w:r>
            <w:r w:rsidR="006D6C2B">
              <w:rPr>
                <w:rFonts w:eastAsia="Calibri"/>
              </w:rPr>
              <w:t xml:space="preserve"> of discovery</w:t>
            </w:r>
            <w:r w:rsidRPr="001170C7">
              <w:rPr>
                <w:rFonts w:eastAsia="Calibri"/>
              </w:rPr>
              <w:t>. See SLA-012</w:t>
            </w:r>
            <w:r>
              <w:rPr>
                <w:rFonts w:eastAsia="Calibri"/>
              </w:rPr>
              <w:t xml:space="preserve"> for reporting requirements. </w:t>
            </w:r>
          </w:p>
        </w:tc>
      </w:tr>
      <w:tr w:rsidR="0077196A" w:rsidRPr="0077196A" w14:paraId="0282D043" w14:textId="77777777" w:rsidTr="001170C7">
        <w:trPr>
          <w:trHeight w:val="71"/>
          <w:jc w:val="center"/>
        </w:trPr>
        <w:tc>
          <w:tcPr>
            <w:tcW w:w="1399" w:type="dxa"/>
            <w:shd w:val="clear" w:color="auto" w:fill="DEEAF6" w:themeFill="accent1" w:themeFillTint="33"/>
          </w:tcPr>
          <w:p w14:paraId="103A3556" w14:textId="77777777" w:rsidR="0077196A" w:rsidRPr="0077196A" w:rsidRDefault="0077196A">
            <w:pPr>
              <w:rPr>
                <w:rFonts w:eastAsia="Calibri"/>
                <w:b/>
                <w:bCs/>
              </w:rPr>
            </w:pPr>
            <w:r w:rsidRPr="0077196A">
              <w:rPr>
                <w:rFonts w:eastAsia="Calibri"/>
                <w:b/>
                <w:bCs/>
              </w:rPr>
              <w:lastRenderedPageBreak/>
              <w:t>SLA-002</w:t>
            </w:r>
          </w:p>
          <w:p w14:paraId="241CD519" w14:textId="77777777" w:rsidR="0077196A" w:rsidRPr="0077196A" w:rsidRDefault="0077196A">
            <w:pPr>
              <w:rPr>
                <w:rFonts w:eastAsia="Calibri"/>
                <w:b/>
                <w:bCs/>
              </w:rPr>
            </w:pPr>
          </w:p>
          <w:p w14:paraId="0127E40C" w14:textId="77777777" w:rsidR="0077196A" w:rsidRPr="0077196A" w:rsidRDefault="0077196A">
            <w:pPr>
              <w:rPr>
                <w:rFonts w:eastAsia="Calibri"/>
                <w:b/>
                <w:bCs/>
              </w:rPr>
            </w:pPr>
          </w:p>
          <w:p w14:paraId="72644A2B" w14:textId="77777777" w:rsidR="0077196A" w:rsidRPr="0077196A" w:rsidRDefault="0077196A">
            <w:pPr>
              <w:rPr>
                <w:rFonts w:eastAsia="Calibri"/>
                <w:b/>
                <w:bCs/>
              </w:rPr>
            </w:pPr>
          </w:p>
          <w:p w14:paraId="0C7E3B1A" w14:textId="77777777" w:rsidR="0077196A" w:rsidRPr="0077196A" w:rsidRDefault="0077196A">
            <w:pPr>
              <w:rPr>
                <w:rFonts w:eastAsia="Calibri"/>
                <w:b/>
                <w:bCs/>
              </w:rPr>
            </w:pPr>
          </w:p>
          <w:p w14:paraId="61AE0D9D" w14:textId="77777777" w:rsidR="0077196A" w:rsidRPr="0077196A" w:rsidRDefault="0077196A">
            <w:pPr>
              <w:rPr>
                <w:rFonts w:eastAsia="Calibri"/>
                <w:b/>
                <w:bCs/>
              </w:rPr>
            </w:pPr>
          </w:p>
          <w:p w14:paraId="6D4D3093" w14:textId="77777777" w:rsidR="0077196A" w:rsidRPr="0077196A" w:rsidRDefault="0077196A">
            <w:pPr>
              <w:rPr>
                <w:rFonts w:eastAsia="Calibri"/>
                <w:b/>
                <w:bCs/>
              </w:rPr>
            </w:pPr>
          </w:p>
          <w:p w14:paraId="454D70DC" w14:textId="77777777" w:rsidR="0077196A" w:rsidRPr="0077196A" w:rsidRDefault="0077196A">
            <w:pPr>
              <w:rPr>
                <w:rFonts w:eastAsia="Calibri"/>
                <w:b/>
                <w:bCs/>
              </w:rPr>
            </w:pPr>
          </w:p>
          <w:p w14:paraId="46EF92B2" w14:textId="77777777" w:rsidR="0077196A" w:rsidRPr="0077196A" w:rsidRDefault="0077196A">
            <w:pPr>
              <w:rPr>
                <w:rFonts w:eastAsia="Calibri"/>
                <w:b/>
                <w:bCs/>
              </w:rPr>
            </w:pPr>
          </w:p>
          <w:p w14:paraId="6FDB8A48" w14:textId="77777777" w:rsidR="0077196A" w:rsidRPr="0077196A" w:rsidRDefault="0077196A">
            <w:pPr>
              <w:rPr>
                <w:rFonts w:eastAsia="Calibri"/>
                <w:b/>
                <w:bCs/>
              </w:rPr>
            </w:pPr>
          </w:p>
          <w:p w14:paraId="5454E145" w14:textId="77777777" w:rsidR="0077196A" w:rsidRPr="0077196A" w:rsidRDefault="0077196A">
            <w:pPr>
              <w:rPr>
                <w:rFonts w:eastAsia="Calibri"/>
                <w:b/>
                <w:bCs/>
              </w:rPr>
            </w:pPr>
          </w:p>
          <w:p w14:paraId="5752EA4F" w14:textId="77777777" w:rsidR="0077196A" w:rsidRPr="0077196A" w:rsidRDefault="0077196A">
            <w:pPr>
              <w:rPr>
                <w:rFonts w:eastAsia="Calibri"/>
                <w:b/>
                <w:bCs/>
              </w:rPr>
            </w:pPr>
          </w:p>
          <w:p w14:paraId="22F3B52A" w14:textId="77777777" w:rsidR="0077196A" w:rsidRPr="0077196A" w:rsidRDefault="0077196A">
            <w:pPr>
              <w:rPr>
                <w:rFonts w:eastAsia="Calibri"/>
                <w:b/>
                <w:bCs/>
              </w:rPr>
            </w:pPr>
          </w:p>
          <w:p w14:paraId="7A79C546" w14:textId="77777777" w:rsidR="0077196A" w:rsidRPr="0077196A" w:rsidRDefault="0077196A">
            <w:pPr>
              <w:rPr>
                <w:rFonts w:eastAsia="Calibri"/>
                <w:b/>
                <w:bCs/>
              </w:rPr>
            </w:pPr>
          </w:p>
          <w:p w14:paraId="2C921766" w14:textId="77777777" w:rsidR="0077196A" w:rsidRPr="0077196A" w:rsidRDefault="0077196A">
            <w:pPr>
              <w:rPr>
                <w:rFonts w:eastAsia="Calibri"/>
                <w:b/>
                <w:bCs/>
              </w:rPr>
            </w:pPr>
          </w:p>
          <w:p w14:paraId="7B987F64" w14:textId="77777777" w:rsidR="0077196A" w:rsidRPr="0077196A" w:rsidRDefault="0077196A">
            <w:pPr>
              <w:rPr>
                <w:rFonts w:eastAsia="Calibri"/>
                <w:b/>
                <w:bCs/>
              </w:rPr>
            </w:pPr>
          </w:p>
          <w:p w14:paraId="245C0947" w14:textId="77777777" w:rsidR="0077196A" w:rsidRPr="0077196A" w:rsidRDefault="0077196A">
            <w:pPr>
              <w:rPr>
                <w:rFonts w:eastAsia="Calibri"/>
                <w:b/>
                <w:bCs/>
              </w:rPr>
            </w:pPr>
          </w:p>
          <w:p w14:paraId="79DCBCA2" w14:textId="77777777" w:rsidR="0077196A" w:rsidRPr="0077196A" w:rsidRDefault="0077196A">
            <w:pPr>
              <w:rPr>
                <w:rFonts w:eastAsia="Calibri"/>
                <w:b/>
                <w:bCs/>
              </w:rPr>
            </w:pPr>
          </w:p>
          <w:p w14:paraId="243D9CDF" w14:textId="77777777" w:rsidR="0077196A" w:rsidRPr="0077196A" w:rsidRDefault="0077196A">
            <w:pPr>
              <w:rPr>
                <w:rFonts w:eastAsia="Calibri"/>
                <w:b/>
                <w:bCs/>
              </w:rPr>
            </w:pPr>
          </w:p>
          <w:p w14:paraId="6AB7E0F7" w14:textId="77777777" w:rsidR="0077196A" w:rsidRPr="0077196A" w:rsidRDefault="0077196A">
            <w:pPr>
              <w:rPr>
                <w:rFonts w:eastAsia="Calibri"/>
                <w:b/>
                <w:bCs/>
              </w:rPr>
            </w:pPr>
          </w:p>
          <w:p w14:paraId="2B3E4849" w14:textId="77777777" w:rsidR="0077196A" w:rsidRPr="0077196A" w:rsidRDefault="0077196A">
            <w:pPr>
              <w:rPr>
                <w:rFonts w:eastAsia="Calibri"/>
                <w:b/>
                <w:bCs/>
              </w:rPr>
            </w:pPr>
          </w:p>
        </w:tc>
        <w:tc>
          <w:tcPr>
            <w:tcW w:w="2014" w:type="dxa"/>
            <w:shd w:val="clear" w:color="auto" w:fill="DEEAF6" w:themeFill="accent1" w:themeFillTint="33"/>
          </w:tcPr>
          <w:p w14:paraId="0F67E938" w14:textId="77777777" w:rsidR="0077196A" w:rsidRPr="0077196A" w:rsidRDefault="0077196A">
            <w:pPr>
              <w:rPr>
                <w:rFonts w:eastAsia="Calibri"/>
              </w:rPr>
            </w:pPr>
            <w:r w:rsidRPr="0077196A">
              <w:rPr>
                <w:rFonts w:eastAsia="Calibri"/>
              </w:rPr>
              <w:t>System Performance</w:t>
            </w:r>
            <w:r w:rsidR="00026707">
              <w:rPr>
                <w:rFonts w:eastAsia="Calibri"/>
              </w:rPr>
              <w:t xml:space="preserve"> and Performance Monitoring</w:t>
            </w:r>
          </w:p>
        </w:tc>
        <w:tc>
          <w:tcPr>
            <w:tcW w:w="6481" w:type="dxa"/>
            <w:shd w:val="clear" w:color="auto" w:fill="DEEAF6" w:themeFill="accent1" w:themeFillTint="33"/>
          </w:tcPr>
          <w:p w14:paraId="206AD4E0" w14:textId="77777777" w:rsidR="0077196A" w:rsidRPr="0077196A" w:rsidRDefault="0077196A" w:rsidP="005A1161">
            <w:pPr>
              <w:spacing w:after="40"/>
              <w:jc w:val="both"/>
              <w:rPr>
                <w:rFonts w:eastAsia="Calibri"/>
              </w:rPr>
            </w:pPr>
            <w:r w:rsidRPr="0077196A">
              <w:rPr>
                <w:rFonts w:eastAsia="Calibri"/>
              </w:rPr>
              <w:t xml:space="preserve">System performance is defined as the time it takes for the system to complete actions initiated by a system user. </w:t>
            </w:r>
          </w:p>
          <w:p w14:paraId="58029EA9" w14:textId="77777777" w:rsidR="0077196A" w:rsidRPr="0077196A" w:rsidRDefault="0077196A" w:rsidP="00AE4838">
            <w:pPr>
              <w:spacing w:before="120"/>
              <w:jc w:val="both"/>
              <w:rPr>
                <w:rFonts w:eastAsia="Calibri"/>
                <w:b/>
              </w:rPr>
            </w:pPr>
            <w:r w:rsidRPr="0077196A">
              <w:rPr>
                <w:rFonts w:eastAsia="Calibri"/>
                <w:b/>
              </w:rPr>
              <w:t>Performance Standards</w:t>
            </w:r>
          </w:p>
          <w:p w14:paraId="778D8CC9" w14:textId="77777777" w:rsidR="0077196A" w:rsidRPr="0077196A" w:rsidRDefault="0077196A" w:rsidP="00656824">
            <w:pPr>
              <w:jc w:val="both"/>
              <w:rPr>
                <w:rFonts w:eastAsia="Calibri"/>
              </w:rPr>
            </w:pPr>
            <w:r w:rsidRPr="0077196A">
              <w:rPr>
                <w:rFonts w:eastAsia="Calibri"/>
              </w:rPr>
              <w:t>The Vendor must ensure a system performance response time of less than or equal to two (2) seconds for the following:</w:t>
            </w:r>
          </w:p>
          <w:p w14:paraId="0C5F0198" w14:textId="77777777" w:rsidR="0077196A" w:rsidRPr="0077196A" w:rsidRDefault="0077196A" w:rsidP="00465680">
            <w:pPr>
              <w:numPr>
                <w:ilvl w:val="0"/>
                <w:numId w:val="8"/>
              </w:numPr>
              <w:jc w:val="both"/>
              <w:rPr>
                <w:rFonts w:eastAsia="Calibri"/>
              </w:rPr>
            </w:pPr>
            <w:r w:rsidRPr="0077196A">
              <w:rPr>
                <w:rFonts w:eastAsia="Calibri"/>
              </w:rPr>
              <w:t>Menus within the Baseline Application</w:t>
            </w:r>
          </w:p>
          <w:p w14:paraId="33CCE063" w14:textId="77777777" w:rsidR="0077196A" w:rsidRPr="0077196A" w:rsidRDefault="0077196A" w:rsidP="00465680">
            <w:pPr>
              <w:numPr>
                <w:ilvl w:val="0"/>
                <w:numId w:val="8"/>
              </w:numPr>
              <w:jc w:val="both"/>
              <w:rPr>
                <w:rFonts w:eastAsia="Calibri"/>
              </w:rPr>
            </w:pPr>
            <w:r w:rsidRPr="0077196A">
              <w:rPr>
                <w:rFonts w:eastAsia="Calibri"/>
              </w:rPr>
              <w:t>Query to and from Database via Baseline Application</w:t>
            </w:r>
          </w:p>
          <w:p w14:paraId="55C90A55" w14:textId="77777777" w:rsidR="0077196A" w:rsidRPr="0077196A" w:rsidRDefault="0077196A" w:rsidP="00465680">
            <w:pPr>
              <w:numPr>
                <w:ilvl w:val="0"/>
                <w:numId w:val="8"/>
              </w:numPr>
              <w:jc w:val="both"/>
              <w:rPr>
                <w:rFonts w:eastAsia="Calibri"/>
              </w:rPr>
            </w:pPr>
            <w:r w:rsidRPr="0077196A">
              <w:rPr>
                <w:rFonts w:eastAsia="Calibri"/>
              </w:rPr>
              <w:t>Web-Enabled Programs</w:t>
            </w:r>
          </w:p>
          <w:p w14:paraId="1C9E4CF3" w14:textId="77777777" w:rsidR="0077196A" w:rsidRPr="0077196A" w:rsidRDefault="0077196A" w:rsidP="00465680">
            <w:pPr>
              <w:numPr>
                <w:ilvl w:val="0"/>
                <w:numId w:val="8"/>
              </w:numPr>
              <w:jc w:val="both"/>
              <w:rPr>
                <w:rFonts w:eastAsia="Calibri"/>
              </w:rPr>
            </w:pPr>
            <w:r w:rsidRPr="0077196A">
              <w:rPr>
                <w:rFonts w:eastAsia="Calibri"/>
              </w:rPr>
              <w:t xml:space="preserve">Application pages </w:t>
            </w:r>
            <w:r w:rsidR="0081390C" w:rsidRPr="0077196A">
              <w:rPr>
                <w:rFonts w:eastAsia="Calibri"/>
              </w:rPr>
              <w:t>are to</w:t>
            </w:r>
            <w:r w:rsidRPr="0077196A">
              <w:rPr>
                <w:rFonts w:eastAsia="Calibri"/>
              </w:rPr>
              <w:t xml:space="preserve"> be submitted, processed, and returned back to the user while the system is under peak loads.</w:t>
            </w:r>
          </w:p>
          <w:p w14:paraId="7FFAD998" w14:textId="77777777" w:rsidR="0077196A" w:rsidRPr="0077196A" w:rsidRDefault="0077196A" w:rsidP="00656824">
            <w:pPr>
              <w:jc w:val="both"/>
              <w:rPr>
                <w:rFonts w:eastAsia="Calibri"/>
              </w:rPr>
            </w:pPr>
          </w:p>
          <w:p w14:paraId="557A9BD2" w14:textId="53C183B2" w:rsidR="0077196A" w:rsidRDefault="0077196A" w:rsidP="00656824">
            <w:pPr>
              <w:jc w:val="both"/>
              <w:rPr>
                <w:rFonts w:eastAsia="Calibri"/>
              </w:rPr>
            </w:pPr>
            <w:r w:rsidRPr="0077196A">
              <w:rPr>
                <w:rFonts w:eastAsia="Calibri"/>
              </w:rPr>
              <w:t xml:space="preserve">An average time </w:t>
            </w:r>
            <w:r w:rsidR="009A1A3D">
              <w:rPr>
                <w:rFonts w:eastAsia="Calibri"/>
              </w:rPr>
              <w:t>will be computed from</w:t>
            </w:r>
            <w:r w:rsidR="009A1A3D" w:rsidRPr="0077196A">
              <w:rPr>
                <w:rFonts w:eastAsia="Calibri"/>
              </w:rPr>
              <w:t xml:space="preserve"> </w:t>
            </w:r>
            <w:r w:rsidRPr="0077196A">
              <w:rPr>
                <w:rFonts w:eastAsia="Calibri"/>
              </w:rPr>
              <w:t xml:space="preserve">five (5) consecutive </w:t>
            </w:r>
            <w:r w:rsidR="00492951">
              <w:rPr>
                <w:rFonts w:eastAsia="Calibri"/>
              </w:rPr>
              <w:t xml:space="preserve">system </w:t>
            </w:r>
            <w:r w:rsidRPr="0077196A">
              <w:rPr>
                <w:rFonts w:eastAsia="Calibri"/>
              </w:rPr>
              <w:t xml:space="preserve">transactions at </w:t>
            </w:r>
            <w:r w:rsidR="005A1161">
              <w:rPr>
                <w:rFonts w:eastAsia="Calibri"/>
              </w:rPr>
              <w:t>random</w:t>
            </w:r>
            <w:r w:rsidR="005A1161" w:rsidRPr="0077196A">
              <w:rPr>
                <w:rFonts w:eastAsia="Calibri"/>
              </w:rPr>
              <w:t xml:space="preserve"> </w:t>
            </w:r>
            <w:r w:rsidRPr="0077196A">
              <w:rPr>
                <w:rFonts w:eastAsia="Calibri"/>
              </w:rPr>
              <w:t>time</w:t>
            </w:r>
            <w:r w:rsidR="005A1161">
              <w:rPr>
                <w:rFonts w:eastAsia="Calibri"/>
              </w:rPr>
              <w:t>s</w:t>
            </w:r>
            <w:r w:rsidRPr="0077196A">
              <w:rPr>
                <w:rFonts w:eastAsia="Calibri"/>
              </w:rPr>
              <w:t xml:space="preserve"> and </w:t>
            </w:r>
            <w:r w:rsidR="009A1A3D">
              <w:rPr>
                <w:rFonts w:eastAsia="Calibri"/>
              </w:rPr>
              <w:t>with</w:t>
            </w:r>
            <w:r w:rsidR="005A1161">
              <w:rPr>
                <w:rFonts w:eastAsia="Calibri"/>
              </w:rPr>
              <w:t xml:space="preserve"> the</w:t>
            </w:r>
            <w:r w:rsidR="009A1A3D">
              <w:rPr>
                <w:rFonts w:eastAsia="Calibri"/>
              </w:rPr>
              <w:t xml:space="preserve"> </w:t>
            </w:r>
            <w:r w:rsidRPr="0077196A">
              <w:rPr>
                <w:rFonts w:eastAsia="Calibri"/>
              </w:rPr>
              <w:t>transaction type(s) selected by the Consortium.</w:t>
            </w:r>
          </w:p>
          <w:p w14:paraId="5BB8AE04" w14:textId="77777777" w:rsidR="008E1331" w:rsidRDefault="008E1331" w:rsidP="00656824">
            <w:pPr>
              <w:jc w:val="both"/>
              <w:rPr>
                <w:rFonts w:eastAsia="Calibri"/>
              </w:rPr>
            </w:pPr>
          </w:p>
          <w:p w14:paraId="56F8AA6A" w14:textId="5EBF3C57" w:rsidR="008E1331" w:rsidRDefault="008E1331" w:rsidP="00656824">
            <w:pPr>
              <w:jc w:val="both"/>
              <w:rPr>
                <w:rFonts w:eastAsia="Calibri"/>
              </w:rPr>
            </w:pPr>
            <w:r>
              <w:rPr>
                <w:rFonts w:eastAsia="Calibri"/>
              </w:rPr>
              <w:t>The Vendor will establish logs, metrics, and auditing for a monitoring and alerting strategy for performance monitoring</w:t>
            </w:r>
            <w:r w:rsidR="00DA2A49">
              <w:rPr>
                <w:rFonts w:eastAsia="Calibri"/>
              </w:rPr>
              <w:t xml:space="preserve"> </w:t>
            </w:r>
            <w:r w:rsidR="00DA2A49" w:rsidRPr="00DA2A49">
              <w:rPr>
                <w:rFonts w:eastAsia="Calibri"/>
              </w:rPr>
              <w:t>per the metrics outlined in Appendix D - Software Development Performance Monitoring.</w:t>
            </w:r>
          </w:p>
          <w:p w14:paraId="1CAE91FB" w14:textId="77777777" w:rsidR="00B01886" w:rsidRDefault="00B01886" w:rsidP="00656824">
            <w:pPr>
              <w:jc w:val="both"/>
              <w:rPr>
                <w:rFonts w:eastAsia="Calibri"/>
              </w:rPr>
            </w:pPr>
          </w:p>
          <w:p w14:paraId="70230C1E" w14:textId="77777777" w:rsidR="00B01886" w:rsidRDefault="00026707" w:rsidP="00656824">
            <w:pPr>
              <w:jc w:val="both"/>
              <w:rPr>
                <w:rFonts w:eastAsia="Calibri"/>
              </w:rPr>
            </w:pPr>
            <w:r>
              <w:rPr>
                <w:rFonts w:eastAsia="Calibri"/>
              </w:rPr>
              <w:t>The Vendor will perform monthly performance tuning.</w:t>
            </w:r>
          </w:p>
          <w:p w14:paraId="0B94D51C" w14:textId="77777777" w:rsidR="005A20ED" w:rsidRDefault="005A20ED" w:rsidP="00656824">
            <w:pPr>
              <w:jc w:val="both"/>
              <w:rPr>
                <w:rFonts w:eastAsia="Calibri"/>
              </w:rPr>
            </w:pPr>
          </w:p>
          <w:p w14:paraId="67C05089" w14:textId="77777777" w:rsidR="005A20ED" w:rsidRDefault="005A20ED" w:rsidP="00656824">
            <w:pPr>
              <w:jc w:val="both"/>
              <w:rPr>
                <w:rFonts w:eastAsia="Calibri"/>
              </w:rPr>
            </w:pPr>
            <w:r>
              <w:rPr>
                <w:rFonts w:eastAsia="Calibri"/>
              </w:rPr>
              <w:t>The Vendor will implement a system for collecting and addressing user feedback.</w:t>
            </w:r>
          </w:p>
          <w:p w14:paraId="57DE8EE8" w14:textId="77777777" w:rsidR="00EA5547" w:rsidRDefault="00EA5547" w:rsidP="00656824">
            <w:pPr>
              <w:jc w:val="both"/>
              <w:rPr>
                <w:rFonts w:eastAsia="Calibri"/>
              </w:rPr>
            </w:pPr>
          </w:p>
          <w:p w14:paraId="4A4BA79B" w14:textId="4DA859FB" w:rsidR="00224EBC" w:rsidRDefault="00440606" w:rsidP="00845EE4">
            <w:pPr>
              <w:contextualSpacing/>
              <w:jc w:val="both"/>
              <w:rPr>
                <w:rFonts w:eastAsia="Calibri"/>
              </w:rPr>
            </w:pPr>
            <w:r w:rsidRPr="00440606">
              <w:rPr>
                <w:rFonts w:eastAsia="Calibri"/>
              </w:rPr>
              <w:t>After the Vendor has completed six (6) sprints, the Consortium in conjunction with the Vendor shall establish baselines and required reporting frequency for all of the following Performance Monitoring items. The Vendor will provide documentation to show that they are meeting or exceeding the agreed upon baselines at the reporting frequencies established. Appendix D - </w:t>
            </w:r>
            <w:r w:rsidRPr="00440606">
              <w:rPr>
                <w:rFonts w:eastAsia="Calibri"/>
                <w:i/>
                <w:iCs/>
              </w:rPr>
              <w:t>Software Development Performance Monitoring</w:t>
            </w:r>
            <w:r w:rsidRPr="00440606">
              <w:rPr>
                <w:rFonts w:eastAsia="Calibri"/>
              </w:rPr>
              <w:t> of this RFP provides additional technical information for this SLA.</w:t>
            </w:r>
          </w:p>
          <w:p w14:paraId="5369D2EE" w14:textId="77777777" w:rsidR="00EA5547" w:rsidRDefault="007F7360" w:rsidP="00465680">
            <w:pPr>
              <w:pStyle w:val="ListParagraph"/>
              <w:numPr>
                <w:ilvl w:val="0"/>
                <w:numId w:val="13"/>
              </w:numPr>
              <w:spacing w:before="0" w:after="0"/>
              <w:contextualSpacing/>
              <w:jc w:val="both"/>
              <w:rPr>
                <w:rFonts w:eastAsia="Calibri"/>
              </w:rPr>
            </w:pPr>
            <w:r>
              <w:rPr>
                <w:rFonts w:eastAsia="Calibri"/>
              </w:rPr>
              <w:lastRenderedPageBreak/>
              <w:t>Defect Density</w:t>
            </w:r>
          </w:p>
          <w:p w14:paraId="1DCDC456" w14:textId="77777777" w:rsidR="00BB42D5" w:rsidRDefault="00BB42D5" w:rsidP="00465680">
            <w:pPr>
              <w:pStyle w:val="ListParagraph"/>
              <w:numPr>
                <w:ilvl w:val="0"/>
                <w:numId w:val="13"/>
              </w:numPr>
              <w:spacing w:before="0" w:after="0"/>
              <w:contextualSpacing/>
              <w:jc w:val="both"/>
              <w:rPr>
                <w:rFonts w:eastAsia="Calibri"/>
              </w:rPr>
            </w:pPr>
            <w:r>
              <w:rPr>
                <w:rFonts w:eastAsia="Calibri"/>
              </w:rPr>
              <w:t>Defect Detection Percentage</w:t>
            </w:r>
          </w:p>
          <w:p w14:paraId="79F1E2D7" w14:textId="77777777" w:rsidR="00BB42D5" w:rsidRDefault="00BB42D5" w:rsidP="00465680">
            <w:pPr>
              <w:pStyle w:val="ListParagraph"/>
              <w:numPr>
                <w:ilvl w:val="0"/>
                <w:numId w:val="13"/>
              </w:numPr>
              <w:spacing w:before="0" w:after="0"/>
              <w:contextualSpacing/>
              <w:jc w:val="both"/>
              <w:rPr>
                <w:rFonts w:eastAsia="Calibri"/>
              </w:rPr>
            </w:pPr>
            <w:r>
              <w:rPr>
                <w:rFonts w:eastAsia="Calibri"/>
              </w:rPr>
              <w:t>Escape Rate</w:t>
            </w:r>
          </w:p>
          <w:p w14:paraId="4F985CDF" w14:textId="77777777" w:rsidR="00BB42D5" w:rsidRDefault="00BB42D5" w:rsidP="00465680">
            <w:pPr>
              <w:pStyle w:val="ListParagraph"/>
              <w:numPr>
                <w:ilvl w:val="0"/>
                <w:numId w:val="13"/>
              </w:numPr>
              <w:spacing w:before="0" w:after="0"/>
              <w:contextualSpacing/>
              <w:jc w:val="both"/>
              <w:rPr>
                <w:rFonts w:eastAsia="Calibri"/>
              </w:rPr>
            </w:pPr>
            <w:r>
              <w:rPr>
                <w:rFonts w:eastAsia="Calibri"/>
              </w:rPr>
              <w:t>Cyclomatic Complexity</w:t>
            </w:r>
          </w:p>
          <w:p w14:paraId="232FC023" w14:textId="77777777" w:rsidR="00BB42D5" w:rsidRDefault="00BB42D5" w:rsidP="00465680">
            <w:pPr>
              <w:pStyle w:val="ListParagraph"/>
              <w:numPr>
                <w:ilvl w:val="0"/>
                <w:numId w:val="13"/>
              </w:numPr>
              <w:spacing w:before="0" w:after="0"/>
              <w:contextualSpacing/>
              <w:jc w:val="both"/>
              <w:rPr>
                <w:rFonts w:eastAsia="Calibri"/>
              </w:rPr>
            </w:pPr>
            <w:r>
              <w:rPr>
                <w:rFonts w:eastAsia="Calibri"/>
              </w:rPr>
              <w:t>CORE Code Coverage</w:t>
            </w:r>
          </w:p>
          <w:p w14:paraId="79EAD27B" w14:textId="77777777" w:rsidR="00BB42D5" w:rsidRDefault="00845EE4" w:rsidP="00465680">
            <w:pPr>
              <w:pStyle w:val="ListParagraph"/>
              <w:numPr>
                <w:ilvl w:val="0"/>
                <w:numId w:val="13"/>
              </w:numPr>
              <w:spacing w:before="0" w:after="0"/>
              <w:contextualSpacing/>
              <w:jc w:val="both"/>
              <w:rPr>
                <w:rFonts w:eastAsia="Calibri"/>
              </w:rPr>
            </w:pPr>
            <w:r>
              <w:rPr>
                <w:rFonts w:eastAsia="Calibri"/>
              </w:rPr>
              <w:t>Code Quantity</w:t>
            </w:r>
          </w:p>
          <w:p w14:paraId="4099BBBC" w14:textId="77777777" w:rsidR="00845EE4" w:rsidRDefault="00845EE4" w:rsidP="00465680">
            <w:pPr>
              <w:pStyle w:val="ListParagraph"/>
              <w:numPr>
                <w:ilvl w:val="0"/>
                <w:numId w:val="13"/>
              </w:numPr>
              <w:spacing w:before="0" w:after="0"/>
              <w:contextualSpacing/>
              <w:jc w:val="both"/>
              <w:rPr>
                <w:rFonts w:eastAsia="Calibri"/>
              </w:rPr>
            </w:pPr>
            <w:r>
              <w:rPr>
                <w:rFonts w:eastAsia="Calibri"/>
              </w:rPr>
              <w:t>Cycle Time</w:t>
            </w:r>
          </w:p>
          <w:p w14:paraId="64C3E94C" w14:textId="77777777" w:rsidR="00845EE4" w:rsidRDefault="00845EE4" w:rsidP="00465680">
            <w:pPr>
              <w:pStyle w:val="ListParagraph"/>
              <w:numPr>
                <w:ilvl w:val="0"/>
                <w:numId w:val="13"/>
              </w:numPr>
              <w:spacing w:before="0" w:after="0"/>
              <w:contextualSpacing/>
              <w:jc w:val="both"/>
              <w:rPr>
                <w:rFonts w:eastAsia="Calibri"/>
              </w:rPr>
            </w:pPr>
            <w:r>
              <w:rPr>
                <w:rFonts w:eastAsia="Calibri"/>
              </w:rPr>
              <w:t>Lead Time</w:t>
            </w:r>
          </w:p>
          <w:p w14:paraId="4AD9E5D2" w14:textId="77777777" w:rsidR="00845EE4" w:rsidRDefault="00845EE4" w:rsidP="00465680">
            <w:pPr>
              <w:pStyle w:val="ListParagraph"/>
              <w:numPr>
                <w:ilvl w:val="0"/>
                <w:numId w:val="13"/>
              </w:numPr>
              <w:spacing w:before="0" w:after="0"/>
              <w:contextualSpacing/>
              <w:jc w:val="both"/>
              <w:rPr>
                <w:rFonts w:eastAsia="Calibri"/>
              </w:rPr>
            </w:pPr>
            <w:r>
              <w:rPr>
                <w:rFonts w:eastAsia="Calibri"/>
              </w:rPr>
              <w:t>Velocity</w:t>
            </w:r>
          </w:p>
          <w:p w14:paraId="245281A2" w14:textId="77777777" w:rsidR="00845EE4" w:rsidRDefault="00845EE4" w:rsidP="00465680">
            <w:pPr>
              <w:pStyle w:val="ListParagraph"/>
              <w:numPr>
                <w:ilvl w:val="0"/>
                <w:numId w:val="13"/>
              </w:numPr>
              <w:spacing w:before="0" w:after="0"/>
              <w:contextualSpacing/>
              <w:jc w:val="both"/>
              <w:rPr>
                <w:rFonts w:eastAsia="Calibri"/>
              </w:rPr>
            </w:pPr>
            <w:r>
              <w:rPr>
                <w:rFonts w:eastAsia="Calibri"/>
              </w:rPr>
              <w:t>Code Churn</w:t>
            </w:r>
          </w:p>
          <w:p w14:paraId="0C43DD40" w14:textId="77777777" w:rsidR="00845EE4" w:rsidRDefault="00845EE4" w:rsidP="00465680">
            <w:pPr>
              <w:pStyle w:val="ListParagraph"/>
              <w:numPr>
                <w:ilvl w:val="0"/>
                <w:numId w:val="13"/>
              </w:numPr>
              <w:spacing w:before="0" w:after="0"/>
              <w:contextualSpacing/>
              <w:jc w:val="both"/>
              <w:rPr>
                <w:rFonts w:eastAsia="Calibri"/>
              </w:rPr>
            </w:pPr>
            <w:r>
              <w:rPr>
                <w:rFonts w:eastAsia="Calibri"/>
              </w:rPr>
              <w:t>Sprint Burndown</w:t>
            </w:r>
          </w:p>
          <w:p w14:paraId="228B98F9" w14:textId="77777777" w:rsidR="00224EBC" w:rsidRDefault="00224EBC" w:rsidP="00224EBC">
            <w:pPr>
              <w:pStyle w:val="ListParagraph"/>
              <w:spacing w:before="0" w:after="0"/>
              <w:ind w:left="782"/>
              <w:contextualSpacing/>
              <w:jc w:val="both"/>
              <w:rPr>
                <w:rFonts w:eastAsia="Calibri"/>
              </w:rPr>
            </w:pPr>
          </w:p>
          <w:p w14:paraId="60784F30" w14:textId="6CB0460A" w:rsidR="00B90A87" w:rsidRPr="00B90A87" w:rsidRDefault="00B90A87" w:rsidP="00B90A87">
            <w:pPr>
              <w:contextualSpacing/>
              <w:jc w:val="both"/>
              <w:rPr>
                <w:rFonts w:eastAsia="Calibri"/>
              </w:rPr>
            </w:pPr>
            <w:r>
              <w:rPr>
                <w:rFonts w:eastAsia="Calibri"/>
              </w:rPr>
              <w:t xml:space="preserve">The Vendor will </w:t>
            </w:r>
            <w:r w:rsidR="005A1161">
              <w:rPr>
                <w:rFonts w:eastAsia="Calibri"/>
              </w:rPr>
              <w:t>conduct</w:t>
            </w:r>
            <w:r>
              <w:rPr>
                <w:rFonts w:eastAsia="Calibri"/>
              </w:rPr>
              <w:t xml:space="preserve"> performance management for development </w:t>
            </w:r>
            <w:r w:rsidR="001C464C">
              <w:rPr>
                <w:rFonts w:eastAsia="Calibri"/>
              </w:rPr>
              <w:t>services</w:t>
            </w:r>
            <w:r>
              <w:rPr>
                <w:rFonts w:eastAsia="Calibri"/>
              </w:rPr>
              <w:t xml:space="preserve"> including surveys, time to production, cost and code quality</w:t>
            </w:r>
            <w:r w:rsidR="00DA2A49">
              <w:rPr>
                <w:rFonts w:eastAsia="Calibri"/>
              </w:rPr>
              <w:t xml:space="preserve"> per</w:t>
            </w:r>
            <w:r w:rsidR="00440606" w:rsidRPr="00440606">
              <w:rPr>
                <w:rFonts w:eastAsia="Calibri"/>
              </w:rPr>
              <w:t> the metrics outlined in Appendix D - </w:t>
            </w:r>
            <w:r w:rsidR="00440606" w:rsidRPr="00440606">
              <w:rPr>
                <w:rFonts w:eastAsia="Calibri"/>
                <w:i/>
                <w:iCs/>
              </w:rPr>
              <w:t>Software Development Performance Monitoring</w:t>
            </w:r>
            <w:r w:rsidR="00440606" w:rsidRPr="00440606">
              <w:rPr>
                <w:rFonts w:eastAsia="Calibri"/>
              </w:rPr>
              <w:t>.</w:t>
            </w:r>
          </w:p>
        </w:tc>
      </w:tr>
      <w:tr w:rsidR="0077196A" w:rsidRPr="0077196A" w14:paraId="29637EE0" w14:textId="77777777" w:rsidTr="001170C7">
        <w:trPr>
          <w:trHeight w:val="20"/>
          <w:jc w:val="center"/>
        </w:trPr>
        <w:tc>
          <w:tcPr>
            <w:tcW w:w="1399" w:type="dxa"/>
            <w:shd w:val="clear" w:color="auto" w:fill="DEEAF6" w:themeFill="accent1" w:themeFillTint="33"/>
          </w:tcPr>
          <w:p w14:paraId="6F7C5C6D" w14:textId="77777777" w:rsidR="0077196A" w:rsidRPr="0077196A" w:rsidRDefault="0077196A">
            <w:pPr>
              <w:rPr>
                <w:rFonts w:eastAsia="Calibri"/>
                <w:b/>
                <w:bCs/>
              </w:rPr>
            </w:pPr>
            <w:r w:rsidRPr="0077196A">
              <w:rPr>
                <w:rFonts w:eastAsia="Calibri"/>
                <w:b/>
                <w:bCs/>
              </w:rPr>
              <w:lastRenderedPageBreak/>
              <w:t>SLA-003</w:t>
            </w:r>
          </w:p>
        </w:tc>
        <w:tc>
          <w:tcPr>
            <w:tcW w:w="2014" w:type="dxa"/>
            <w:shd w:val="clear" w:color="auto" w:fill="DEEAF6" w:themeFill="accent1" w:themeFillTint="33"/>
          </w:tcPr>
          <w:p w14:paraId="10F2A362" w14:textId="77777777" w:rsidR="0077196A" w:rsidRPr="0077196A" w:rsidRDefault="0077196A">
            <w:pPr>
              <w:rPr>
                <w:rFonts w:eastAsia="Calibri"/>
              </w:rPr>
            </w:pPr>
            <w:r w:rsidRPr="0077196A">
              <w:rPr>
                <w:rFonts w:eastAsia="Calibri"/>
              </w:rPr>
              <w:t>Technical Support</w:t>
            </w:r>
          </w:p>
        </w:tc>
        <w:tc>
          <w:tcPr>
            <w:tcW w:w="6481" w:type="dxa"/>
            <w:shd w:val="clear" w:color="auto" w:fill="DEEAF6" w:themeFill="accent1" w:themeFillTint="33"/>
          </w:tcPr>
          <w:p w14:paraId="4772B2A7" w14:textId="77777777" w:rsidR="0057302E" w:rsidRDefault="0077196A" w:rsidP="00656824">
            <w:pPr>
              <w:jc w:val="both"/>
              <w:rPr>
                <w:rFonts w:eastAsia="Calibri"/>
              </w:rPr>
            </w:pPr>
            <w:r w:rsidRPr="0077196A">
              <w:rPr>
                <w:rFonts w:eastAsia="Calibri"/>
              </w:rPr>
              <w:t>The Vendor must provide technical support for Consortium users who report technical problems, assist with problem analysis, and provide support to the Consortium for troubleshooting problems, where that support is consistent with the terms of this SLA and any future mutually agreed to support agreements.</w:t>
            </w:r>
          </w:p>
          <w:p w14:paraId="163C9885" w14:textId="77777777" w:rsidR="001E2BA6" w:rsidRPr="0077196A" w:rsidRDefault="001E2BA6" w:rsidP="00656824">
            <w:pPr>
              <w:jc w:val="both"/>
              <w:rPr>
                <w:rFonts w:eastAsia="Calibri"/>
              </w:rPr>
            </w:pPr>
          </w:p>
          <w:p w14:paraId="2DB3F6B7" w14:textId="77777777" w:rsidR="0077196A" w:rsidRPr="0077196A" w:rsidRDefault="0077196A" w:rsidP="00656824">
            <w:pPr>
              <w:jc w:val="both"/>
              <w:rPr>
                <w:rFonts w:eastAsia="Calibri"/>
                <w:b/>
              </w:rPr>
            </w:pPr>
            <w:r w:rsidRPr="0077196A">
              <w:rPr>
                <w:rFonts w:eastAsia="Calibri"/>
                <w:b/>
              </w:rPr>
              <w:t>Tracking of Support Inquiries</w:t>
            </w:r>
          </w:p>
          <w:p w14:paraId="6C0CA07F" w14:textId="77777777" w:rsidR="0077196A" w:rsidRDefault="0077196A" w:rsidP="00656824">
            <w:pPr>
              <w:jc w:val="both"/>
              <w:rPr>
                <w:rFonts w:eastAsia="Calibri"/>
              </w:rPr>
            </w:pPr>
            <w:r w:rsidRPr="0077196A">
              <w:rPr>
                <w:rFonts w:eastAsia="Calibri"/>
              </w:rPr>
              <w:t xml:space="preserve">The Vendor shall maintain sufficient staff and systems to manage, track, and report on technical support services via multiple channels, including telephone, client portal, email, and mail. </w:t>
            </w:r>
          </w:p>
          <w:p w14:paraId="3B76160F" w14:textId="77777777" w:rsidR="00DE12D6" w:rsidRPr="0077196A" w:rsidRDefault="00DE12D6" w:rsidP="00656824">
            <w:pPr>
              <w:jc w:val="both"/>
              <w:rPr>
                <w:rFonts w:eastAsia="Calibri"/>
              </w:rPr>
            </w:pPr>
          </w:p>
          <w:p w14:paraId="723166BB" w14:textId="77777777" w:rsidR="0077196A" w:rsidRPr="0077196A" w:rsidRDefault="0077196A" w:rsidP="00656824">
            <w:pPr>
              <w:jc w:val="both"/>
              <w:rPr>
                <w:rFonts w:eastAsia="Calibri"/>
                <w:b/>
              </w:rPr>
            </w:pPr>
            <w:r w:rsidRPr="0077196A">
              <w:rPr>
                <w:rFonts w:eastAsia="Calibri"/>
                <w:b/>
              </w:rPr>
              <w:t>Hours of Operation</w:t>
            </w:r>
          </w:p>
          <w:p w14:paraId="6C3EF5B6" w14:textId="77777777" w:rsidR="0077196A" w:rsidRPr="0077196A" w:rsidRDefault="0077196A" w:rsidP="00656824">
            <w:pPr>
              <w:jc w:val="both"/>
              <w:rPr>
                <w:rFonts w:eastAsia="Calibri"/>
              </w:rPr>
            </w:pPr>
            <w:r w:rsidRPr="0077196A">
              <w:rPr>
                <w:rFonts w:eastAsia="Calibri"/>
              </w:rPr>
              <w:t>Consortium User Technical Support</w:t>
            </w:r>
          </w:p>
          <w:p w14:paraId="466548F8" w14:textId="77777777" w:rsidR="00095AD3" w:rsidRDefault="00095AD3" w:rsidP="00095AD3">
            <w:pPr>
              <w:jc w:val="both"/>
              <w:rPr>
                <w:rFonts w:eastAsia="Calibri"/>
              </w:rPr>
            </w:pPr>
            <w:r>
              <w:rPr>
                <w:rFonts w:eastAsia="Calibri"/>
              </w:rPr>
              <w:t>Standard Hours of Operation are 8 a.m. through the completion of all daily batches in addition to sprints and other specialized circumstances as defined by the state.</w:t>
            </w:r>
          </w:p>
          <w:p w14:paraId="36AD23B1" w14:textId="77777777" w:rsidR="00095AD3" w:rsidRDefault="00095AD3" w:rsidP="00095AD3">
            <w:pPr>
              <w:jc w:val="both"/>
              <w:rPr>
                <w:rFonts w:eastAsia="Calibri"/>
              </w:rPr>
            </w:pPr>
          </w:p>
          <w:p w14:paraId="2B3F0FB9" w14:textId="77777777" w:rsidR="00095AD3" w:rsidRPr="0077196A" w:rsidRDefault="00095AD3" w:rsidP="00095AD3">
            <w:pPr>
              <w:jc w:val="both"/>
              <w:rPr>
                <w:rFonts w:eastAsia="Calibri"/>
              </w:rPr>
            </w:pPr>
            <w:r>
              <w:rPr>
                <w:rFonts w:eastAsia="Calibri"/>
              </w:rPr>
              <w:t xml:space="preserve">Standard Disaster or Emergency Hours of Operation are </w:t>
            </w:r>
            <w:r w:rsidRPr="0077196A">
              <w:rPr>
                <w:rFonts w:eastAsia="Calibri"/>
              </w:rPr>
              <w:t xml:space="preserve">24 hours a day, 7 days per week. </w:t>
            </w:r>
          </w:p>
          <w:p w14:paraId="311458F7" w14:textId="77777777" w:rsidR="00EF7847" w:rsidRPr="0077196A" w:rsidRDefault="00EF7847" w:rsidP="00656824">
            <w:pPr>
              <w:jc w:val="both"/>
              <w:rPr>
                <w:rFonts w:eastAsia="Calibri"/>
              </w:rPr>
            </w:pPr>
          </w:p>
          <w:p w14:paraId="74A5CB3A" w14:textId="77777777" w:rsidR="0077196A" w:rsidRPr="0077196A" w:rsidRDefault="0077196A" w:rsidP="00656824">
            <w:pPr>
              <w:jc w:val="both"/>
              <w:rPr>
                <w:rFonts w:eastAsia="Calibri"/>
                <w:b/>
              </w:rPr>
            </w:pPr>
            <w:r w:rsidRPr="0077196A">
              <w:rPr>
                <w:rFonts w:eastAsia="Calibri"/>
                <w:b/>
              </w:rPr>
              <w:t>Performance Standards</w:t>
            </w:r>
          </w:p>
          <w:p w14:paraId="17726590" w14:textId="77777777" w:rsidR="0077196A" w:rsidRDefault="0077196A" w:rsidP="00656824">
            <w:pPr>
              <w:jc w:val="both"/>
              <w:rPr>
                <w:rFonts w:eastAsia="Calibri"/>
              </w:rPr>
            </w:pPr>
            <w:r w:rsidRPr="0077196A">
              <w:rPr>
                <w:rFonts w:eastAsia="Calibri"/>
              </w:rPr>
              <w:t>The Vendor will ensure user support meets the following performance standards:</w:t>
            </w:r>
          </w:p>
          <w:p w14:paraId="1AAEF199" w14:textId="77777777" w:rsidR="0057302E" w:rsidRPr="0077196A" w:rsidRDefault="0057302E" w:rsidP="00656824">
            <w:pPr>
              <w:jc w:val="both"/>
              <w:rPr>
                <w:rFonts w:eastAsia="Calibri"/>
              </w:rPr>
            </w:pPr>
          </w:p>
          <w:p w14:paraId="44773B78" w14:textId="17666CA0" w:rsidR="000F6DB5" w:rsidRDefault="000F6DB5" w:rsidP="000F6DB5">
            <w:pPr>
              <w:jc w:val="both"/>
              <w:rPr>
                <w:rFonts w:eastAsia="Calibri"/>
              </w:rPr>
            </w:pPr>
            <w:r w:rsidRPr="0077196A">
              <w:rPr>
                <w:rFonts w:eastAsia="Calibri"/>
                <w:b/>
              </w:rPr>
              <w:t>Average Speed of Answer</w:t>
            </w:r>
            <w:r w:rsidRPr="0077196A">
              <w:rPr>
                <w:rFonts w:eastAsia="Calibri"/>
              </w:rPr>
              <w:t xml:space="preserve">. </w:t>
            </w:r>
            <w:r>
              <w:rPr>
                <w:rFonts w:eastAsia="Calibri"/>
              </w:rPr>
              <w:t xml:space="preserve">It is expected that the </w:t>
            </w:r>
            <w:r w:rsidR="00782238">
              <w:rPr>
                <w:rFonts w:eastAsia="Calibri"/>
              </w:rPr>
              <w:t>V</w:t>
            </w:r>
            <w:r>
              <w:rPr>
                <w:rFonts w:eastAsia="Calibri"/>
              </w:rPr>
              <w:t xml:space="preserve">endor’s staff will respond to inquiries during the standard hours of operation listed above </w:t>
            </w:r>
            <w:r w:rsidRPr="0077196A">
              <w:rPr>
                <w:rFonts w:eastAsia="Calibri"/>
              </w:rPr>
              <w:t>within</w:t>
            </w:r>
            <w:r>
              <w:rPr>
                <w:rFonts w:eastAsia="Calibri"/>
              </w:rPr>
              <w:t xml:space="preserve"> thirty</w:t>
            </w:r>
            <w:r w:rsidRPr="0077196A">
              <w:rPr>
                <w:rFonts w:eastAsia="Calibri"/>
              </w:rPr>
              <w:t xml:space="preserve"> </w:t>
            </w:r>
            <w:r>
              <w:rPr>
                <w:rFonts w:eastAsia="Calibri"/>
              </w:rPr>
              <w:t>(3</w:t>
            </w:r>
            <w:r w:rsidRPr="0077196A">
              <w:rPr>
                <w:rFonts w:eastAsia="Calibri"/>
              </w:rPr>
              <w:t>0</w:t>
            </w:r>
            <w:r>
              <w:rPr>
                <w:rFonts w:eastAsia="Calibri"/>
              </w:rPr>
              <w:t>)</w:t>
            </w:r>
            <w:r w:rsidRPr="0077196A">
              <w:rPr>
                <w:rFonts w:eastAsia="Calibri"/>
              </w:rPr>
              <w:t xml:space="preserve"> minutes. This standard </w:t>
            </w:r>
            <w:r>
              <w:rPr>
                <w:rFonts w:eastAsia="Calibri"/>
              </w:rPr>
              <w:t>will</w:t>
            </w:r>
            <w:r w:rsidRPr="0077196A">
              <w:rPr>
                <w:rFonts w:eastAsia="Calibri"/>
              </w:rPr>
              <w:t xml:space="preserve"> be considered met </w:t>
            </w:r>
            <w:r>
              <w:rPr>
                <w:rFonts w:eastAsia="Calibri"/>
              </w:rPr>
              <w:t>so long as</w:t>
            </w:r>
            <w:r w:rsidRPr="0077196A">
              <w:rPr>
                <w:rFonts w:eastAsia="Calibri"/>
              </w:rPr>
              <w:t xml:space="preserve"> </w:t>
            </w:r>
            <w:r>
              <w:rPr>
                <w:rFonts w:eastAsia="Calibri"/>
              </w:rPr>
              <w:t xml:space="preserve">the Consortium State leaves </w:t>
            </w:r>
            <w:r w:rsidRPr="0077196A">
              <w:rPr>
                <w:rFonts w:eastAsia="Calibri"/>
              </w:rPr>
              <w:t>a message</w:t>
            </w:r>
            <w:r>
              <w:rPr>
                <w:rFonts w:eastAsia="Calibri"/>
              </w:rPr>
              <w:t xml:space="preserve"> (by phone or email)</w:t>
            </w:r>
            <w:r w:rsidRPr="0077196A">
              <w:rPr>
                <w:rFonts w:eastAsia="Calibri"/>
              </w:rPr>
              <w:t xml:space="preserve"> </w:t>
            </w:r>
            <w:r>
              <w:rPr>
                <w:rFonts w:eastAsia="Calibri"/>
              </w:rPr>
              <w:t>with the Vendor,</w:t>
            </w:r>
            <w:r w:rsidRPr="0077196A">
              <w:rPr>
                <w:rFonts w:eastAsia="Calibri"/>
              </w:rPr>
              <w:t xml:space="preserve"> </w:t>
            </w:r>
            <w:r>
              <w:rPr>
                <w:rFonts w:eastAsia="Calibri"/>
              </w:rPr>
              <w:t xml:space="preserve">and </w:t>
            </w:r>
            <w:r w:rsidRPr="0077196A">
              <w:rPr>
                <w:rFonts w:eastAsia="Calibri"/>
              </w:rPr>
              <w:t xml:space="preserve">the Vendor </w:t>
            </w:r>
            <w:r w:rsidRPr="0077196A">
              <w:rPr>
                <w:rFonts w:eastAsia="Calibri"/>
              </w:rPr>
              <w:lastRenderedPageBreak/>
              <w:t xml:space="preserve">responds to the message and connects directly with Consortium staff within </w:t>
            </w:r>
            <w:r>
              <w:rPr>
                <w:rFonts w:eastAsia="Calibri"/>
              </w:rPr>
              <w:t>forty-five (4</w:t>
            </w:r>
            <w:r w:rsidRPr="0077196A">
              <w:rPr>
                <w:rFonts w:eastAsia="Calibri"/>
              </w:rPr>
              <w:t>5</w:t>
            </w:r>
            <w:r>
              <w:rPr>
                <w:rFonts w:eastAsia="Calibri"/>
              </w:rPr>
              <w:t>)</w:t>
            </w:r>
            <w:r w:rsidRPr="0077196A">
              <w:rPr>
                <w:rFonts w:eastAsia="Calibri"/>
              </w:rPr>
              <w:t xml:space="preserve"> minutes. </w:t>
            </w:r>
          </w:p>
          <w:p w14:paraId="2D314FF9" w14:textId="77777777" w:rsidR="000F6DB5" w:rsidRDefault="000F6DB5" w:rsidP="000F6DB5">
            <w:pPr>
              <w:ind w:left="360"/>
              <w:jc w:val="both"/>
              <w:rPr>
                <w:rFonts w:eastAsia="Calibri"/>
                <w:b/>
              </w:rPr>
            </w:pPr>
          </w:p>
          <w:p w14:paraId="2230135C" w14:textId="7FA09B4C" w:rsidR="0077196A" w:rsidRPr="0077196A" w:rsidRDefault="000F6DB5" w:rsidP="000F6DB5">
            <w:pPr>
              <w:jc w:val="both"/>
              <w:rPr>
                <w:rFonts w:eastAsia="Calibri"/>
              </w:rPr>
            </w:pPr>
            <w:r>
              <w:rPr>
                <w:rFonts w:eastAsia="Calibri"/>
              </w:rPr>
              <w:t xml:space="preserve">For disasters or Emergencies identified outside of the standard hours of operation, it is expected that the </w:t>
            </w:r>
            <w:r w:rsidR="00782238">
              <w:rPr>
                <w:rFonts w:eastAsia="Calibri"/>
              </w:rPr>
              <w:t>V</w:t>
            </w:r>
            <w:r>
              <w:rPr>
                <w:rFonts w:eastAsia="Calibri"/>
              </w:rPr>
              <w:t>endor’s staff will respond to inquiries within one hour.</w:t>
            </w:r>
          </w:p>
        </w:tc>
      </w:tr>
      <w:tr w:rsidR="0077196A" w:rsidRPr="0077196A" w14:paraId="3DE10414" w14:textId="77777777" w:rsidTr="001170C7">
        <w:trPr>
          <w:trHeight w:val="20"/>
          <w:jc w:val="center"/>
        </w:trPr>
        <w:tc>
          <w:tcPr>
            <w:tcW w:w="1399" w:type="dxa"/>
            <w:shd w:val="clear" w:color="auto" w:fill="DEEAF6" w:themeFill="accent1" w:themeFillTint="33"/>
          </w:tcPr>
          <w:p w14:paraId="690728AC" w14:textId="77777777" w:rsidR="0077196A" w:rsidRPr="0077196A" w:rsidRDefault="0077196A">
            <w:pPr>
              <w:rPr>
                <w:rFonts w:eastAsia="Calibri"/>
                <w:b/>
                <w:bCs/>
              </w:rPr>
            </w:pPr>
            <w:r w:rsidRPr="0077196A">
              <w:rPr>
                <w:rFonts w:eastAsia="Calibri"/>
                <w:b/>
                <w:bCs/>
              </w:rPr>
              <w:lastRenderedPageBreak/>
              <w:t>SLA-004</w:t>
            </w:r>
          </w:p>
        </w:tc>
        <w:tc>
          <w:tcPr>
            <w:tcW w:w="2014" w:type="dxa"/>
            <w:shd w:val="clear" w:color="auto" w:fill="DEEAF6" w:themeFill="accent1" w:themeFillTint="33"/>
          </w:tcPr>
          <w:p w14:paraId="52B02B65" w14:textId="77777777" w:rsidR="0077196A" w:rsidRPr="0077196A" w:rsidRDefault="0077196A">
            <w:pPr>
              <w:rPr>
                <w:rFonts w:eastAsia="Calibri"/>
              </w:rPr>
            </w:pPr>
            <w:r w:rsidRPr="0077196A">
              <w:rPr>
                <w:rFonts w:eastAsia="Calibri"/>
              </w:rPr>
              <w:t>Data Recovery</w:t>
            </w:r>
          </w:p>
        </w:tc>
        <w:tc>
          <w:tcPr>
            <w:tcW w:w="6481" w:type="dxa"/>
            <w:shd w:val="clear" w:color="auto" w:fill="DEEAF6" w:themeFill="accent1" w:themeFillTint="33"/>
          </w:tcPr>
          <w:p w14:paraId="2E1D728F" w14:textId="263F2C4B" w:rsidR="000F6DB5" w:rsidRDefault="0077196A" w:rsidP="00656824">
            <w:pPr>
              <w:jc w:val="both"/>
              <w:rPr>
                <w:rFonts w:eastAsia="Calibri"/>
              </w:rPr>
            </w:pPr>
            <w:r w:rsidRPr="0077196A">
              <w:rPr>
                <w:rFonts w:eastAsia="Calibri"/>
              </w:rPr>
              <w:t>Data Recovery is defined as retrieving inaccessible, lost, corrupted, damaged, or formatted data from the data repository(s).</w:t>
            </w:r>
          </w:p>
          <w:p w14:paraId="3AC0B589" w14:textId="77777777" w:rsidR="000A7F51" w:rsidRPr="0077196A" w:rsidRDefault="000A7F51" w:rsidP="00656824">
            <w:pPr>
              <w:jc w:val="both"/>
              <w:rPr>
                <w:rFonts w:eastAsia="Calibri"/>
              </w:rPr>
            </w:pPr>
          </w:p>
          <w:p w14:paraId="5BD8F502" w14:textId="77777777" w:rsidR="0077196A" w:rsidRPr="0077196A" w:rsidRDefault="0077196A" w:rsidP="00656824">
            <w:pPr>
              <w:jc w:val="both"/>
              <w:rPr>
                <w:rFonts w:eastAsia="Calibri"/>
                <w:b/>
              </w:rPr>
            </w:pPr>
            <w:r w:rsidRPr="0077196A">
              <w:rPr>
                <w:rFonts w:eastAsia="Calibri"/>
                <w:b/>
              </w:rPr>
              <w:t>Vendor Control</w:t>
            </w:r>
          </w:p>
          <w:p w14:paraId="2D3C2EAF" w14:textId="77777777" w:rsidR="0077196A" w:rsidRDefault="0077196A" w:rsidP="00656824">
            <w:pPr>
              <w:jc w:val="both"/>
              <w:rPr>
                <w:rFonts w:eastAsia="Calibri"/>
              </w:rPr>
            </w:pPr>
            <w:r w:rsidRPr="0077196A">
              <w:rPr>
                <w:rFonts w:eastAsia="Calibri"/>
              </w:rPr>
              <w:t>No data loss except for data collected after the last committed transaction.</w:t>
            </w:r>
          </w:p>
          <w:p w14:paraId="78D7CB0F" w14:textId="77777777" w:rsidR="00224EBC" w:rsidRPr="0077196A" w:rsidRDefault="00224EBC" w:rsidP="00656824">
            <w:pPr>
              <w:jc w:val="both"/>
              <w:rPr>
                <w:rFonts w:eastAsia="Calibri"/>
              </w:rPr>
            </w:pPr>
          </w:p>
          <w:p w14:paraId="0AABDF23" w14:textId="77777777" w:rsidR="0077196A" w:rsidRPr="0077196A" w:rsidRDefault="0077196A" w:rsidP="00656824">
            <w:pPr>
              <w:jc w:val="both"/>
              <w:rPr>
                <w:rFonts w:eastAsia="Calibri"/>
                <w:b/>
              </w:rPr>
            </w:pPr>
            <w:r w:rsidRPr="0077196A">
              <w:rPr>
                <w:rFonts w:eastAsia="Calibri"/>
                <w:b/>
              </w:rPr>
              <w:t>Performance Standards</w:t>
            </w:r>
          </w:p>
          <w:p w14:paraId="7E9BE65A" w14:textId="3A84D21A" w:rsidR="0077196A" w:rsidRPr="0077196A" w:rsidRDefault="00CF38D5" w:rsidP="00656824">
            <w:pPr>
              <w:jc w:val="both"/>
              <w:rPr>
                <w:rFonts w:eastAsia="Calibri"/>
              </w:rPr>
            </w:pPr>
            <w:r>
              <w:rPr>
                <w:rFonts w:eastAsia="Calibri"/>
              </w:rPr>
              <w:t xml:space="preserve">Excluding </w:t>
            </w:r>
            <w:r w:rsidR="00CF0A97">
              <w:rPr>
                <w:rFonts w:eastAsia="Calibri"/>
              </w:rPr>
              <w:t>disaster recovery scenarios, see DR SLAs for more information regarding DR</w:t>
            </w:r>
            <w:r w:rsidR="00D414A6">
              <w:rPr>
                <w:rFonts w:eastAsia="Calibri"/>
              </w:rPr>
              <w:t xml:space="preserve"> data recovery requirements, there shall be no data loss experienced by the Consortium member State(s).  The Consortium State(s) will </w:t>
            </w:r>
            <w:r w:rsidR="00D414A6" w:rsidRPr="0077196A">
              <w:rPr>
                <w:rFonts w:eastAsia="Calibri"/>
              </w:rPr>
              <w:t>utilize queries of the data repository(s)</w:t>
            </w:r>
            <w:r w:rsidR="00FB1CBE">
              <w:rPr>
                <w:rFonts w:eastAsia="Calibri"/>
              </w:rPr>
              <w:t xml:space="preserve"> to ensure compliance</w:t>
            </w:r>
            <w:r w:rsidR="00D414A6" w:rsidRPr="0077196A">
              <w:rPr>
                <w:rFonts w:eastAsia="Calibri"/>
              </w:rPr>
              <w:t>.</w:t>
            </w:r>
            <w:r w:rsidR="00D414A6">
              <w:rPr>
                <w:rFonts w:eastAsia="Calibri"/>
              </w:rPr>
              <w:t xml:space="preserve">  </w:t>
            </w:r>
            <w:r w:rsidR="00E84336">
              <w:rPr>
                <w:rFonts w:eastAsia="Calibri"/>
              </w:rPr>
              <w:t xml:space="preserve"> </w:t>
            </w:r>
          </w:p>
        </w:tc>
      </w:tr>
      <w:tr w:rsidR="0077196A" w:rsidRPr="0077196A" w14:paraId="2832CE86" w14:textId="77777777" w:rsidTr="001170C7">
        <w:trPr>
          <w:trHeight w:val="20"/>
          <w:jc w:val="center"/>
        </w:trPr>
        <w:tc>
          <w:tcPr>
            <w:tcW w:w="1399" w:type="dxa"/>
            <w:shd w:val="clear" w:color="auto" w:fill="DEEAF6" w:themeFill="accent1" w:themeFillTint="33"/>
          </w:tcPr>
          <w:p w14:paraId="7C6656FE" w14:textId="77777777" w:rsidR="0077196A" w:rsidRPr="0077196A" w:rsidRDefault="0077196A">
            <w:pPr>
              <w:rPr>
                <w:rFonts w:eastAsia="Calibri"/>
                <w:b/>
                <w:bCs/>
              </w:rPr>
            </w:pPr>
            <w:r w:rsidRPr="0077196A">
              <w:rPr>
                <w:rFonts w:eastAsia="Calibri"/>
                <w:b/>
                <w:bCs/>
              </w:rPr>
              <w:t>SLA-005</w:t>
            </w:r>
          </w:p>
        </w:tc>
        <w:tc>
          <w:tcPr>
            <w:tcW w:w="2014" w:type="dxa"/>
            <w:shd w:val="clear" w:color="auto" w:fill="DEEAF6" w:themeFill="accent1" w:themeFillTint="33"/>
          </w:tcPr>
          <w:p w14:paraId="7D244568" w14:textId="77777777" w:rsidR="0077196A" w:rsidRPr="0077196A" w:rsidRDefault="0077196A">
            <w:pPr>
              <w:rPr>
                <w:rFonts w:eastAsia="Calibri"/>
              </w:rPr>
            </w:pPr>
            <w:r w:rsidRPr="0077196A">
              <w:rPr>
                <w:rFonts w:eastAsia="Calibri"/>
              </w:rPr>
              <w:t>Peak Expansion/Growth Factor</w:t>
            </w:r>
          </w:p>
        </w:tc>
        <w:tc>
          <w:tcPr>
            <w:tcW w:w="6481" w:type="dxa"/>
            <w:shd w:val="clear" w:color="auto" w:fill="DEEAF6" w:themeFill="accent1" w:themeFillTint="33"/>
          </w:tcPr>
          <w:p w14:paraId="73879FCA" w14:textId="77777777" w:rsidR="0077196A" w:rsidRPr="0077196A" w:rsidRDefault="0077196A" w:rsidP="00656824">
            <w:pPr>
              <w:jc w:val="both"/>
              <w:rPr>
                <w:rFonts w:eastAsia="Calibri"/>
              </w:rPr>
            </w:pPr>
            <w:r w:rsidRPr="0077196A">
              <w:rPr>
                <w:rFonts w:eastAsia="Calibri"/>
              </w:rPr>
              <w:t>Peak Expansion/Growth Factor is defined as the storage capacity and ability to expand system capabilities due to changes in business requirements,</w:t>
            </w:r>
            <w:r w:rsidR="0057302E">
              <w:rPr>
                <w:rFonts w:eastAsia="Calibri"/>
              </w:rPr>
              <w:t xml:space="preserve"> </w:t>
            </w:r>
            <w:r w:rsidRPr="0077196A">
              <w:rPr>
                <w:rFonts w:eastAsia="Calibri"/>
              </w:rPr>
              <w:t>legislation changes and/or modernization.</w:t>
            </w:r>
          </w:p>
          <w:p w14:paraId="3509EFB6" w14:textId="77777777" w:rsidR="00EF7847" w:rsidRDefault="00EF7847" w:rsidP="00656824">
            <w:pPr>
              <w:jc w:val="both"/>
              <w:rPr>
                <w:rFonts w:eastAsia="Calibri"/>
              </w:rPr>
            </w:pPr>
          </w:p>
          <w:p w14:paraId="593DDF2D" w14:textId="77777777" w:rsidR="007864F0" w:rsidRDefault="007864F0" w:rsidP="007864F0">
            <w:pPr>
              <w:jc w:val="both"/>
              <w:rPr>
                <w:rFonts w:eastAsia="Calibri"/>
                <w:b/>
                <w:bCs/>
              </w:rPr>
            </w:pPr>
            <w:r>
              <w:rPr>
                <w:rFonts w:eastAsia="Calibri"/>
                <w:b/>
                <w:bCs/>
              </w:rPr>
              <w:t>Performance Standards</w:t>
            </w:r>
          </w:p>
          <w:p w14:paraId="63EA224D" w14:textId="6E6306B3" w:rsidR="007864F0" w:rsidRPr="007864F0" w:rsidRDefault="008E0663" w:rsidP="007864F0">
            <w:pPr>
              <w:jc w:val="both"/>
              <w:rPr>
                <w:rFonts w:eastAsia="Calibri"/>
              </w:rPr>
            </w:pPr>
            <w:r>
              <w:rPr>
                <w:rFonts w:eastAsia="Calibri"/>
              </w:rPr>
              <w:t xml:space="preserve">The Vendor will </w:t>
            </w:r>
            <w:r w:rsidR="00202249">
              <w:rPr>
                <w:rFonts w:eastAsia="Calibri"/>
              </w:rPr>
              <w:t>maintain sufficient resources</w:t>
            </w:r>
            <w:r w:rsidR="007864F0">
              <w:rPr>
                <w:rFonts w:eastAsia="Calibri"/>
              </w:rPr>
              <w:t xml:space="preserve"> </w:t>
            </w:r>
            <w:r w:rsidR="0077196A" w:rsidRPr="0077196A">
              <w:rPr>
                <w:rFonts w:eastAsia="Calibri"/>
              </w:rPr>
              <w:t xml:space="preserve">to </w:t>
            </w:r>
            <w:r w:rsidR="007864F0">
              <w:rPr>
                <w:rFonts w:eastAsia="Calibri"/>
              </w:rPr>
              <w:t xml:space="preserve">expand system capabilities </w:t>
            </w:r>
            <w:r w:rsidR="0077196A" w:rsidRPr="0077196A">
              <w:rPr>
                <w:rFonts w:eastAsia="Calibri"/>
              </w:rPr>
              <w:t>as required</w:t>
            </w:r>
            <w:r w:rsidR="007864F0">
              <w:rPr>
                <w:rFonts w:eastAsia="Calibri"/>
              </w:rPr>
              <w:t xml:space="preserve"> </w:t>
            </w:r>
            <w:r w:rsidR="00BF65DF">
              <w:rPr>
                <w:rFonts w:eastAsia="Calibri"/>
              </w:rPr>
              <w:t xml:space="preserve">because of </w:t>
            </w:r>
            <w:r w:rsidR="007864F0">
              <w:rPr>
                <w:rFonts w:eastAsia="Calibri"/>
              </w:rPr>
              <w:t>business requirements, legislation changes, modernization, U.S. Department of Labor UIPLs and/or other Federal Legislative changes based on changing priorities.</w:t>
            </w:r>
          </w:p>
        </w:tc>
      </w:tr>
      <w:tr w:rsidR="0077196A" w:rsidRPr="0077196A" w14:paraId="7CB021B0" w14:textId="77777777" w:rsidTr="001170C7">
        <w:trPr>
          <w:trHeight w:val="20"/>
          <w:jc w:val="center"/>
        </w:trPr>
        <w:tc>
          <w:tcPr>
            <w:tcW w:w="1399" w:type="dxa"/>
            <w:shd w:val="clear" w:color="auto" w:fill="DEEAF6" w:themeFill="accent1" w:themeFillTint="33"/>
          </w:tcPr>
          <w:p w14:paraId="4029A965" w14:textId="77777777" w:rsidR="0077196A" w:rsidRPr="0077196A" w:rsidRDefault="0077196A">
            <w:pPr>
              <w:rPr>
                <w:rFonts w:eastAsia="Calibri"/>
                <w:b/>
                <w:bCs/>
              </w:rPr>
            </w:pPr>
            <w:r w:rsidRPr="0077196A">
              <w:rPr>
                <w:rFonts w:eastAsia="Calibri"/>
                <w:b/>
                <w:bCs/>
              </w:rPr>
              <w:t>SLA-006</w:t>
            </w:r>
          </w:p>
          <w:p w14:paraId="195462CF" w14:textId="77777777" w:rsidR="0077196A" w:rsidRPr="0077196A" w:rsidRDefault="0077196A">
            <w:pPr>
              <w:rPr>
                <w:rFonts w:eastAsia="Calibri"/>
                <w:b/>
                <w:bCs/>
              </w:rPr>
            </w:pPr>
          </w:p>
          <w:p w14:paraId="555F4DE1" w14:textId="77777777" w:rsidR="0077196A" w:rsidRPr="0077196A" w:rsidRDefault="0077196A">
            <w:pPr>
              <w:rPr>
                <w:rFonts w:eastAsia="Calibri"/>
                <w:b/>
                <w:bCs/>
              </w:rPr>
            </w:pPr>
          </w:p>
          <w:p w14:paraId="443B90CC" w14:textId="77777777" w:rsidR="0077196A" w:rsidRPr="0077196A" w:rsidRDefault="0077196A">
            <w:pPr>
              <w:rPr>
                <w:rFonts w:eastAsia="Calibri"/>
                <w:b/>
                <w:bCs/>
              </w:rPr>
            </w:pPr>
          </w:p>
          <w:p w14:paraId="3C2EB6B4" w14:textId="77777777" w:rsidR="0077196A" w:rsidRPr="0077196A" w:rsidRDefault="0077196A">
            <w:pPr>
              <w:rPr>
                <w:rFonts w:eastAsia="Calibri"/>
                <w:b/>
                <w:bCs/>
              </w:rPr>
            </w:pPr>
          </w:p>
          <w:p w14:paraId="6723F400" w14:textId="77777777" w:rsidR="0077196A" w:rsidRPr="0077196A" w:rsidRDefault="0077196A">
            <w:pPr>
              <w:rPr>
                <w:rFonts w:eastAsia="Calibri"/>
                <w:b/>
                <w:bCs/>
              </w:rPr>
            </w:pPr>
          </w:p>
          <w:p w14:paraId="69549151" w14:textId="77777777" w:rsidR="0077196A" w:rsidRPr="0077196A" w:rsidRDefault="0077196A">
            <w:pPr>
              <w:rPr>
                <w:rFonts w:eastAsia="Calibri"/>
                <w:b/>
                <w:bCs/>
              </w:rPr>
            </w:pPr>
          </w:p>
          <w:p w14:paraId="6C57D126" w14:textId="77777777" w:rsidR="0077196A" w:rsidRPr="0077196A" w:rsidRDefault="0077196A">
            <w:pPr>
              <w:rPr>
                <w:rFonts w:eastAsia="Calibri"/>
                <w:b/>
                <w:bCs/>
              </w:rPr>
            </w:pPr>
          </w:p>
          <w:p w14:paraId="7FFFA140" w14:textId="77777777" w:rsidR="0077196A" w:rsidRPr="0077196A" w:rsidRDefault="0077196A">
            <w:pPr>
              <w:rPr>
                <w:rFonts w:eastAsia="Calibri"/>
                <w:b/>
                <w:bCs/>
              </w:rPr>
            </w:pPr>
          </w:p>
          <w:p w14:paraId="0CDA1D99" w14:textId="77777777" w:rsidR="0077196A" w:rsidRPr="0077196A" w:rsidRDefault="0077196A">
            <w:pPr>
              <w:rPr>
                <w:rFonts w:eastAsia="Calibri"/>
                <w:b/>
                <w:bCs/>
              </w:rPr>
            </w:pPr>
          </w:p>
          <w:p w14:paraId="26AE281D" w14:textId="77777777" w:rsidR="0077196A" w:rsidRPr="0077196A" w:rsidRDefault="0077196A">
            <w:pPr>
              <w:rPr>
                <w:rFonts w:eastAsia="Calibri"/>
                <w:b/>
                <w:bCs/>
              </w:rPr>
            </w:pPr>
          </w:p>
          <w:p w14:paraId="0245967D" w14:textId="77777777" w:rsidR="0077196A" w:rsidRPr="0077196A" w:rsidRDefault="0077196A">
            <w:pPr>
              <w:rPr>
                <w:rFonts w:eastAsia="Calibri"/>
                <w:b/>
                <w:bCs/>
              </w:rPr>
            </w:pPr>
          </w:p>
          <w:p w14:paraId="42AAE47E" w14:textId="77777777" w:rsidR="0077196A" w:rsidRPr="0077196A" w:rsidRDefault="0077196A">
            <w:pPr>
              <w:rPr>
                <w:rFonts w:eastAsia="Calibri"/>
                <w:b/>
                <w:bCs/>
              </w:rPr>
            </w:pPr>
          </w:p>
          <w:p w14:paraId="310CA0A0" w14:textId="77777777" w:rsidR="0077196A" w:rsidRPr="0077196A" w:rsidRDefault="0077196A">
            <w:pPr>
              <w:rPr>
                <w:rFonts w:eastAsia="Calibri"/>
                <w:b/>
                <w:bCs/>
              </w:rPr>
            </w:pPr>
          </w:p>
          <w:p w14:paraId="4C7AE55A" w14:textId="77777777" w:rsidR="0077196A" w:rsidRPr="0077196A" w:rsidRDefault="0077196A">
            <w:pPr>
              <w:rPr>
                <w:rFonts w:eastAsia="Calibri"/>
                <w:b/>
                <w:bCs/>
              </w:rPr>
            </w:pPr>
          </w:p>
          <w:p w14:paraId="21BD959F" w14:textId="77777777" w:rsidR="0077196A" w:rsidRPr="0077196A" w:rsidRDefault="0077196A">
            <w:pPr>
              <w:rPr>
                <w:rFonts w:eastAsia="Calibri"/>
                <w:b/>
                <w:bCs/>
              </w:rPr>
            </w:pPr>
          </w:p>
          <w:p w14:paraId="0121CC22" w14:textId="77777777" w:rsidR="0077196A" w:rsidRPr="0077196A" w:rsidRDefault="0077196A">
            <w:pPr>
              <w:rPr>
                <w:rFonts w:eastAsia="Calibri"/>
                <w:b/>
                <w:bCs/>
              </w:rPr>
            </w:pPr>
          </w:p>
          <w:p w14:paraId="08A0DFE3" w14:textId="77777777" w:rsidR="0077196A" w:rsidRPr="0077196A" w:rsidRDefault="0077196A">
            <w:pPr>
              <w:rPr>
                <w:rFonts w:eastAsia="Calibri"/>
                <w:b/>
                <w:bCs/>
              </w:rPr>
            </w:pPr>
          </w:p>
          <w:p w14:paraId="1EB9CF66" w14:textId="77777777" w:rsidR="0077196A" w:rsidRPr="0077196A" w:rsidRDefault="0077196A">
            <w:pPr>
              <w:rPr>
                <w:rFonts w:eastAsia="Calibri"/>
                <w:b/>
                <w:bCs/>
              </w:rPr>
            </w:pPr>
          </w:p>
          <w:p w14:paraId="5956496B" w14:textId="77777777" w:rsidR="0077196A" w:rsidRPr="0077196A" w:rsidRDefault="0077196A">
            <w:pPr>
              <w:rPr>
                <w:rFonts w:eastAsia="Calibri"/>
                <w:b/>
                <w:bCs/>
              </w:rPr>
            </w:pPr>
          </w:p>
          <w:p w14:paraId="5E4B6965" w14:textId="77777777" w:rsidR="0077196A" w:rsidRPr="0077196A" w:rsidRDefault="0077196A">
            <w:pPr>
              <w:rPr>
                <w:rFonts w:eastAsia="Calibri"/>
                <w:b/>
                <w:bCs/>
              </w:rPr>
            </w:pPr>
          </w:p>
          <w:p w14:paraId="0E172FD8" w14:textId="77777777" w:rsidR="0077196A" w:rsidRPr="0077196A" w:rsidRDefault="0077196A">
            <w:pPr>
              <w:rPr>
                <w:rFonts w:eastAsia="Calibri"/>
                <w:b/>
                <w:bCs/>
              </w:rPr>
            </w:pPr>
          </w:p>
        </w:tc>
        <w:tc>
          <w:tcPr>
            <w:tcW w:w="2014" w:type="dxa"/>
            <w:shd w:val="clear" w:color="auto" w:fill="DEEAF6" w:themeFill="accent1" w:themeFillTint="33"/>
          </w:tcPr>
          <w:p w14:paraId="2A933761" w14:textId="7ADBD234" w:rsidR="0077196A" w:rsidRPr="0077196A" w:rsidRDefault="008066E0">
            <w:pPr>
              <w:rPr>
                <w:rFonts w:eastAsia="Calibri"/>
              </w:rPr>
            </w:pPr>
            <w:r>
              <w:rPr>
                <w:rFonts w:eastAsia="Calibri"/>
              </w:rPr>
              <w:lastRenderedPageBreak/>
              <w:t xml:space="preserve">Support </w:t>
            </w:r>
            <w:r w:rsidR="00392320">
              <w:rPr>
                <w:rFonts w:eastAsia="Calibri"/>
              </w:rPr>
              <w:t>Service</w:t>
            </w:r>
            <w:r>
              <w:rPr>
                <w:rFonts w:eastAsia="Calibri"/>
              </w:rPr>
              <w:t xml:space="preserve"> Issue Management</w:t>
            </w:r>
          </w:p>
        </w:tc>
        <w:tc>
          <w:tcPr>
            <w:tcW w:w="6481" w:type="dxa"/>
            <w:shd w:val="clear" w:color="auto" w:fill="DEEAF6" w:themeFill="accent1" w:themeFillTint="33"/>
          </w:tcPr>
          <w:p w14:paraId="6CC049C5" w14:textId="0853F3E4" w:rsidR="0077196A" w:rsidRPr="0077196A" w:rsidRDefault="0077196A" w:rsidP="00656824">
            <w:pPr>
              <w:jc w:val="both"/>
              <w:rPr>
                <w:rFonts w:eastAsia="Calibri"/>
              </w:rPr>
            </w:pPr>
            <w:r w:rsidRPr="0077196A">
              <w:rPr>
                <w:rFonts w:eastAsia="Calibri"/>
              </w:rPr>
              <w:t xml:space="preserve">The Vendor is to provide </w:t>
            </w:r>
            <w:r w:rsidR="00E761ED">
              <w:rPr>
                <w:rFonts w:eastAsia="Calibri"/>
              </w:rPr>
              <w:t xml:space="preserve">support </w:t>
            </w:r>
            <w:r w:rsidR="00392320">
              <w:rPr>
                <w:rFonts w:eastAsia="Calibri"/>
              </w:rPr>
              <w:t>Service</w:t>
            </w:r>
            <w:r w:rsidR="00E761ED">
              <w:rPr>
                <w:rFonts w:eastAsia="Calibri"/>
              </w:rPr>
              <w:t xml:space="preserve"> issue </w:t>
            </w:r>
            <w:r w:rsidR="00C7500C">
              <w:rPr>
                <w:rFonts w:eastAsia="Calibri"/>
              </w:rPr>
              <w:t>management and</w:t>
            </w:r>
            <w:r w:rsidRPr="0077196A">
              <w:rPr>
                <w:rFonts w:eastAsia="Calibri"/>
              </w:rPr>
              <w:t xml:space="preserve"> resolve problems with the enterprise solution consistent with the terms of the RFP. Issues identified are to be categorized based upon severity, communicated to </w:t>
            </w:r>
            <w:r w:rsidR="00E761ED">
              <w:rPr>
                <w:rFonts w:eastAsia="Calibri"/>
              </w:rPr>
              <w:t xml:space="preserve">the </w:t>
            </w:r>
            <w:r w:rsidRPr="0077196A">
              <w:rPr>
                <w:rFonts w:eastAsia="Calibri"/>
              </w:rPr>
              <w:t>Consortium</w:t>
            </w:r>
            <w:r w:rsidR="00E761ED">
              <w:rPr>
                <w:rFonts w:eastAsia="Calibri"/>
              </w:rPr>
              <w:t xml:space="preserve"> State(s)</w:t>
            </w:r>
            <w:r w:rsidR="00337060">
              <w:rPr>
                <w:rFonts w:eastAsia="Calibri"/>
              </w:rPr>
              <w:t>,</w:t>
            </w:r>
            <w:r w:rsidRPr="0077196A">
              <w:rPr>
                <w:rFonts w:eastAsia="Calibri"/>
              </w:rPr>
              <w:t xml:space="preserve"> documented, resolved, and tracked by the Vendor in a form and format accessible to, and approved by </w:t>
            </w:r>
            <w:r w:rsidR="00E761ED">
              <w:rPr>
                <w:rFonts w:eastAsia="Calibri"/>
              </w:rPr>
              <w:t xml:space="preserve">the </w:t>
            </w:r>
            <w:r w:rsidRPr="0077196A">
              <w:rPr>
                <w:rFonts w:eastAsia="Calibri"/>
              </w:rPr>
              <w:t xml:space="preserve">Consortium. </w:t>
            </w:r>
          </w:p>
          <w:p w14:paraId="27DAF9FD" w14:textId="77777777" w:rsidR="0077196A" w:rsidRPr="0077196A" w:rsidRDefault="0077196A" w:rsidP="00656824">
            <w:pPr>
              <w:jc w:val="both"/>
              <w:rPr>
                <w:rFonts w:eastAsia="Calibri"/>
              </w:rPr>
            </w:pPr>
          </w:p>
          <w:p w14:paraId="16B51649" w14:textId="77777777" w:rsidR="0077196A" w:rsidRPr="0077196A" w:rsidRDefault="0077196A" w:rsidP="00656824">
            <w:pPr>
              <w:keepNext/>
              <w:jc w:val="both"/>
              <w:rPr>
                <w:rFonts w:eastAsia="Calibri"/>
                <w:b/>
              </w:rPr>
            </w:pPr>
            <w:r w:rsidRPr="0077196A">
              <w:rPr>
                <w:rFonts w:eastAsia="Calibri"/>
                <w:b/>
              </w:rPr>
              <w:t>Issue Tracking</w:t>
            </w:r>
          </w:p>
          <w:p w14:paraId="3C24AAEA" w14:textId="19ADB8EA" w:rsidR="0077196A" w:rsidRPr="0077196A" w:rsidRDefault="0077196A" w:rsidP="00656824">
            <w:pPr>
              <w:jc w:val="both"/>
              <w:rPr>
                <w:rFonts w:eastAsia="Calibri"/>
              </w:rPr>
            </w:pPr>
            <w:r w:rsidRPr="0077196A">
              <w:rPr>
                <w:rFonts w:eastAsia="Calibri"/>
              </w:rPr>
              <w:t>A Consortium approved tool</w:t>
            </w:r>
            <w:r w:rsidR="00AF1FEC" w:rsidRPr="0077196A" w:rsidDel="00AF1FEC">
              <w:rPr>
                <w:rFonts w:eastAsia="Calibri"/>
              </w:rPr>
              <w:t xml:space="preserve"> </w:t>
            </w:r>
            <w:r w:rsidR="00AF1FEC">
              <w:rPr>
                <w:rFonts w:eastAsia="Calibri"/>
              </w:rPr>
              <w:t>w</w:t>
            </w:r>
            <w:r w:rsidRPr="0077196A">
              <w:rPr>
                <w:rFonts w:eastAsia="Calibri"/>
              </w:rPr>
              <w:t xml:space="preserve">ill be used for the tracking of defects from identification through resolution (during UAT as well), including all testing performed to ensure the correct fix is in place. </w:t>
            </w:r>
            <w:r w:rsidR="00AF1FEC">
              <w:rPr>
                <w:rFonts w:eastAsia="Calibri"/>
              </w:rPr>
              <w:t xml:space="preserve"> Currently this tool is Jazz, and we are migrating to Jira.  This tool may </w:t>
            </w:r>
            <w:r w:rsidR="00C7500C">
              <w:rPr>
                <w:rFonts w:eastAsia="Calibri"/>
              </w:rPr>
              <w:t>change according to the</w:t>
            </w:r>
            <w:r w:rsidR="00AF1FEC">
              <w:rPr>
                <w:rFonts w:eastAsia="Calibri"/>
              </w:rPr>
              <w:t xml:space="preserve"> needs of the Consortium State(s).</w:t>
            </w:r>
          </w:p>
          <w:p w14:paraId="65BD95EB" w14:textId="77777777" w:rsidR="00414ECE" w:rsidRPr="0077196A" w:rsidRDefault="00414ECE" w:rsidP="00656824">
            <w:pPr>
              <w:jc w:val="both"/>
              <w:rPr>
                <w:rFonts w:eastAsia="Calibri"/>
              </w:rPr>
            </w:pPr>
          </w:p>
          <w:p w14:paraId="352D3A14" w14:textId="77777777" w:rsidR="0077196A" w:rsidRPr="0077196A" w:rsidRDefault="0077196A" w:rsidP="00656824">
            <w:pPr>
              <w:jc w:val="both"/>
              <w:rPr>
                <w:rFonts w:eastAsia="Calibri"/>
                <w:b/>
              </w:rPr>
            </w:pPr>
            <w:r w:rsidRPr="0077196A">
              <w:rPr>
                <w:rFonts w:eastAsia="Calibri"/>
                <w:b/>
              </w:rPr>
              <w:t>Performance Standards</w:t>
            </w:r>
          </w:p>
          <w:p w14:paraId="2319E5B6" w14:textId="77777777" w:rsidR="00506FB5" w:rsidRDefault="00506FB5" w:rsidP="00506FB5">
            <w:pPr>
              <w:jc w:val="both"/>
              <w:rPr>
                <w:rFonts w:eastAsia="Calibri"/>
              </w:rPr>
            </w:pPr>
            <w:r>
              <w:rPr>
                <w:rFonts w:eastAsia="Calibri"/>
              </w:rPr>
              <w:lastRenderedPageBreak/>
              <w:t>The</w:t>
            </w:r>
            <w:r w:rsidRPr="0077196A">
              <w:rPr>
                <w:rFonts w:eastAsia="Calibri"/>
              </w:rPr>
              <w:t xml:space="preserve"> Consortium</w:t>
            </w:r>
            <w:r>
              <w:rPr>
                <w:rFonts w:eastAsia="Calibri"/>
              </w:rPr>
              <w:t xml:space="preserve"> State(s)</w:t>
            </w:r>
            <w:r w:rsidRPr="0077196A">
              <w:rPr>
                <w:rFonts w:eastAsia="Calibri"/>
              </w:rPr>
              <w:t xml:space="preserve"> and the Vendor shall categorize</w:t>
            </w:r>
            <w:r>
              <w:rPr>
                <w:rFonts w:eastAsia="Calibri"/>
              </w:rPr>
              <w:t>/set the priority for each issue</w:t>
            </w:r>
            <w:r w:rsidRPr="0077196A">
              <w:rPr>
                <w:rFonts w:eastAsia="Calibri"/>
              </w:rPr>
              <w:t xml:space="preserve">, and the Vendor shall resolve </w:t>
            </w:r>
            <w:r>
              <w:rPr>
                <w:rFonts w:eastAsia="Calibri"/>
              </w:rPr>
              <w:t xml:space="preserve">all </w:t>
            </w:r>
            <w:r w:rsidRPr="0077196A">
              <w:rPr>
                <w:rFonts w:eastAsia="Calibri"/>
              </w:rPr>
              <w:t xml:space="preserve">errors in accordance with the following: </w:t>
            </w:r>
          </w:p>
          <w:p w14:paraId="338E45CB" w14:textId="77777777" w:rsidR="00506FB5" w:rsidRDefault="00506FB5" w:rsidP="00506FB5">
            <w:pPr>
              <w:jc w:val="both"/>
              <w:rPr>
                <w:rFonts w:eastAsia="Calibri"/>
              </w:rPr>
            </w:pPr>
          </w:p>
          <w:p w14:paraId="74184BF1" w14:textId="2C46E45D" w:rsidR="00506FB5" w:rsidRDefault="00506FB5" w:rsidP="00506FB5">
            <w:pPr>
              <w:jc w:val="both"/>
              <w:rPr>
                <w:rFonts w:eastAsia="Calibri"/>
              </w:rPr>
            </w:pPr>
            <w:r>
              <w:rPr>
                <w:rFonts w:eastAsia="Calibri"/>
              </w:rPr>
              <w:t xml:space="preserve">The </w:t>
            </w:r>
            <w:r w:rsidR="00782238">
              <w:rPr>
                <w:rFonts w:eastAsia="Calibri"/>
              </w:rPr>
              <w:t>V</w:t>
            </w:r>
            <w:r>
              <w:rPr>
                <w:rFonts w:eastAsia="Calibri"/>
              </w:rPr>
              <w:t>endor is expected to resolve issues based on the categorization/priority set by each state.</w:t>
            </w:r>
          </w:p>
          <w:p w14:paraId="63265C87" w14:textId="77777777" w:rsidR="00506FB5" w:rsidRDefault="00506FB5" w:rsidP="00506FB5">
            <w:pPr>
              <w:jc w:val="both"/>
              <w:rPr>
                <w:rFonts w:eastAsia="Calibri"/>
              </w:rPr>
            </w:pPr>
          </w:p>
          <w:p w14:paraId="51B88A2C" w14:textId="77777777" w:rsidR="00506FB5" w:rsidRDefault="00506FB5" w:rsidP="00465680">
            <w:pPr>
              <w:pStyle w:val="ListParagraph"/>
              <w:numPr>
                <w:ilvl w:val="0"/>
                <w:numId w:val="21"/>
              </w:numPr>
              <w:spacing w:before="0" w:after="0"/>
              <w:ind w:left="520"/>
              <w:contextualSpacing/>
              <w:jc w:val="both"/>
              <w:rPr>
                <w:rFonts w:eastAsia="Calibri"/>
              </w:rPr>
            </w:pPr>
            <w:r w:rsidRPr="00224EBC">
              <w:rPr>
                <w:rFonts w:eastAsia="Calibri"/>
              </w:rPr>
              <w:t xml:space="preserve">Critical </w:t>
            </w:r>
            <w:r>
              <w:rPr>
                <w:rFonts w:eastAsia="Calibri"/>
              </w:rPr>
              <w:t>Issue</w:t>
            </w:r>
            <w:r w:rsidRPr="00224EBC">
              <w:rPr>
                <w:rFonts w:eastAsia="Calibri"/>
              </w:rPr>
              <w:t xml:space="preserve"> – </w:t>
            </w:r>
            <w:r>
              <w:rPr>
                <w:rFonts w:eastAsia="Calibri"/>
              </w:rPr>
              <w:t>Immediate remediation until deployed.  Patched if possible.</w:t>
            </w:r>
          </w:p>
          <w:p w14:paraId="2F999FBD" w14:textId="77777777" w:rsidR="00506FB5" w:rsidRDefault="00506FB5" w:rsidP="00465680">
            <w:pPr>
              <w:pStyle w:val="ListParagraph"/>
              <w:numPr>
                <w:ilvl w:val="0"/>
                <w:numId w:val="21"/>
              </w:numPr>
              <w:spacing w:before="0" w:after="0"/>
              <w:ind w:left="520"/>
              <w:contextualSpacing/>
              <w:jc w:val="both"/>
              <w:rPr>
                <w:rFonts w:eastAsia="Calibri"/>
              </w:rPr>
            </w:pPr>
            <w:r w:rsidRPr="00224EBC">
              <w:rPr>
                <w:rFonts w:eastAsia="Calibri"/>
              </w:rPr>
              <w:t>High</w:t>
            </w:r>
            <w:r>
              <w:rPr>
                <w:rFonts w:eastAsia="Calibri"/>
              </w:rPr>
              <w:t xml:space="preserve"> Priority Issue</w:t>
            </w:r>
            <w:r w:rsidRPr="00224EBC">
              <w:rPr>
                <w:rFonts w:eastAsia="Calibri"/>
              </w:rPr>
              <w:t xml:space="preserve"> – </w:t>
            </w:r>
            <w:r>
              <w:rPr>
                <w:rFonts w:eastAsia="Calibri"/>
              </w:rPr>
              <w:t xml:space="preserve">Remediation within 1 week or other such time as agreed upon with each Consortium State.  </w:t>
            </w:r>
          </w:p>
          <w:p w14:paraId="3391E2C3" w14:textId="77777777" w:rsidR="00506FB5" w:rsidRDefault="00506FB5" w:rsidP="00465680">
            <w:pPr>
              <w:pStyle w:val="ListParagraph"/>
              <w:numPr>
                <w:ilvl w:val="0"/>
                <w:numId w:val="21"/>
              </w:numPr>
              <w:spacing w:before="0" w:after="0"/>
              <w:ind w:left="520"/>
              <w:contextualSpacing/>
              <w:jc w:val="both"/>
              <w:rPr>
                <w:rFonts w:eastAsia="Calibri"/>
              </w:rPr>
            </w:pPr>
            <w:r w:rsidRPr="00224EBC">
              <w:rPr>
                <w:rFonts w:eastAsia="Calibri"/>
              </w:rPr>
              <w:t xml:space="preserve">Medium </w:t>
            </w:r>
            <w:r>
              <w:rPr>
                <w:rFonts w:eastAsia="Calibri"/>
              </w:rPr>
              <w:t>Priority Issue</w:t>
            </w:r>
            <w:r w:rsidRPr="00224EBC">
              <w:rPr>
                <w:rFonts w:eastAsia="Calibri"/>
              </w:rPr>
              <w:t xml:space="preserve"> – </w:t>
            </w:r>
            <w:r>
              <w:rPr>
                <w:rFonts w:eastAsia="Calibri"/>
              </w:rPr>
              <w:t>Remediation by next build.</w:t>
            </w:r>
          </w:p>
          <w:p w14:paraId="7EB52927" w14:textId="77777777" w:rsidR="00506FB5" w:rsidRPr="00224EBC" w:rsidRDefault="00506FB5" w:rsidP="00465680">
            <w:pPr>
              <w:pStyle w:val="ListParagraph"/>
              <w:numPr>
                <w:ilvl w:val="0"/>
                <w:numId w:val="21"/>
              </w:numPr>
              <w:spacing w:before="0" w:after="0"/>
              <w:ind w:left="520"/>
              <w:contextualSpacing/>
              <w:jc w:val="both"/>
              <w:rPr>
                <w:rFonts w:eastAsia="Calibri"/>
              </w:rPr>
            </w:pPr>
            <w:r w:rsidRPr="00224EBC">
              <w:rPr>
                <w:rFonts w:eastAsia="Calibri"/>
              </w:rPr>
              <w:t xml:space="preserve">Low </w:t>
            </w:r>
            <w:r>
              <w:rPr>
                <w:rFonts w:eastAsia="Calibri"/>
              </w:rPr>
              <w:t>Priority Issue</w:t>
            </w:r>
            <w:r w:rsidRPr="00224EBC">
              <w:rPr>
                <w:rFonts w:eastAsia="Calibri"/>
              </w:rPr>
              <w:t xml:space="preserve"> – </w:t>
            </w:r>
            <w:r>
              <w:rPr>
                <w:rFonts w:eastAsia="Calibri"/>
              </w:rPr>
              <w:t>Remediation by next build.</w:t>
            </w:r>
          </w:p>
          <w:p w14:paraId="06F8C6F7" w14:textId="77777777" w:rsidR="00506FB5" w:rsidRPr="0077196A" w:rsidRDefault="00506FB5" w:rsidP="00506FB5">
            <w:pPr>
              <w:jc w:val="both"/>
              <w:rPr>
                <w:rFonts w:eastAsia="Calibri"/>
              </w:rPr>
            </w:pPr>
          </w:p>
          <w:p w14:paraId="6AB6AA4C" w14:textId="3B4CDACD" w:rsidR="00EF7847" w:rsidRPr="00BF41E9" w:rsidRDefault="00506FB5" w:rsidP="00656824">
            <w:pPr>
              <w:jc w:val="both"/>
            </w:pPr>
            <w:r w:rsidRPr="00945F3C">
              <w:t xml:space="preserve">The </w:t>
            </w:r>
            <w:r>
              <w:t>V</w:t>
            </w:r>
            <w:r w:rsidRPr="00945F3C">
              <w:t xml:space="preserve">endor’s responsibility is to limit defects to less than five percent (5%) of overall monthly </w:t>
            </w:r>
            <w:r>
              <w:t xml:space="preserve">maintenance and support </w:t>
            </w:r>
            <w:r w:rsidRPr="00945F3C">
              <w:t xml:space="preserve">items. </w:t>
            </w:r>
          </w:p>
        </w:tc>
      </w:tr>
      <w:tr w:rsidR="0077196A" w:rsidRPr="0077196A" w14:paraId="1B47D21F" w14:textId="77777777" w:rsidTr="001170C7">
        <w:trPr>
          <w:trHeight w:val="20"/>
          <w:jc w:val="center"/>
        </w:trPr>
        <w:tc>
          <w:tcPr>
            <w:tcW w:w="1399" w:type="dxa"/>
            <w:shd w:val="clear" w:color="auto" w:fill="DEEAF6" w:themeFill="accent1" w:themeFillTint="33"/>
          </w:tcPr>
          <w:p w14:paraId="0C09555A" w14:textId="77777777" w:rsidR="0077196A" w:rsidRPr="0077196A" w:rsidRDefault="0077196A">
            <w:pPr>
              <w:rPr>
                <w:rFonts w:eastAsia="Calibri"/>
                <w:b/>
                <w:bCs/>
              </w:rPr>
            </w:pPr>
            <w:r w:rsidRPr="0077196A">
              <w:rPr>
                <w:rFonts w:eastAsia="Calibri"/>
                <w:b/>
                <w:bCs/>
              </w:rPr>
              <w:lastRenderedPageBreak/>
              <w:t>SLA-007</w:t>
            </w:r>
          </w:p>
        </w:tc>
        <w:tc>
          <w:tcPr>
            <w:tcW w:w="2014" w:type="dxa"/>
            <w:shd w:val="clear" w:color="auto" w:fill="DEEAF6" w:themeFill="accent1" w:themeFillTint="33"/>
          </w:tcPr>
          <w:p w14:paraId="5D1C0D46" w14:textId="77777777" w:rsidR="0077196A" w:rsidRPr="0077196A" w:rsidRDefault="0077196A">
            <w:pPr>
              <w:rPr>
                <w:rFonts w:eastAsia="Calibri"/>
              </w:rPr>
            </w:pPr>
            <w:r w:rsidRPr="0077196A">
              <w:rPr>
                <w:rFonts w:eastAsia="Calibri"/>
              </w:rPr>
              <w:t>Regular Operational Reporting</w:t>
            </w:r>
          </w:p>
        </w:tc>
        <w:tc>
          <w:tcPr>
            <w:tcW w:w="6481" w:type="dxa"/>
            <w:shd w:val="clear" w:color="auto" w:fill="DEEAF6" w:themeFill="accent1" w:themeFillTint="33"/>
          </w:tcPr>
          <w:p w14:paraId="18361D62" w14:textId="77777777" w:rsidR="0077196A" w:rsidRPr="0077196A" w:rsidRDefault="0077196A" w:rsidP="00656824">
            <w:pPr>
              <w:jc w:val="both"/>
              <w:rPr>
                <w:rFonts w:eastAsia="Calibri"/>
                <w:b/>
              </w:rPr>
            </w:pPr>
            <w:r w:rsidRPr="0077196A">
              <w:rPr>
                <w:rFonts w:eastAsia="Calibri"/>
                <w:b/>
              </w:rPr>
              <w:t>Performance Standards</w:t>
            </w:r>
          </w:p>
          <w:p w14:paraId="6F12021B" w14:textId="77777777" w:rsidR="0077196A" w:rsidRDefault="0077196A" w:rsidP="00656824">
            <w:pPr>
              <w:jc w:val="both"/>
              <w:rPr>
                <w:rFonts w:eastAsia="Calibri"/>
              </w:rPr>
            </w:pPr>
            <w:r w:rsidRPr="0077196A">
              <w:rPr>
                <w:rFonts w:eastAsia="Calibri"/>
              </w:rPr>
              <w:t>The Vendor will ensure production operational reporting meets the following performance standards:</w:t>
            </w:r>
          </w:p>
          <w:p w14:paraId="20E7A6EB" w14:textId="77777777" w:rsidR="007864F0" w:rsidRDefault="007864F0" w:rsidP="00656824">
            <w:pPr>
              <w:jc w:val="both"/>
              <w:rPr>
                <w:rFonts w:eastAsia="Calibri"/>
              </w:rPr>
            </w:pPr>
          </w:p>
          <w:p w14:paraId="5016939A" w14:textId="77777777" w:rsidR="0077196A" w:rsidRDefault="0077196A" w:rsidP="00656824">
            <w:pPr>
              <w:jc w:val="both"/>
              <w:rPr>
                <w:rFonts w:eastAsia="Calibri"/>
              </w:rPr>
            </w:pPr>
            <w:r w:rsidRPr="0077196A">
              <w:rPr>
                <w:rFonts w:eastAsia="Calibri"/>
              </w:rPr>
              <w:t>Note that these performance standards and penalties apply to the extent the accepted production operational reports are unavailable due to an issue solely within the baseline Unemployment Systems application.</w:t>
            </w:r>
          </w:p>
          <w:p w14:paraId="0D296DAA" w14:textId="77777777" w:rsidR="00AB1DFA" w:rsidRPr="0077196A" w:rsidRDefault="00AB1DFA" w:rsidP="00656824">
            <w:pPr>
              <w:jc w:val="both"/>
              <w:rPr>
                <w:rFonts w:eastAsia="Calibri"/>
              </w:rPr>
            </w:pPr>
          </w:p>
          <w:p w14:paraId="0960C9C2" w14:textId="77777777" w:rsidR="00862EA2" w:rsidRDefault="00862EA2" w:rsidP="00862EA2">
            <w:pPr>
              <w:jc w:val="both"/>
              <w:rPr>
                <w:rFonts w:eastAsia="Calibri"/>
              </w:rPr>
            </w:pPr>
            <w:r w:rsidRPr="0077196A">
              <w:rPr>
                <w:rFonts w:eastAsia="Calibri"/>
                <w:u w:val="single"/>
              </w:rPr>
              <w:t>Reports Availability Schedule</w:t>
            </w:r>
            <w:r w:rsidRPr="0077196A">
              <w:rPr>
                <w:rFonts w:eastAsia="Calibri"/>
              </w:rPr>
              <w:t>: Reports should be aggregated by process areas and functionalities.</w:t>
            </w:r>
          </w:p>
          <w:p w14:paraId="6128D764" w14:textId="77777777" w:rsidR="00862EA2" w:rsidRDefault="00862EA2" w:rsidP="00862EA2">
            <w:pPr>
              <w:jc w:val="both"/>
              <w:rPr>
                <w:rFonts w:eastAsia="Calibri"/>
              </w:rPr>
            </w:pPr>
          </w:p>
          <w:p w14:paraId="76DBEED7" w14:textId="77777777" w:rsidR="00862EA2" w:rsidRPr="00A72847" w:rsidRDefault="00862EA2" w:rsidP="00465680">
            <w:pPr>
              <w:pStyle w:val="ListParagraph"/>
              <w:numPr>
                <w:ilvl w:val="0"/>
                <w:numId w:val="22"/>
              </w:numPr>
              <w:spacing w:before="0" w:after="0"/>
              <w:jc w:val="both"/>
              <w:rPr>
                <w:rFonts w:eastAsia="Calibri"/>
              </w:rPr>
            </w:pPr>
            <w:r w:rsidRPr="00A72847">
              <w:rPr>
                <w:rFonts w:eastAsia="Calibri"/>
              </w:rPr>
              <w:t xml:space="preserve">Daily Reports: </w:t>
            </w:r>
            <w:r>
              <w:rPr>
                <w:rFonts w:eastAsia="Calibri"/>
              </w:rPr>
              <w:t>Beginning of the f</w:t>
            </w:r>
            <w:r w:rsidRPr="00A72847">
              <w:rPr>
                <w:rFonts w:eastAsia="Calibri"/>
              </w:rPr>
              <w:t>ollowing business day.</w:t>
            </w:r>
          </w:p>
          <w:p w14:paraId="6E66B44D" w14:textId="77777777" w:rsidR="00862EA2" w:rsidRPr="00A72847" w:rsidRDefault="00862EA2" w:rsidP="00465680">
            <w:pPr>
              <w:pStyle w:val="ListParagraph"/>
              <w:numPr>
                <w:ilvl w:val="0"/>
                <w:numId w:val="22"/>
              </w:numPr>
              <w:spacing w:before="0" w:after="0"/>
              <w:jc w:val="both"/>
              <w:rPr>
                <w:rFonts w:eastAsia="Calibri"/>
              </w:rPr>
            </w:pPr>
            <w:r w:rsidRPr="00A72847">
              <w:rPr>
                <w:rFonts w:eastAsia="Calibri"/>
                <w:u w:val="single"/>
              </w:rPr>
              <w:t xml:space="preserve">Monthly Reports: </w:t>
            </w:r>
            <w:r>
              <w:rPr>
                <w:rFonts w:eastAsia="Calibri"/>
              </w:rPr>
              <w:t>Beginning of the f</w:t>
            </w:r>
            <w:r w:rsidRPr="00A72847">
              <w:rPr>
                <w:rFonts w:eastAsia="Calibri"/>
              </w:rPr>
              <w:t xml:space="preserve">ollowing </w:t>
            </w:r>
            <w:r>
              <w:rPr>
                <w:rFonts w:eastAsia="Calibri"/>
                <w:u w:val="single"/>
              </w:rPr>
              <w:t>business d</w:t>
            </w:r>
            <w:r w:rsidRPr="00A72847">
              <w:rPr>
                <w:rFonts w:eastAsia="Calibri"/>
                <w:u w:val="single"/>
              </w:rPr>
              <w:t>ay following the end of the month.</w:t>
            </w:r>
          </w:p>
          <w:p w14:paraId="751FD419" w14:textId="77777777" w:rsidR="00DF5650" w:rsidRPr="00DF5650" w:rsidRDefault="00862EA2" w:rsidP="00465680">
            <w:pPr>
              <w:pStyle w:val="ListParagraph"/>
              <w:numPr>
                <w:ilvl w:val="0"/>
                <w:numId w:val="22"/>
              </w:numPr>
              <w:spacing w:before="0" w:after="0"/>
              <w:jc w:val="both"/>
              <w:rPr>
                <w:rFonts w:eastAsia="Calibri"/>
              </w:rPr>
            </w:pPr>
            <w:r w:rsidRPr="00A72847">
              <w:rPr>
                <w:rFonts w:eastAsia="Calibri"/>
                <w:u w:val="single"/>
              </w:rPr>
              <w:t xml:space="preserve">Quarterly Reports: </w:t>
            </w:r>
            <w:r>
              <w:rPr>
                <w:rFonts w:eastAsia="Calibri"/>
              </w:rPr>
              <w:t>Beginning of the f</w:t>
            </w:r>
            <w:r w:rsidRPr="00A72847">
              <w:rPr>
                <w:rFonts w:eastAsia="Calibri"/>
              </w:rPr>
              <w:t xml:space="preserve">ollowing </w:t>
            </w:r>
            <w:r>
              <w:rPr>
                <w:rFonts w:eastAsia="Calibri"/>
                <w:u w:val="single"/>
              </w:rPr>
              <w:t>business d</w:t>
            </w:r>
            <w:r w:rsidRPr="00A72847">
              <w:rPr>
                <w:rFonts w:eastAsia="Calibri"/>
                <w:u w:val="single"/>
              </w:rPr>
              <w:t>ay following the end of the quarter</w:t>
            </w:r>
            <w:r w:rsidR="00DF5650">
              <w:rPr>
                <w:rFonts w:eastAsia="Calibri"/>
                <w:u w:val="single"/>
              </w:rPr>
              <w:t xml:space="preserve">. </w:t>
            </w:r>
          </w:p>
          <w:p w14:paraId="6118B319" w14:textId="77777777" w:rsidR="00862EA2" w:rsidRPr="00A72847" w:rsidRDefault="00DF5650" w:rsidP="00465680">
            <w:pPr>
              <w:pStyle w:val="ListParagraph"/>
              <w:numPr>
                <w:ilvl w:val="0"/>
                <w:numId w:val="22"/>
              </w:numPr>
              <w:spacing w:before="0" w:after="0"/>
              <w:jc w:val="both"/>
              <w:rPr>
                <w:rFonts w:eastAsia="Calibri"/>
              </w:rPr>
            </w:pPr>
            <w:r w:rsidRPr="00A72847">
              <w:rPr>
                <w:rFonts w:eastAsia="Calibri"/>
                <w:u w:val="single"/>
              </w:rPr>
              <w:t xml:space="preserve">Annual Reports: </w:t>
            </w:r>
            <w:r w:rsidRPr="00A81D43">
              <w:rPr>
                <w:rFonts w:eastAsia="Calibri"/>
                <w:u w:val="single"/>
              </w:rPr>
              <w:t>Beginning of the following business day following the end of the annual period (Calendar or fiscal).</w:t>
            </w:r>
          </w:p>
          <w:p w14:paraId="6F834DAD" w14:textId="477F1324" w:rsidR="0077196A" w:rsidRPr="0057302E" w:rsidRDefault="0077196A" w:rsidP="00862EA2">
            <w:pPr>
              <w:jc w:val="both"/>
              <w:rPr>
                <w:rFonts w:eastAsia="Calibri"/>
              </w:rPr>
            </w:pPr>
          </w:p>
        </w:tc>
      </w:tr>
      <w:tr w:rsidR="0077196A" w:rsidRPr="0077196A" w14:paraId="4490AE9A" w14:textId="77777777" w:rsidTr="001170C7">
        <w:trPr>
          <w:trHeight w:val="20"/>
          <w:jc w:val="center"/>
        </w:trPr>
        <w:tc>
          <w:tcPr>
            <w:tcW w:w="1399" w:type="dxa"/>
            <w:shd w:val="clear" w:color="auto" w:fill="DEEAF6" w:themeFill="accent1" w:themeFillTint="33"/>
          </w:tcPr>
          <w:p w14:paraId="2D54B4DF" w14:textId="77777777" w:rsidR="0077196A" w:rsidRPr="0077196A" w:rsidRDefault="0077196A">
            <w:pPr>
              <w:rPr>
                <w:rFonts w:eastAsia="Calibri"/>
                <w:b/>
                <w:bCs/>
              </w:rPr>
            </w:pPr>
            <w:r w:rsidRPr="0077196A">
              <w:rPr>
                <w:rFonts w:eastAsia="Calibri"/>
                <w:b/>
                <w:bCs/>
              </w:rPr>
              <w:t>SLA-008</w:t>
            </w:r>
          </w:p>
        </w:tc>
        <w:tc>
          <w:tcPr>
            <w:tcW w:w="2014" w:type="dxa"/>
            <w:shd w:val="clear" w:color="auto" w:fill="DEEAF6" w:themeFill="accent1" w:themeFillTint="33"/>
          </w:tcPr>
          <w:p w14:paraId="25AB9F09" w14:textId="77777777" w:rsidR="0077196A" w:rsidRPr="0077196A" w:rsidRDefault="0077196A">
            <w:pPr>
              <w:rPr>
                <w:rFonts w:eastAsia="Calibri"/>
              </w:rPr>
            </w:pPr>
            <w:r w:rsidRPr="0077196A">
              <w:rPr>
                <w:rFonts w:eastAsia="Calibri"/>
              </w:rPr>
              <w:t>System Security</w:t>
            </w:r>
            <w:r w:rsidR="00AE69C4">
              <w:rPr>
                <w:rFonts w:eastAsia="Calibri"/>
              </w:rPr>
              <w:t xml:space="preserve"> and Security Monitoring</w:t>
            </w:r>
          </w:p>
        </w:tc>
        <w:tc>
          <w:tcPr>
            <w:tcW w:w="6481" w:type="dxa"/>
            <w:shd w:val="clear" w:color="auto" w:fill="DEEAF6" w:themeFill="accent1" w:themeFillTint="33"/>
          </w:tcPr>
          <w:p w14:paraId="4400F5CF" w14:textId="1CE90841" w:rsidR="0077196A" w:rsidRDefault="0077196A" w:rsidP="00656824">
            <w:pPr>
              <w:jc w:val="both"/>
              <w:rPr>
                <w:rFonts w:eastAsia="Calibri"/>
              </w:rPr>
            </w:pPr>
            <w:r w:rsidRPr="0077196A">
              <w:rPr>
                <w:rFonts w:eastAsia="Calibri"/>
              </w:rPr>
              <w:t xml:space="preserve">See </w:t>
            </w:r>
            <w:r w:rsidR="00B93CDF">
              <w:rPr>
                <w:rFonts w:eastAsia="Calibri"/>
              </w:rPr>
              <w:t>the</w:t>
            </w:r>
            <w:r w:rsidR="00F14043">
              <w:rPr>
                <w:rFonts w:eastAsia="Calibri"/>
              </w:rPr>
              <w:t xml:space="preserve"> following:</w:t>
            </w:r>
            <w:r w:rsidR="007D6DCD">
              <w:rPr>
                <w:rFonts w:eastAsia="Calibri"/>
              </w:rPr>
              <w:t xml:space="preserve"> </w:t>
            </w:r>
            <w:r w:rsidR="00B93CDF">
              <w:rPr>
                <w:rFonts w:eastAsia="Calibri"/>
              </w:rPr>
              <w:t xml:space="preserve">Information </w:t>
            </w:r>
            <w:r w:rsidR="00DF5650">
              <w:rPr>
                <w:rFonts w:eastAsia="Calibri"/>
              </w:rPr>
              <w:t xml:space="preserve">Data </w:t>
            </w:r>
            <w:r w:rsidR="00B93CDF">
              <w:rPr>
                <w:rFonts w:eastAsia="Calibri"/>
              </w:rPr>
              <w:t xml:space="preserve">Security Plan, </w:t>
            </w:r>
            <w:r w:rsidRPr="0077196A">
              <w:rPr>
                <w:rFonts w:eastAsia="Calibri"/>
              </w:rPr>
              <w:t>IRS Publication 1075</w:t>
            </w:r>
            <w:r w:rsidR="00CB0B46">
              <w:rPr>
                <w:rFonts w:eastAsia="Calibri"/>
              </w:rPr>
              <w:t>,</w:t>
            </w:r>
            <w:r w:rsidRPr="0077196A">
              <w:rPr>
                <w:rFonts w:eastAsia="Calibri"/>
              </w:rPr>
              <w:t xml:space="preserve"> OF-4 Requirements Traceability Matrix, System and Security tabs</w:t>
            </w:r>
            <w:r w:rsidR="00CB0B46">
              <w:rPr>
                <w:rFonts w:eastAsia="Calibri"/>
              </w:rPr>
              <w:t>, NIST 800-53 Rev. 5, SSA requirements, 20 C.F.R. Section 603, CISA Cybersecurity best practices, SOCII Audit requirement</w:t>
            </w:r>
            <w:r w:rsidR="00224EBC">
              <w:rPr>
                <w:rFonts w:eastAsia="Calibri"/>
              </w:rPr>
              <w:t>s,</w:t>
            </w:r>
            <w:r w:rsidR="006E477B">
              <w:rPr>
                <w:rFonts w:eastAsia="Calibri"/>
              </w:rPr>
              <w:t xml:space="preserve"> all Federal Tax Information (FTI) requirements</w:t>
            </w:r>
            <w:r w:rsidR="00224EBC">
              <w:rPr>
                <w:rFonts w:eastAsia="Calibri"/>
              </w:rPr>
              <w:t>, and individual Consortium State’s Information Technology Agenc</w:t>
            </w:r>
            <w:r w:rsidR="00ED39AB">
              <w:rPr>
                <w:rFonts w:eastAsia="Calibri"/>
              </w:rPr>
              <w:t>y requirements</w:t>
            </w:r>
            <w:r w:rsidR="00224EBC">
              <w:rPr>
                <w:rFonts w:eastAsia="Calibri"/>
              </w:rPr>
              <w:t>.</w:t>
            </w:r>
          </w:p>
          <w:p w14:paraId="73E2E25C" w14:textId="77777777" w:rsidR="00224EBC" w:rsidRDefault="00224EBC" w:rsidP="00656824">
            <w:pPr>
              <w:jc w:val="both"/>
              <w:rPr>
                <w:rFonts w:eastAsia="Calibri"/>
              </w:rPr>
            </w:pPr>
          </w:p>
          <w:p w14:paraId="6212CD4B" w14:textId="77777777" w:rsidR="007864F0" w:rsidRDefault="007864F0" w:rsidP="00656824">
            <w:pPr>
              <w:jc w:val="both"/>
              <w:rPr>
                <w:rFonts w:eastAsia="Calibri"/>
              </w:rPr>
            </w:pPr>
            <w:r>
              <w:rPr>
                <w:rFonts w:eastAsia="Calibri"/>
                <w:b/>
                <w:bCs/>
              </w:rPr>
              <w:t>Performance Standards</w:t>
            </w:r>
          </w:p>
          <w:p w14:paraId="065AA96A" w14:textId="425297D1" w:rsidR="007864F0" w:rsidRDefault="007864F0" w:rsidP="007864F0">
            <w:pPr>
              <w:jc w:val="both"/>
              <w:rPr>
                <w:rFonts w:eastAsia="Calibri"/>
              </w:rPr>
            </w:pPr>
            <w:r>
              <w:rPr>
                <w:rFonts w:eastAsia="Calibri"/>
              </w:rPr>
              <w:t xml:space="preserve">The Vendor must maintain compliance with the </w:t>
            </w:r>
            <w:r w:rsidR="00C7500C">
              <w:rPr>
                <w:rFonts w:eastAsia="Calibri"/>
              </w:rPr>
              <w:t>above-listed</w:t>
            </w:r>
            <w:r>
              <w:rPr>
                <w:rFonts w:eastAsia="Calibri"/>
              </w:rPr>
              <w:t xml:space="preserve"> security requirements, audits, matri</w:t>
            </w:r>
            <w:r w:rsidR="00BF65DF">
              <w:rPr>
                <w:rFonts w:eastAsia="Calibri"/>
              </w:rPr>
              <w:t>ces</w:t>
            </w:r>
            <w:r>
              <w:rPr>
                <w:rFonts w:eastAsia="Calibri"/>
              </w:rPr>
              <w:t xml:space="preserve">, publications, and best </w:t>
            </w:r>
            <w:r>
              <w:rPr>
                <w:rFonts w:eastAsia="Calibri"/>
              </w:rPr>
              <w:lastRenderedPageBreak/>
              <w:t>practices.  When the Vendor becomes aware that</w:t>
            </w:r>
            <w:r w:rsidR="00BF65DF">
              <w:rPr>
                <w:rFonts w:eastAsia="Calibri"/>
              </w:rPr>
              <w:t>,</w:t>
            </w:r>
            <w:r>
              <w:rPr>
                <w:rFonts w:eastAsia="Calibri"/>
              </w:rPr>
              <w:t xml:space="preserve"> or is notified by</w:t>
            </w:r>
            <w:r w:rsidR="00BF65DF">
              <w:rPr>
                <w:rFonts w:eastAsia="Calibri"/>
              </w:rPr>
              <w:t>,</w:t>
            </w:r>
            <w:r>
              <w:rPr>
                <w:rFonts w:eastAsia="Calibri"/>
              </w:rPr>
              <w:t xml:space="preserve"> a Consortium state of non-compliance in any of the above listed items</w:t>
            </w:r>
            <w:r w:rsidR="00BF65DF">
              <w:rPr>
                <w:rFonts w:eastAsia="Calibri"/>
              </w:rPr>
              <w:t>,</w:t>
            </w:r>
            <w:r>
              <w:rPr>
                <w:rFonts w:eastAsia="Calibri"/>
              </w:rPr>
              <w:t xml:space="preserve"> the Vendor must prepare a security remediation plan </w:t>
            </w:r>
            <w:r w:rsidR="00BF65DF">
              <w:rPr>
                <w:rFonts w:eastAsia="Calibri"/>
              </w:rPr>
              <w:t xml:space="preserve">with the information listed below </w:t>
            </w:r>
            <w:r>
              <w:rPr>
                <w:rFonts w:eastAsia="Calibri"/>
              </w:rPr>
              <w:t xml:space="preserve">and present it to the </w:t>
            </w:r>
            <w:r w:rsidR="00BF65DF">
              <w:rPr>
                <w:rFonts w:eastAsia="Calibri"/>
              </w:rPr>
              <w:t xml:space="preserve">Consortium </w:t>
            </w:r>
            <w:r>
              <w:rPr>
                <w:rFonts w:eastAsia="Calibri"/>
              </w:rPr>
              <w:t>Technology Committee with</w:t>
            </w:r>
            <w:r w:rsidR="003B4F94">
              <w:rPr>
                <w:rFonts w:eastAsia="Calibri"/>
              </w:rPr>
              <w:t>in five</w:t>
            </w:r>
            <w:r>
              <w:rPr>
                <w:rFonts w:eastAsia="Calibri"/>
              </w:rPr>
              <w:t xml:space="preserve"> </w:t>
            </w:r>
            <w:r w:rsidR="003B4F94">
              <w:rPr>
                <w:rFonts w:eastAsia="Calibri"/>
              </w:rPr>
              <w:t>(</w:t>
            </w:r>
            <w:r>
              <w:rPr>
                <w:rFonts w:eastAsia="Calibri"/>
              </w:rPr>
              <w:t>5</w:t>
            </w:r>
            <w:r w:rsidR="003B4F94">
              <w:rPr>
                <w:rFonts w:eastAsia="Calibri"/>
              </w:rPr>
              <w:t>)</w:t>
            </w:r>
            <w:r>
              <w:rPr>
                <w:rFonts w:eastAsia="Calibri"/>
              </w:rPr>
              <w:t xml:space="preserve"> business days.  The Technology Committee, or the individual State’s representative to that Committee, will review the </w:t>
            </w:r>
            <w:r w:rsidR="00BF65DF">
              <w:rPr>
                <w:rFonts w:eastAsia="Calibri"/>
              </w:rPr>
              <w:t>Vendor’s report as defined</w:t>
            </w:r>
            <w:r>
              <w:rPr>
                <w:rFonts w:eastAsia="Calibri"/>
              </w:rPr>
              <w:t xml:space="preserve"> below to determine if acceptable or </w:t>
            </w:r>
            <w:r w:rsidR="00BF65DF">
              <w:rPr>
                <w:rFonts w:eastAsia="Calibri"/>
              </w:rPr>
              <w:t xml:space="preserve">identify </w:t>
            </w:r>
            <w:r>
              <w:rPr>
                <w:rFonts w:eastAsia="Calibri"/>
              </w:rPr>
              <w:t xml:space="preserve">changes that must be made. The Vendor must present </w:t>
            </w:r>
            <w:r w:rsidR="00BF65DF">
              <w:rPr>
                <w:rFonts w:eastAsia="Calibri"/>
              </w:rPr>
              <w:t xml:space="preserve">all of </w:t>
            </w:r>
            <w:r>
              <w:rPr>
                <w:rFonts w:eastAsia="Calibri"/>
              </w:rPr>
              <w:t>the following</w:t>
            </w:r>
            <w:r w:rsidR="00BF65DF">
              <w:rPr>
                <w:rFonts w:eastAsia="Calibri"/>
              </w:rPr>
              <w:t xml:space="preserve"> as part of the remediation plan</w:t>
            </w:r>
            <w:r>
              <w:rPr>
                <w:rFonts w:eastAsia="Calibri"/>
              </w:rPr>
              <w:t>:</w:t>
            </w:r>
          </w:p>
          <w:p w14:paraId="5F2201F3" w14:textId="77777777" w:rsidR="007864F0" w:rsidRDefault="007864F0" w:rsidP="00465680">
            <w:pPr>
              <w:pStyle w:val="ListParagraph"/>
              <w:numPr>
                <w:ilvl w:val="0"/>
                <w:numId w:val="12"/>
              </w:numPr>
              <w:spacing w:before="0" w:after="0"/>
              <w:contextualSpacing/>
              <w:jc w:val="both"/>
              <w:rPr>
                <w:rFonts w:eastAsia="Calibri"/>
              </w:rPr>
            </w:pPr>
            <w:r>
              <w:rPr>
                <w:rFonts w:eastAsia="Calibri"/>
              </w:rPr>
              <w:t>A</w:t>
            </w:r>
            <w:r w:rsidRPr="00AD540A">
              <w:rPr>
                <w:rFonts w:eastAsia="Calibri"/>
              </w:rPr>
              <w:t>n explanation and documentation</w:t>
            </w:r>
            <w:r w:rsidR="009C0AF1">
              <w:rPr>
                <w:rFonts w:eastAsia="Calibri"/>
              </w:rPr>
              <w:t>,</w:t>
            </w:r>
            <w:r w:rsidRPr="00AD540A">
              <w:rPr>
                <w:rFonts w:eastAsia="Calibri"/>
              </w:rPr>
              <w:t xml:space="preserve"> if available</w:t>
            </w:r>
            <w:r w:rsidR="009C0AF1">
              <w:rPr>
                <w:rFonts w:eastAsia="Calibri"/>
              </w:rPr>
              <w:t>,</w:t>
            </w:r>
            <w:r w:rsidRPr="00AD540A">
              <w:rPr>
                <w:rFonts w:eastAsia="Calibri"/>
              </w:rPr>
              <w:t xml:space="preserve"> for </w:t>
            </w:r>
            <w:r w:rsidR="00224EBC">
              <w:rPr>
                <w:rFonts w:eastAsia="Calibri"/>
              </w:rPr>
              <w:t>security</w:t>
            </w:r>
            <w:r>
              <w:rPr>
                <w:rFonts w:eastAsia="Calibri"/>
              </w:rPr>
              <w:t xml:space="preserve"> non-compliance</w:t>
            </w:r>
          </w:p>
          <w:p w14:paraId="36B1BB31" w14:textId="77777777" w:rsidR="007864F0" w:rsidRDefault="007864F0" w:rsidP="00465680">
            <w:pPr>
              <w:pStyle w:val="ListParagraph"/>
              <w:numPr>
                <w:ilvl w:val="0"/>
                <w:numId w:val="12"/>
              </w:numPr>
              <w:spacing w:before="0" w:after="0"/>
              <w:contextualSpacing/>
              <w:jc w:val="both"/>
              <w:rPr>
                <w:rFonts w:eastAsia="Calibri"/>
              </w:rPr>
            </w:pPr>
            <w:r>
              <w:rPr>
                <w:rFonts w:eastAsia="Calibri"/>
              </w:rPr>
              <w:t>Interim</w:t>
            </w:r>
            <w:r w:rsidRPr="00AD540A">
              <w:rPr>
                <w:rFonts w:eastAsia="Calibri"/>
              </w:rPr>
              <w:t xml:space="preserve"> mitigation actions to overcome the </w:t>
            </w:r>
            <w:r>
              <w:rPr>
                <w:rFonts w:eastAsia="Calibri"/>
              </w:rPr>
              <w:t>non-compliance</w:t>
            </w:r>
            <w:r w:rsidRPr="00AD540A">
              <w:rPr>
                <w:rFonts w:eastAsia="Calibri"/>
              </w:rPr>
              <w:t>.</w:t>
            </w:r>
          </w:p>
          <w:p w14:paraId="5B672090" w14:textId="77777777" w:rsidR="007864F0" w:rsidRDefault="007864F0" w:rsidP="00465680">
            <w:pPr>
              <w:pStyle w:val="ListParagraph"/>
              <w:numPr>
                <w:ilvl w:val="0"/>
                <w:numId w:val="12"/>
              </w:numPr>
              <w:spacing w:before="0" w:after="0"/>
              <w:contextualSpacing/>
              <w:jc w:val="both"/>
              <w:rPr>
                <w:rFonts w:eastAsia="Calibri"/>
              </w:rPr>
            </w:pPr>
            <w:r w:rsidRPr="007864F0">
              <w:rPr>
                <w:rFonts w:eastAsia="Calibri"/>
              </w:rPr>
              <w:t>Expected timeline to complete the remediation.</w:t>
            </w:r>
          </w:p>
          <w:p w14:paraId="1E592562" w14:textId="77777777" w:rsidR="002F2154" w:rsidRDefault="002F2154" w:rsidP="002F2154">
            <w:pPr>
              <w:contextualSpacing/>
              <w:jc w:val="both"/>
              <w:rPr>
                <w:rFonts w:eastAsia="Calibri"/>
              </w:rPr>
            </w:pPr>
          </w:p>
          <w:p w14:paraId="5CFBD7BF" w14:textId="734F516A" w:rsidR="00082A62" w:rsidRPr="002F2154" w:rsidRDefault="00082A62" w:rsidP="002F2154">
            <w:pPr>
              <w:contextualSpacing/>
              <w:jc w:val="both"/>
              <w:rPr>
                <w:rFonts w:eastAsia="Calibri"/>
              </w:rPr>
            </w:pPr>
            <w:r>
              <w:rPr>
                <w:rFonts w:eastAsia="Calibri"/>
              </w:rPr>
              <w:t xml:space="preserve">The Vendor will execute security procedures in accordance with the approved </w:t>
            </w:r>
            <w:r w:rsidR="00812197">
              <w:rPr>
                <w:rFonts w:eastAsia="Calibri"/>
              </w:rPr>
              <w:t>Infor</w:t>
            </w:r>
            <w:r w:rsidR="00EB0125">
              <w:rPr>
                <w:rFonts w:eastAsia="Calibri"/>
              </w:rPr>
              <w:t>mation Data Security</w:t>
            </w:r>
            <w:r>
              <w:rPr>
                <w:rFonts w:eastAsia="Calibri"/>
              </w:rPr>
              <w:t xml:space="preserve"> Plan</w:t>
            </w:r>
            <w:r w:rsidR="00EB0125">
              <w:rPr>
                <w:rFonts w:eastAsia="Calibri"/>
                <w:b/>
                <w:bCs/>
              </w:rPr>
              <w:t>.</w:t>
            </w:r>
          </w:p>
        </w:tc>
      </w:tr>
      <w:tr w:rsidR="0077196A" w:rsidRPr="0077196A" w14:paraId="2F97C697" w14:textId="77777777" w:rsidTr="001170C7">
        <w:trPr>
          <w:trHeight w:val="20"/>
          <w:jc w:val="center"/>
        </w:trPr>
        <w:tc>
          <w:tcPr>
            <w:tcW w:w="1399" w:type="dxa"/>
            <w:shd w:val="clear" w:color="auto" w:fill="DEEAF6" w:themeFill="accent1" w:themeFillTint="33"/>
          </w:tcPr>
          <w:p w14:paraId="7D871937" w14:textId="77777777" w:rsidR="0077196A" w:rsidRPr="0077196A" w:rsidRDefault="0077196A">
            <w:pPr>
              <w:rPr>
                <w:rFonts w:eastAsia="Calibri"/>
                <w:b/>
                <w:bCs/>
              </w:rPr>
            </w:pPr>
            <w:r w:rsidRPr="0077196A">
              <w:rPr>
                <w:rFonts w:eastAsia="Calibri"/>
                <w:b/>
                <w:bCs/>
              </w:rPr>
              <w:lastRenderedPageBreak/>
              <w:t>SLA-009</w:t>
            </w:r>
          </w:p>
        </w:tc>
        <w:tc>
          <w:tcPr>
            <w:tcW w:w="2014" w:type="dxa"/>
            <w:shd w:val="clear" w:color="auto" w:fill="DEEAF6" w:themeFill="accent1" w:themeFillTint="33"/>
          </w:tcPr>
          <w:p w14:paraId="42DF59ED" w14:textId="44F332CA" w:rsidR="0077196A" w:rsidRPr="0077196A" w:rsidRDefault="00BF41E9">
            <w:pPr>
              <w:rPr>
                <w:rFonts w:eastAsia="Calibri"/>
              </w:rPr>
            </w:pPr>
            <w:r>
              <w:rPr>
                <w:rFonts w:eastAsia="Calibri"/>
              </w:rPr>
              <w:t>Sensitive Data, Cyber Attack, Cyber Security Incident, Breach, and Data Breach</w:t>
            </w:r>
          </w:p>
        </w:tc>
        <w:tc>
          <w:tcPr>
            <w:tcW w:w="6481" w:type="dxa"/>
            <w:shd w:val="clear" w:color="auto" w:fill="DEEAF6" w:themeFill="accent1" w:themeFillTint="33"/>
          </w:tcPr>
          <w:p w14:paraId="785E2FA8" w14:textId="77777777" w:rsidR="00BC18AB" w:rsidRDefault="00BC18AB" w:rsidP="00BC18AB">
            <w:pPr>
              <w:jc w:val="both"/>
              <w:rPr>
                <w:rFonts w:eastAsia="Calibri"/>
              </w:rPr>
            </w:pPr>
            <w:r>
              <w:rPr>
                <w:rFonts w:eastAsia="Calibri"/>
                <w:b/>
                <w:bCs/>
              </w:rPr>
              <w:t>Performance Standards</w:t>
            </w:r>
          </w:p>
          <w:p w14:paraId="5057288E" w14:textId="25165510" w:rsidR="00270381" w:rsidRDefault="0017596B" w:rsidP="0084011C">
            <w:pPr>
              <w:jc w:val="both"/>
              <w:rPr>
                <w:rFonts w:eastAsia="Calibri"/>
              </w:rPr>
            </w:pPr>
            <w:r>
              <w:rPr>
                <w:rFonts w:eastAsia="Calibri"/>
              </w:rPr>
              <w:t xml:space="preserve">The Vendor will </w:t>
            </w:r>
            <w:r w:rsidR="009223BB">
              <w:rPr>
                <w:rFonts w:eastAsia="Calibri"/>
              </w:rPr>
              <w:t>provide initial notice</w:t>
            </w:r>
            <w:r w:rsidR="00BF6694">
              <w:rPr>
                <w:rFonts w:eastAsia="Calibri"/>
              </w:rPr>
              <w:t xml:space="preserve"> of any</w:t>
            </w:r>
            <w:r>
              <w:rPr>
                <w:rFonts w:eastAsia="Calibri"/>
              </w:rPr>
              <w:t xml:space="preserve"> </w:t>
            </w:r>
            <w:r w:rsidR="00BF41E9">
              <w:rPr>
                <w:rFonts w:eastAsia="Calibri"/>
              </w:rPr>
              <w:t xml:space="preserve">Cyber Attack, </w:t>
            </w:r>
            <w:r w:rsidR="005763AC">
              <w:rPr>
                <w:rFonts w:eastAsia="Calibri"/>
              </w:rPr>
              <w:t xml:space="preserve">Cyber Security Incident, </w:t>
            </w:r>
            <w:r w:rsidR="00BF41E9">
              <w:rPr>
                <w:rFonts w:eastAsia="Calibri"/>
              </w:rPr>
              <w:t>Br</w:t>
            </w:r>
            <w:r w:rsidR="00ED1B3A">
              <w:rPr>
                <w:rFonts w:eastAsia="Calibri"/>
              </w:rPr>
              <w:t>e</w:t>
            </w:r>
            <w:r w:rsidR="00BF41E9">
              <w:rPr>
                <w:rFonts w:eastAsia="Calibri"/>
              </w:rPr>
              <w:t>ach, or Data Breach</w:t>
            </w:r>
            <w:r w:rsidR="0077196A" w:rsidRPr="0077196A">
              <w:rPr>
                <w:rFonts w:eastAsia="Calibri"/>
              </w:rPr>
              <w:t xml:space="preserve"> to </w:t>
            </w:r>
            <w:r>
              <w:rPr>
                <w:rFonts w:eastAsia="Calibri"/>
              </w:rPr>
              <w:t xml:space="preserve">the </w:t>
            </w:r>
            <w:r w:rsidR="0077196A" w:rsidRPr="0077196A">
              <w:rPr>
                <w:rFonts w:eastAsia="Calibri"/>
              </w:rPr>
              <w:t xml:space="preserve">Consortium within </w:t>
            </w:r>
            <w:r w:rsidR="00864700">
              <w:rPr>
                <w:rFonts w:eastAsia="Calibri"/>
              </w:rPr>
              <w:t>Thirty (30)</w:t>
            </w:r>
            <w:r w:rsidR="0077196A" w:rsidRPr="0077196A">
              <w:rPr>
                <w:rFonts w:eastAsia="Calibri"/>
              </w:rPr>
              <w:t xml:space="preserve"> minutes</w:t>
            </w:r>
            <w:r w:rsidR="00F06F23">
              <w:rPr>
                <w:rFonts w:eastAsia="Calibri"/>
              </w:rPr>
              <w:t xml:space="preserve"> of</w:t>
            </w:r>
            <w:r w:rsidR="00BF41E9">
              <w:rPr>
                <w:rFonts w:eastAsia="Calibri"/>
              </w:rPr>
              <w:t xml:space="preserve"> the</w:t>
            </w:r>
            <w:r w:rsidR="00F06F23">
              <w:rPr>
                <w:rFonts w:eastAsia="Calibri"/>
              </w:rPr>
              <w:t xml:space="preserve"> Vendor’s </w:t>
            </w:r>
            <w:r w:rsidR="00FF3544">
              <w:rPr>
                <w:rFonts w:eastAsia="Calibri"/>
              </w:rPr>
              <w:t xml:space="preserve">identification </w:t>
            </w:r>
            <w:r w:rsidR="009223BB">
              <w:rPr>
                <w:rFonts w:eastAsia="Calibri"/>
              </w:rPr>
              <w:t xml:space="preserve">of </w:t>
            </w:r>
            <w:r w:rsidR="005763AC">
              <w:rPr>
                <w:rFonts w:eastAsia="Calibri"/>
              </w:rPr>
              <w:t>the potential issue</w:t>
            </w:r>
            <w:r w:rsidR="007153DB">
              <w:rPr>
                <w:rFonts w:eastAsia="Calibri"/>
              </w:rPr>
              <w:t>.</w:t>
            </w:r>
            <w:r w:rsidR="00864700">
              <w:rPr>
                <w:rFonts w:eastAsia="Calibri"/>
              </w:rPr>
              <w:t xml:space="preserve">  The Vendor will then provide periodic updates as to the status of the incident</w:t>
            </w:r>
            <w:r w:rsidR="00B346D6">
              <w:rPr>
                <w:rFonts w:eastAsia="Calibri"/>
              </w:rPr>
              <w:t>, after action reports, etc</w:t>
            </w:r>
            <w:r w:rsidR="008E3BAD">
              <w:rPr>
                <w:rFonts w:eastAsia="Calibri"/>
              </w:rPr>
              <w:t>.</w:t>
            </w:r>
          </w:p>
          <w:p w14:paraId="3ABBB869" w14:textId="77777777" w:rsidR="0059496D" w:rsidRDefault="0059496D" w:rsidP="0084011C">
            <w:pPr>
              <w:jc w:val="both"/>
              <w:rPr>
                <w:rFonts w:eastAsia="Calibri"/>
              </w:rPr>
            </w:pPr>
          </w:p>
          <w:p w14:paraId="4E9E7267" w14:textId="77777777" w:rsidR="0059496D" w:rsidRPr="0077196A" w:rsidRDefault="0059496D" w:rsidP="0084011C">
            <w:pPr>
              <w:jc w:val="both"/>
              <w:rPr>
                <w:rFonts w:eastAsia="Calibri"/>
              </w:rPr>
            </w:pPr>
            <w:r>
              <w:rPr>
                <w:rFonts w:eastAsia="Calibri"/>
              </w:rPr>
              <w:t>Cyber Attacks, Breaches, and Data Breaches are considered Critical Issues with the associated resolution timelines.</w:t>
            </w:r>
          </w:p>
        </w:tc>
      </w:tr>
      <w:tr w:rsidR="0077196A" w:rsidRPr="0077196A" w14:paraId="4DB01100" w14:textId="77777777" w:rsidTr="001170C7">
        <w:trPr>
          <w:trHeight w:val="20"/>
          <w:jc w:val="center"/>
        </w:trPr>
        <w:tc>
          <w:tcPr>
            <w:tcW w:w="1399" w:type="dxa"/>
            <w:shd w:val="clear" w:color="auto" w:fill="DEEAF6" w:themeFill="accent1" w:themeFillTint="33"/>
          </w:tcPr>
          <w:p w14:paraId="6CAA5B48" w14:textId="77777777" w:rsidR="0077196A" w:rsidRPr="0077196A" w:rsidRDefault="0077196A">
            <w:pPr>
              <w:rPr>
                <w:rFonts w:eastAsia="Calibri"/>
                <w:b/>
                <w:bCs/>
              </w:rPr>
            </w:pPr>
            <w:r w:rsidRPr="0077196A">
              <w:rPr>
                <w:rFonts w:eastAsia="Calibri"/>
                <w:b/>
                <w:bCs/>
              </w:rPr>
              <w:t>SLA-010</w:t>
            </w:r>
          </w:p>
        </w:tc>
        <w:tc>
          <w:tcPr>
            <w:tcW w:w="2014" w:type="dxa"/>
            <w:shd w:val="clear" w:color="auto" w:fill="DEEAF6" w:themeFill="accent1" w:themeFillTint="33"/>
          </w:tcPr>
          <w:p w14:paraId="5E7CBD7C" w14:textId="77777777" w:rsidR="0077196A" w:rsidRPr="0077196A" w:rsidRDefault="0077196A">
            <w:pPr>
              <w:rPr>
                <w:rFonts w:eastAsia="Calibri"/>
              </w:rPr>
            </w:pPr>
            <w:r w:rsidRPr="0077196A">
              <w:rPr>
                <w:rFonts w:eastAsia="Calibri"/>
              </w:rPr>
              <w:t>Vendor Cooperation with Infrastructure Services Vendor</w:t>
            </w:r>
          </w:p>
        </w:tc>
        <w:tc>
          <w:tcPr>
            <w:tcW w:w="6481" w:type="dxa"/>
            <w:shd w:val="clear" w:color="auto" w:fill="DEEAF6" w:themeFill="accent1" w:themeFillTint="33"/>
          </w:tcPr>
          <w:p w14:paraId="727E2046" w14:textId="6536B839" w:rsidR="0077196A" w:rsidRDefault="0077196A" w:rsidP="00656824">
            <w:pPr>
              <w:jc w:val="both"/>
              <w:rPr>
                <w:rFonts w:eastAsia="Calibri"/>
              </w:rPr>
            </w:pPr>
            <w:r w:rsidRPr="0077196A">
              <w:rPr>
                <w:rFonts w:eastAsia="Calibri"/>
              </w:rPr>
              <w:t>In</w:t>
            </w:r>
            <w:r w:rsidR="00325E33">
              <w:rPr>
                <w:rFonts w:eastAsia="Calibri"/>
              </w:rPr>
              <w:t xml:space="preserve"> all cases including </w:t>
            </w:r>
            <w:r w:rsidRPr="0077196A">
              <w:rPr>
                <w:rFonts w:eastAsia="Calibri"/>
              </w:rPr>
              <w:t xml:space="preserve">an incident or </w:t>
            </w:r>
            <w:r w:rsidR="00B90321">
              <w:rPr>
                <w:rFonts w:eastAsia="Calibri"/>
              </w:rPr>
              <w:t xml:space="preserve">breach, that is determined to </w:t>
            </w:r>
            <w:r w:rsidR="00C7500C">
              <w:rPr>
                <w:rFonts w:eastAsia="Calibri"/>
              </w:rPr>
              <w:t>not</w:t>
            </w:r>
            <w:r w:rsidR="00B90321">
              <w:rPr>
                <w:rFonts w:eastAsia="Calibri"/>
              </w:rPr>
              <w:t xml:space="preserve"> be </w:t>
            </w:r>
            <w:r w:rsidRPr="0077196A">
              <w:rPr>
                <w:rFonts w:eastAsia="Calibri"/>
              </w:rPr>
              <w:t xml:space="preserve">directly related to the application, the </w:t>
            </w:r>
            <w:r w:rsidR="00782238">
              <w:rPr>
                <w:rFonts w:eastAsia="Calibri"/>
              </w:rPr>
              <w:t>V</w:t>
            </w:r>
            <w:r w:rsidRPr="0077196A">
              <w:rPr>
                <w:rFonts w:eastAsia="Calibri"/>
              </w:rPr>
              <w:t xml:space="preserve">endor will work with other teams, </w:t>
            </w:r>
            <w:r w:rsidR="00224EBC" w:rsidRPr="0077196A">
              <w:rPr>
                <w:rFonts w:eastAsia="Calibri"/>
              </w:rPr>
              <w:t>including</w:t>
            </w:r>
            <w:r w:rsidRPr="0077196A">
              <w:rPr>
                <w:rFonts w:eastAsia="Calibri"/>
              </w:rPr>
              <w:t xml:space="preserve"> the infrastructure team, to the maximum extent required to ensure that all KPIs are met</w:t>
            </w:r>
            <w:r w:rsidR="006E477B">
              <w:rPr>
                <w:rFonts w:eastAsia="Calibri"/>
              </w:rPr>
              <w:t>.</w:t>
            </w:r>
          </w:p>
          <w:p w14:paraId="6BA922A6" w14:textId="77777777" w:rsidR="00F93FC1" w:rsidRDefault="00F93FC1" w:rsidP="00656824">
            <w:pPr>
              <w:jc w:val="both"/>
              <w:rPr>
                <w:rFonts w:eastAsia="Calibri"/>
              </w:rPr>
            </w:pPr>
          </w:p>
          <w:p w14:paraId="52A33902" w14:textId="77777777" w:rsidR="006E477B" w:rsidRDefault="006E477B" w:rsidP="00656824">
            <w:pPr>
              <w:jc w:val="both"/>
              <w:rPr>
                <w:rFonts w:eastAsia="Calibri"/>
              </w:rPr>
            </w:pPr>
            <w:r>
              <w:rPr>
                <w:rFonts w:eastAsia="Calibri"/>
                <w:b/>
                <w:bCs/>
              </w:rPr>
              <w:t>Performance Standard</w:t>
            </w:r>
          </w:p>
          <w:p w14:paraId="5ACEE18F" w14:textId="087A9A94" w:rsidR="00393737" w:rsidRPr="006E477B" w:rsidRDefault="006E477B" w:rsidP="00656824">
            <w:pPr>
              <w:jc w:val="both"/>
              <w:rPr>
                <w:rFonts w:eastAsia="Calibri"/>
              </w:rPr>
            </w:pPr>
            <w:r>
              <w:rPr>
                <w:rFonts w:eastAsia="Calibri"/>
              </w:rPr>
              <w:t>The Vendor will provide timely responses and staff availability as needed to the infrastructure services Vendor and be available as needed to complete Infrastructure Services projects.</w:t>
            </w:r>
            <w:r w:rsidR="00653F2C">
              <w:rPr>
                <w:rFonts w:eastAsia="Calibri"/>
              </w:rPr>
              <w:t xml:space="preserve"> </w:t>
            </w:r>
            <w:r>
              <w:rPr>
                <w:rFonts w:eastAsia="Calibri"/>
              </w:rPr>
              <w:t>Delays in Infrastructure Services work where documentation exists showing the delay is due to the poor responsiveness or unavailability of this Vendor’s staff will result in penalties.  The Consortium member shall have the right to document</w:t>
            </w:r>
            <w:r w:rsidR="00224EBC">
              <w:rPr>
                <w:rFonts w:eastAsia="Calibri"/>
              </w:rPr>
              <w:t xml:space="preserve"> State</w:t>
            </w:r>
            <w:r>
              <w:rPr>
                <w:rFonts w:eastAsia="Calibri"/>
              </w:rPr>
              <w:t xml:space="preserve"> expenses due to these delays and the Vendor will be responsible </w:t>
            </w:r>
            <w:r w:rsidR="00E66354">
              <w:rPr>
                <w:rFonts w:eastAsia="Calibri"/>
              </w:rPr>
              <w:t>for these costs</w:t>
            </w:r>
            <w:r>
              <w:rPr>
                <w:rFonts w:eastAsia="Calibri"/>
              </w:rPr>
              <w:t>.</w:t>
            </w:r>
          </w:p>
        </w:tc>
      </w:tr>
      <w:tr w:rsidR="0077196A" w:rsidRPr="0077196A" w14:paraId="3B09CCCD" w14:textId="77777777" w:rsidTr="001170C7">
        <w:trPr>
          <w:trHeight w:val="20"/>
          <w:jc w:val="center"/>
        </w:trPr>
        <w:tc>
          <w:tcPr>
            <w:tcW w:w="1399" w:type="dxa"/>
            <w:shd w:val="clear" w:color="auto" w:fill="DEEAF6" w:themeFill="accent1" w:themeFillTint="33"/>
          </w:tcPr>
          <w:p w14:paraId="768915F9" w14:textId="77777777" w:rsidR="0077196A" w:rsidRPr="0077196A" w:rsidRDefault="0077196A">
            <w:pPr>
              <w:rPr>
                <w:rFonts w:eastAsia="Calibri"/>
                <w:b/>
                <w:bCs/>
              </w:rPr>
            </w:pPr>
            <w:r w:rsidRPr="0077196A">
              <w:rPr>
                <w:rFonts w:eastAsia="Calibri"/>
                <w:b/>
                <w:bCs/>
              </w:rPr>
              <w:t>SLA-011</w:t>
            </w:r>
          </w:p>
        </w:tc>
        <w:tc>
          <w:tcPr>
            <w:tcW w:w="2014" w:type="dxa"/>
            <w:shd w:val="clear" w:color="auto" w:fill="DEEAF6" w:themeFill="accent1" w:themeFillTint="33"/>
          </w:tcPr>
          <w:p w14:paraId="041CDDA8" w14:textId="77777777" w:rsidR="0077196A" w:rsidRPr="0077196A" w:rsidRDefault="0077196A">
            <w:pPr>
              <w:rPr>
                <w:rFonts w:eastAsia="Calibri"/>
              </w:rPr>
            </w:pPr>
            <w:r w:rsidRPr="0077196A">
              <w:rPr>
                <w:rFonts w:eastAsia="Calibri"/>
              </w:rPr>
              <w:t>Staffing and Key Resources</w:t>
            </w:r>
          </w:p>
        </w:tc>
        <w:tc>
          <w:tcPr>
            <w:tcW w:w="6481" w:type="dxa"/>
            <w:shd w:val="clear" w:color="auto" w:fill="DEEAF6" w:themeFill="accent1" w:themeFillTint="33"/>
          </w:tcPr>
          <w:p w14:paraId="62703498" w14:textId="77777777" w:rsidR="00BC18AB" w:rsidRDefault="00BC18AB" w:rsidP="00BC18AB">
            <w:pPr>
              <w:jc w:val="both"/>
              <w:rPr>
                <w:rFonts w:eastAsia="Calibri"/>
              </w:rPr>
            </w:pPr>
            <w:r>
              <w:rPr>
                <w:rFonts w:eastAsia="Calibri"/>
                <w:b/>
                <w:bCs/>
              </w:rPr>
              <w:t>Performance Standards</w:t>
            </w:r>
          </w:p>
          <w:p w14:paraId="059E9EC3" w14:textId="00268864" w:rsidR="002F09FF" w:rsidRDefault="0077196A" w:rsidP="00F93FC1">
            <w:pPr>
              <w:jc w:val="both"/>
              <w:rPr>
                <w:rFonts w:eastAsia="Calibri"/>
              </w:rPr>
            </w:pPr>
            <w:r w:rsidRPr="0077196A">
              <w:rPr>
                <w:rFonts w:eastAsia="Calibri"/>
              </w:rPr>
              <w:t xml:space="preserve">The </w:t>
            </w:r>
            <w:r w:rsidR="006E477B">
              <w:rPr>
                <w:rFonts w:eastAsia="Calibri"/>
              </w:rPr>
              <w:t>V</w:t>
            </w:r>
            <w:r w:rsidRPr="0077196A">
              <w:rPr>
                <w:rFonts w:eastAsia="Calibri"/>
              </w:rPr>
              <w:t>endor will maintain staffing levels defined</w:t>
            </w:r>
            <w:r w:rsidR="00F14043">
              <w:rPr>
                <w:rFonts w:eastAsia="Calibri"/>
              </w:rPr>
              <w:t xml:space="preserve"> in the resulting Agreement</w:t>
            </w:r>
            <w:r w:rsidRPr="0077196A">
              <w:rPr>
                <w:rFonts w:eastAsia="Calibri"/>
              </w:rPr>
              <w:t xml:space="preserve">.  Vacancies due to the departure of key positions must be communicated to </w:t>
            </w:r>
            <w:r w:rsidR="009E06C9">
              <w:rPr>
                <w:rFonts w:eastAsia="Calibri"/>
              </w:rPr>
              <w:t xml:space="preserve">the appropriate </w:t>
            </w:r>
            <w:r w:rsidRPr="0077196A">
              <w:rPr>
                <w:rFonts w:eastAsia="Calibri"/>
              </w:rPr>
              <w:t>Consortium State within</w:t>
            </w:r>
            <w:r w:rsidR="002B6BE1">
              <w:rPr>
                <w:rFonts w:eastAsia="Calibri"/>
              </w:rPr>
              <w:t xml:space="preserve"> </w:t>
            </w:r>
            <w:r w:rsidR="00F14043">
              <w:rPr>
                <w:rFonts w:eastAsia="Calibri"/>
              </w:rPr>
              <w:t>three</w:t>
            </w:r>
            <w:r w:rsidR="00F14043" w:rsidRPr="0077196A">
              <w:rPr>
                <w:rFonts w:eastAsia="Calibri"/>
              </w:rPr>
              <w:t xml:space="preserve"> </w:t>
            </w:r>
            <w:r w:rsidR="002B6BE1">
              <w:rPr>
                <w:rFonts w:eastAsia="Calibri"/>
              </w:rPr>
              <w:t>(</w:t>
            </w:r>
            <w:r w:rsidR="00F14043">
              <w:rPr>
                <w:rFonts w:eastAsia="Calibri"/>
              </w:rPr>
              <w:t>3</w:t>
            </w:r>
            <w:r w:rsidR="002B6BE1">
              <w:rPr>
                <w:rFonts w:eastAsia="Calibri"/>
              </w:rPr>
              <w:t>)</w:t>
            </w:r>
            <w:r w:rsidRPr="0077196A">
              <w:rPr>
                <w:rFonts w:eastAsia="Calibri"/>
              </w:rPr>
              <w:t xml:space="preserve"> business days</w:t>
            </w:r>
            <w:r w:rsidR="00F14043">
              <w:rPr>
                <w:rFonts w:eastAsia="Calibri"/>
              </w:rPr>
              <w:t xml:space="preserve"> of the staff’s departure</w:t>
            </w:r>
            <w:r w:rsidRPr="0077196A">
              <w:rPr>
                <w:rFonts w:eastAsia="Calibri"/>
              </w:rPr>
              <w:t xml:space="preserve">.  </w:t>
            </w:r>
            <w:r w:rsidRPr="0077196A">
              <w:rPr>
                <w:rFonts w:eastAsia="Calibri"/>
              </w:rPr>
              <w:lastRenderedPageBreak/>
              <w:t xml:space="preserve">Replacements of key resources will be communicated to </w:t>
            </w:r>
            <w:r w:rsidR="0057302E">
              <w:rPr>
                <w:rFonts w:eastAsia="Calibri"/>
              </w:rPr>
              <w:t xml:space="preserve">the </w:t>
            </w:r>
            <w:r w:rsidR="0057302E" w:rsidRPr="0077196A">
              <w:rPr>
                <w:rFonts w:eastAsia="Calibri"/>
              </w:rPr>
              <w:t>Consortium</w:t>
            </w:r>
            <w:r w:rsidRPr="0077196A">
              <w:rPr>
                <w:rFonts w:eastAsia="Calibri"/>
              </w:rPr>
              <w:t xml:space="preserve"> State within </w:t>
            </w:r>
            <w:r w:rsidR="009E06C9">
              <w:rPr>
                <w:rFonts w:eastAsia="Calibri"/>
              </w:rPr>
              <w:t>five (</w:t>
            </w:r>
            <w:r w:rsidRPr="0077196A">
              <w:rPr>
                <w:rFonts w:eastAsia="Calibri"/>
              </w:rPr>
              <w:t>5</w:t>
            </w:r>
            <w:r w:rsidR="009E06C9">
              <w:rPr>
                <w:rFonts w:eastAsia="Calibri"/>
              </w:rPr>
              <w:t>)</w:t>
            </w:r>
            <w:r w:rsidRPr="0077196A">
              <w:rPr>
                <w:rFonts w:eastAsia="Calibri"/>
              </w:rPr>
              <w:t xml:space="preserve"> business </w:t>
            </w:r>
            <w:r w:rsidR="00C7500C" w:rsidRPr="0077196A">
              <w:rPr>
                <w:rFonts w:eastAsia="Calibri"/>
              </w:rPr>
              <w:t>days</w:t>
            </w:r>
            <w:r w:rsidR="00C7500C">
              <w:rPr>
                <w:rFonts w:eastAsia="Calibri"/>
              </w:rPr>
              <w:t xml:space="preserve"> of</w:t>
            </w:r>
            <w:r w:rsidR="00F14043">
              <w:rPr>
                <w:rFonts w:eastAsia="Calibri"/>
              </w:rPr>
              <w:t xml:space="preserve"> the hiring of a new key resource</w:t>
            </w:r>
            <w:r w:rsidRPr="0077196A">
              <w:rPr>
                <w:rFonts w:eastAsia="Calibri"/>
              </w:rPr>
              <w:t>.  If there is</w:t>
            </w:r>
            <w:r w:rsidR="0057302E" w:rsidRPr="0077196A">
              <w:rPr>
                <w:rFonts w:eastAsia="Calibri"/>
              </w:rPr>
              <w:t xml:space="preserve"> </w:t>
            </w:r>
            <w:r w:rsidR="0081390C" w:rsidRPr="0077196A">
              <w:rPr>
                <w:rFonts w:eastAsia="Calibri"/>
              </w:rPr>
              <w:t>a turnover</w:t>
            </w:r>
            <w:r w:rsidRPr="0077196A">
              <w:rPr>
                <w:rFonts w:eastAsia="Calibri"/>
              </w:rPr>
              <w:t xml:space="preserve"> of </w:t>
            </w:r>
            <w:r w:rsidR="00B41B75">
              <w:rPr>
                <w:rFonts w:eastAsia="Calibri"/>
              </w:rPr>
              <w:t>3</w:t>
            </w:r>
            <w:r w:rsidR="0022385D">
              <w:rPr>
                <w:rFonts w:eastAsia="Calibri"/>
              </w:rPr>
              <w:t xml:space="preserve"> </w:t>
            </w:r>
            <w:r w:rsidR="009E06C9" w:rsidRPr="0077196A">
              <w:rPr>
                <w:rFonts w:eastAsia="Calibri"/>
              </w:rPr>
              <w:t>or more</w:t>
            </w:r>
            <w:r w:rsidRPr="0077196A">
              <w:rPr>
                <w:rFonts w:eastAsia="Calibri"/>
              </w:rPr>
              <w:t xml:space="preserve"> key positions </w:t>
            </w:r>
            <w:r w:rsidR="009E06C9">
              <w:rPr>
                <w:rFonts w:eastAsia="Calibri"/>
              </w:rPr>
              <w:t xml:space="preserve">in </w:t>
            </w:r>
            <w:r w:rsidRPr="0077196A">
              <w:rPr>
                <w:rFonts w:eastAsia="Calibri"/>
              </w:rPr>
              <w:t xml:space="preserve">in any </w:t>
            </w:r>
            <w:r w:rsidR="009E06C9">
              <w:rPr>
                <w:rFonts w:eastAsia="Calibri"/>
              </w:rPr>
              <w:t>three (3) mon</w:t>
            </w:r>
            <w:r w:rsidR="0022385D">
              <w:rPr>
                <w:rFonts w:eastAsia="Calibri"/>
              </w:rPr>
              <w:t>t</w:t>
            </w:r>
            <w:r w:rsidR="00B41B75">
              <w:rPr>
                <w:rFonts w:eastAsia="Calibri"/>
              </w:rPr>
              <w:t xml:space="preserve">h </w:t>
            </w:r>
            <w:r w:rsidRPr="0077196A">
              <w:rPr>
                <w:rFonts w:eastAsia="Calibri"/>
              </w:rPr>
              <w:t xml:space="preserve">period, the </w:t>
            </w:r>
            <w:r w:rsidR="00AB4264">
              <w:rPr>
                <w:rFonts w:eastAsia="Calibri"/>
              </w:rPr>
              <w:t>affected Consortium</w:t>
            </w:r>
            <w:r w:rsidR="009E06C9">
              <w:rPr>
                <w:rFonts w:eastAsia="Calibri"/>
              </w:rPr>
              <w:t xml:space="preserve"> member</w:t>
            </w:r>
            <w:r w:rsidRPr="0077196A">
              <w:rPr>
                <w:rFonts w:eastAsia="Calibri"/>
              </w:rPr>
              <w:t xml:space="preserve"> shall have the right to secure its own contract staff at the Vendor’s expense.</w:t>
            </w:r>
          </w:p>
          <w:p w14:paraId="313D55C3" w14:textId="77777777" w:rsidR="00C15078" w:rsidRDefault="00C15078" w:rsidP="00F93FC1">
            <w:pPr>
              <w:jc w:val="both"/>
              <w:rPr>
                <w:rFonts w:eastAsia="Calibri"/>
              </w:rPr>
            </w:pPr>
          </w:p>
          <w:p w14:paraId="190FF927" w14:textId="77777777" w:rsidR="00C15078" w:rsidRDefault="00224EBC" w:rsidP="00F93FC1">
            <w:pPr>
              <w:jc w:val="both"/>
            </w:pPr>
            <w:r>
              <w:t xml:space="preserve">Holidays - </w:t>
            </w:r>
            <w:r w:rsidRPr="002E1AAC">
              <w:t xml:space="preserve">The </w:t>
            </w:r>
            <w:r>
              <w:t>Vendor</w:t>
            </w:r>
            <w:r w:rsidRPr="002E1AAC">
              <w:t xml:space="preserve"> must advise MDES</w:t>
            </w:r>
            <w:r>
              <w:t xml:space="preserve"> / Consortium State(s)</w:t>
            </w:r>
            <w:r w:rsidRPr="002E1AAC">
              <w:t xml:space="preserve"> of any holidays (e.g., religious, cultural, etc.) other than State holidays that may result in the absence of three (3) or more </w:t>
            </w:r>
            <w:r>
              <w:t>employees, subcontractors or any key position</w:t>
            </w:r>
            <w:r w:rsidRPr="002E1AAC">
              <w:t xml:space="preserve">. The </w:t>
            </w:r>
            <w:r>
              <w:t>Vendor</w:t>
            </w:r>
            <w:r w:rsidRPr="002E1AAC">
              <w:t xml:space="preserve"> must send notice fourteen (14) days in advance of any such holidays and must include the names of affected </w:t>
            </w:r>
            <w:r>
              <w:t>employees, subcontractors, or any key position</w:t>
            </w:r>
            <w:r w:rsidRPr="002E1AAC">
              <w:t>.</w:t>
            </w:r>
            <w:r>
              <w:t xml:space="preserve">  </w:t>
            </w:r>
          </w:p>
          <w:p w14:paraId="14D60272" w14:textId="77777777" w:rsidR="000F42A3" w:rsidRDefault="000F42A3" w:rsidP="00F93FC1">
            <w:pPr>
              <w:jc w:val="both"/>
            </w:pPr>
          </w:p>
          <w:p w14:paraId="71288882" w14:textId="77777777" w:rsidR="00224EBC" w:rsidRPr="00F93FC1" w:rsidRDefault="00224EBC" w:rsidP="00F93FC1">
            <w:pPr>
              <w:jc w:val="both"/>
              <w:rPr>
                <w:rFonts w:eastAsia="Calibri"/>
              </w:rPr>
            </w:pPr>
            <w:r>
              <w:rPr>
                <w:rFonts w:eastAsia="Times New Roman"/>
              </w:rPr>
              <w:t>Vacations - The Vendor shall notify MDES / Consortium State(s) at least fourteen (14) business days prior to any employee’s or subcontractor’s scheduled vacation with a duration of more than five (5) business days.</w:t>
            </w:r>
          </w:p>
        </w:tc>
      </w:tr>
      <w:tr w:rsidR="006942B3" w:rsidRPr="0077196A" w14:paraId="437040AF" w14:textId="77777777" w:rsidTr="001170C7">
        <w:trPr>
          <w:trHeight w:val="20"/>
          <w:jc w:val="center"/>
        </w:trPr>
        <w:tc>
          <w:tcPr>
            <w:tcW w:w="1399" w:type="dxa"/>
            <w:shd w:val="clear" w:color="auto" w:fill="DEEAF6" w:themeFill="accent1" w:themeFillTint="33"/>
          </w:tcPr>
          <w:p w14:paraId="0202ABC5" w14:textId="77777777" w:rsidR="006942B3" w:rsidRPr="009D1C72" w:rsidRDefault="009D1C72">
            <w:pPr>
              <w:rPr>
                <w:rFonts w:eastAsia="Calibri"/>
                <w:b/>
                <w:bCs/>
              </w:rPr>
            </w:pPr>
            <w:r>
              <w:rPr>
                <w:rFonts w:eastAsia="Calibri"/>
                <w:b/>
                <w:bCs/>
              </w:rPr>
              <w:lastRenderedPageBreak/>
              <w:t>SLA-01</w:t>
            </w:r>
            <w:r w:rsidR="00224EBC">
              <w:rPr>
                <w:rFonts w:eastAsia="Calibri"/>
                <w:b/>
                <w:bCs/>
              </w:rPr>
              <w:t>2</w:t>
            </w:r>
          </w:p>
        </w:tc>
        <w:tc>
          <w:tcPr>
            <w:tcW w:w="2014" w:type="dxa"/>
            <w:shd w:val="clear" w:color="auto" w:fill="DEEAF6" w:themeFill="accent1" w:themeFillTint="33"/>
          </w:tcPr>
          <w:p w14:paraId="3B844922" w14:textId="2E9D7476" w:rsidR="006942B3" w:rsidRDefault="00944579">
            <w:pPr>
              <w:rPr>
                <w:rFonts w:eastAsia="Calibri"/>
              </w:rPr>
            </w:pPr>
            <w:r>
              <w:rPr>
                <w:rFonts w:eastAsia="Calibri"/>
              </w:rPr>
              <w:t>Required periodical</w:t>
            </w:r>
            <w:r w:rsidR="00004D68">
              <w:rPr>
                <w:rFonts w:eastAsia="Calibri"/>
              </w:rPr>
              <w:t xml:space="preserve"> testing and </w:t>
            </w:r>
            <w:r>
              <w:rPr>
                <w:rFonts w:eastAsia="Calibri"/>
              </w:rPr>
              <w:t>reporting</w:t>
            </w:r>
          </w:p>
        </w:tc>
        <w:tc>
          <w:tcPr>
            <w:tcW w:w="6481" w:type="dxa"/>
            <w:shd w:val="clear" w:color="auto" w:fill="DEEAF6" w:themeFill="accent1" w:themeFillTint="33"/>
          </w:tcPr>
          <w:p w14:paraId="5CF66968" w14:textId="370665AB" w:rsidR="00944579" w:rsidRDefault="00004D68" w:rsidP="00766558">
            <w:pPr>
              <w:jc w:val="both"/>
              <w:rPr>
                <w:rFonts w:eastAsia="Calibri"/>
              </w:rPr>
            </w:pPr>
            <w:r>
              <w:rPr>
                <w:rFonts w:eastAsia="Calibri"/>
              </w:rPr>
              <w:t xml:space="preserve">Periodical testing, updates, and reports </w:t>
            </w:r>
            <w:r w:rsidR="0022385D" w:rsidRPr="0022385D">
              <w:rPr>
                <w:rFonts w:eastAsia="Calibri"/>
              </w:rPr>
              <w:t>must be reported as defined below</w:t>
            </w:r>
            <w:r>
              <w:rPr>
                <w:rFonts w:eastAsia="Calibri"/>
              </w:rPr>
              <w:t xml:space="preserve">. </w:t>
            </w:r>
          </w:p>
          <w:p w14:paraId="74369345" w14:textId="77777777" w:rsidR="00431097" w:rsidRDefault="00431097" w:rsidP="00766558">
            <w:pPr>
              <w:jc w:val="both"/>
              <w:rPr>
                <w:rFonts w:eastAsia="Calibri"/>
              </w:rPr>
            </w:pPr>
          </w:p>
          <w:p w14:paraId="6CBCABC2" w14:textId="77777777" w:rsidR="006942B3" w:rsidRDefault="00854434" w:rsidP="00766558">
            <w:pPr>
              <w:jc w:val="both"/>
              <w:rPr>
                <w:rFonts w:eastAsia="Calibri"/>
                <w:b/>
                <w:bCs/>
              </w:rPr>
            </w:pPr>
            <w:r>
              <w:rPr>
                <w:rFonts w:eastAsia="Calibri"/>
                <w:b/>
                <w:bCs/>
              </w:rPr>
              <w:t>Performance Standards</w:t>
            </w:r>
          </w:p>
          <w:p w14:paraId="1D162EAF" w14:textId="77777777" w:rsidR="00004D68" w:rsidRDefault="00004D68" w:rsidP="00766558">
            <w:pPr>
              <w:jc w:val="both"/>
              <w:rPr>
                <w:rFonts w:eastAsia="Calibri"/>
                <w:b/>
                <w:bCs/>
              </w:rPr>
            </w:pPr>
            <w:r>
              <w:rPr>
                <w:rFonts w:eastAsia="Calibri"/>
                <w:b/>
                <w:bCs/>
              </w:rPr>
              <w:t>Monthly:</w:t>
            </w:r>
          </w:p>
          <w:p w14:paraId="7709B721" w14:textId="77777777" w:rsidR="00004D68" w:rsidRDefault="00004D68" w:rsidP="00004D68">
            <w:pPr>
              <w:pStyle w:val="RFPL2123"/>
              <w:numPr>
                <w:ilvl w:val="0"/>
                <w:numId w:val="0"/>
              </w:numPr>
            </w:pPr>
            <w:r>
              <w:t xml:space="preserve">The Vendor must provide a human resources allocation report monthly to </w:t>
            </w:r>
            <w:r w:rsidR="006B3128">
              <w:t xml:space="preserve">the PMO and </w:t>
            </w:r>
            <w:r>
              <w:t xml:space="preserve">each individual Consortium State for their assigned staff and to </w:t>
            </w:r>
            <w:r w:rsidR="006B3128">
              <w:t xml:space="preserve">the PMO and </w:t>
            </w:r>
            <w:r>
              <w:t xml:space="preserve">all Consortium States for their shared resources, for the prior month.  These reports must </w:t>
            </w:r>
            <w:r w:rsidR="00524D6E">
              <w:t>list all assigned employees or subcontractors, their assigned projects, employee location, pending Visa issues (if any), time-off requests that exceed one week, position, and the number of hours actually worked by each employee or subcontractor on each project.</w:t>
            </w:r>
            <w:r w:rsidR="00397114">
              <w:t xml:space="preserve"> </w:t>
            </w:r>
            <w:r w:rsidR="00524D6E">
              <w:t xml:space="preserve"> </w:t>
            </w:r>
            <w:r w:rsidR="00224EBC">
              <w:t>This report will be provided to States by the 15</w:t>
            </w:r>
            <w:r w:rsidR="00224EBC" w:rsidRPr="00224EBC">
              <w:rPr>
                <w:vertAlign w:val="superscript"/>
              </w:rPr>
              <w:t>th</w:t>
            </w:r>
            <w:r w:rsidR="00224EBC">
              <w:t xml:space="preserve"> day of the month following the report</w:t>
            </w:r>
            <w:r w:rsidR="00095760">
              <w:t>ed month</w:t>
            </w:r>
            <w:r w:rsidR="00224EBC">
              <w:t>.</w:t>
            </w:r>
            <w:r>
              <w:t xml:space="preserve"> </w:t>
            </w:r>
          </w:p>
          <w:p w14:paraId="4AC358BC" w14:textId="77777777" w:rsidR="00C30D41" w:rsidRDefault="00C30D41" w:rsidP="00C30D41">
            <w:pPr>
              <w:jc w:val="both"/>
              <w:rPr>
                <w:rFonts w:eastAsia="Calibri"/>
              </w:rPr>
            </w:pPr>
            <w:r>
              <w:rPr>
                <w:rFonts w:eastAsia="Calibri"/>
              </w:rPr>
              <w:t xml:space="preserve">The Vendor will provide, as a part of the product release requirements, a monthly report showing the </w:t>
            </w:r>
            <w:r w:rsidR="0022385D">
              <w:rPr>
                <w:rFonts w:eastAsia="Calibri"/>
              </w:rPr>
              <w:t xml:space="preserve">manual and </w:t>
            </w:r>
            <w:r>
              <w:rPr>
                <w:rFonts w:eastAsia="Calibri"/>
              </w:rPr>
              <w:t xml:space="preserve">automated test coverage percentage, number of </w:t>
            </w:r>
            <w:r w:rsidR="0022385D">
              <w:rPr>
                <w:rFonts w:eastAsia="Calibri"/>
              </w:rPr>
              <w:t xml:space="preserve">manual &amp; </w:t>
            </w:r>
            <w:r>
              <w:rPr>
                <w:rFonts w:eastAsia="Calibri"/>
              </w:rPr>
              <w:t xml:space="preserve">automated test cases performed, and total number of test cases performed for each product in system testing during that month.  </w:t>
            </w:r>
          </w:p>
          <w:p w14:paraId="433005EE" w14:textId="77777777" w:rsidR="00004D68" w:rsidRDefault="00004D68" w:rsidP="00766558">
            <w:pPr>
              <w:jc w:val="both"/>
              <w:rPr>
                <w:rFonts w:eastAsia="Calibri"/>
                <w:b/>
                <w:bCs/>
              </w:rPr>
            </w:pPr>
          </w:p>
          <w:p w14:paraId="246048F0" w14:textId="77777777" w:rsidR="00224EBC" w:rsidRDefault="00224EBC" w:rsidP="00224EBC">
            <w:pPr>
              <w:jc w:val="both"/>
              <w:rPr>
                <w:rFonts w:eastAsia="Calibri"/>
              </w:rPr>
            </w:pPr>
            <w:r>
              <w:rPr>
                <w:rFonts w:eastAsia="Calibri"/>
              </w:rPr>
              <w:t xml:space="preserve">The Vendor will provide a monthly report showing all identified vulnerabilities, all patched vulnerabilities, and the vulnerability patching rate.  Each identified vulnerability will show the level of vulnerability as Critical, High, Medium, or Low. </w:t>
            </w:r>
          </w:p>
          <w:p w14:paraId="1CDAF1FC" w14:textId="77777777" w:rsidR="00224EBC" w:rsidRDefault="00224EBC" w:rsidP="00224EBC">
            <w:pPr>
              <w:jc w:val="both"/>
              <w:rPr>
                <w:rFonts w:eastAsia="Calibri"/>
              </w:rPr>
            </w:pPr>
          </w:p>
          <w:p w14:paraId="16821F60" w14:textId="77777777" w:rsidR="00C30D41" w:rsidRDefault="00C30D41" w:rsidP="00766558">
            <w:pPr>
              <w:jc w:val="both"/>
            </w:pPr>
            <w:r>
              <w:lastRenderedPageBreak/>
              <w:t xml:space="preserve">The Vendor will generate a monthly performance report card for each state on all KPIs, regarding the prior month’s performance. The Vendor shall ensure that all data and data elements necessary to support agreed upon SLAs and metrics will be collected and measured and can be monitored by the Consortium States.  The monthly performance report card </w:t>
            </w:r>
            <w:r w:rsidR="00C20EB2">
              <w:t xml:space="preserve">for a completed month </w:t>
            </w:r>
            <w:r>
              <w:t>will be provided to each Consortium state within five (5) business days of the 1</w:t>
            </w:r>
            <w:r w:rsidRPr="004050A5">
              <w:rPr>
                <w:vertAlign w:val="superscript"/>
              </w:rPr>
              <w:t>st</w:t>
            </w:r>
            <w:r>
              <w:t xml:space="preserve"> of each month.</w:t>
            </w:r>
          </w:p>
          <w:p w14:paraId="18FA5CA6" w14:textId="77777777" w:rsidR="00D23C35" w:rsidRDefault="00D23C35" w:rsidP="00766558">
            <w:pPr>
              <w:jc w:val="both"/>
            </w:pPr>
          </w:p>
          <w:p w14:paraId="57C11DAD" w14:textId="77777777" w:rsidR="00D36E1A" w:rsidRDefault="00D36E1A" w:rsidP="00766558">
            <w:pPr>
              <w:jc w:val="both"/>
            </w:pPr>
            <w:r>
              <w:rPr>
                <w:b/>
                <w:bCs/>
                <w:u w:val="single"/>
              </w:rPr>
              <w:t>Quarterly:</w:t>
            </w:r>
          </w:p>
          <w:p w14:paraId="269C59BB" w14:textId="77777777" w:rsidR="00D36E1A" w:rsidRDefault="0042099B" w:rsidP="00766558">
            <w:pPr>
              <w:jc w:val="both"/>
            </w:pPr>
            <w:r>
              <w:t xml:space="preserve">SLA Review - </w:t>
            </w:r>
            <w:r w:rsidR="00D36E1A">
              <w:t>The successful Vendor shall work with the Consortium to continually refine the data to be used, calculations, and monitoring approach for all aspects of all agreed upon SLAs and metrics for the first year of this contract.</w:t>
            </w:r>
          </w:p>
          <w:p w14:paraId="572B1347" w14:textId="77777777" w:rsidR="00431097" w:rsidRDefault="00431097" w:rsidP="00766558">
            <w:pPr>
              <w:jc w:val="both"/>
              <w:rPr>
                <w:rFonts w:eastAsia="Calibri"/>
                <w:b/>
                <w:bCs/>
              </w:rPr>
            </w:pPr>
          </w:p>
          <w:p w14:paraId="2A8F7B69" w14:textId="77777777" w:rsidR="00004D68" w:rsidRDefault="0042099B" w:rsidP="00766558">
            <w:pPr>
              <w:jc w:val="both"/>
              <w:rPr>
                <w:rFonts w:eastAsia="Calibri"/>
                <w:b/>
                <w:bCs/>
              </w:rPr>
            </w:pPr>
            <w:r>
              <w:rPr>
                <w:rFonts w:eastAsia="Calibri"/>
                <w:b/>
                <w:bCs/>
              </w:rPr>
              <w:t>Semi-</w:t>
            </w:r>
            <w:r w:rsidR="00004D68">
              <w:rPr>
                <w:rFonts w:eastAsia="Calibri"/>
                <w:b/>
                <w:bCs/>
              </w:rPr>
              <w:t>annually (180 days):</w:t>
            </w:r>
          </w:p>
          <w:p w14:paraId="5D7E4535" w14:textId="77777777" w:rsidR="00004D68" w:rsidRDefault="00004D68" w:rsidP="00004D68">
            <w:pPr>
              <w:jc w:val="both"/>
              <w:rPr>
                <w:rFonts w:eastAsia="Calibri"/>
              </w:rPr>
            </w:pPr>
            <w:r>
              <w:rPr>
                <w:rFonts w:eastAsia="Calibri"/>
              </w:rPr>
              <w:t xml:space="preserve">The Vendor will review, update, and deliver the “technical roadmap” every 180 days to ensure consistency with current technologies and notify each Consortium member state of all changes when implemented. </w:t>
            </w:r>
          </w:p>
          <w:p w14:paraId="5031E8D4" w14:textId="77777777" w:rsidR="00004D68" w:rsidRDefault="00004D68" w:rsidP="00766558">
            <w:pPr>
              <w:jc w:val="both"/>
              <w:rPr>
                <w:rFonts w:eastAsia="Calibri"/>
                <w:b/>
                <w:bCs/>
              </w:rPr>
            </w:pPr>
          </w:p>
          <w:p w14:paraId="25BE0068" w14:textId="77777777" w:rsidR="00004D68" w:rsidRDefault="00004D68" w:rsidP="00004D68">
            <w:pPr>
              <w:jc w:val="both"/>
              <w:rPr>
                <w:rFonts w:eastAsia="Calibri"/>
              </w:rPr>
            </w:pPr>
            <w:r>
              <w:rPr>
                <w:rFonts w:eastAsia="Calibri"/>
              </w:rPr>
              <w:t>The Vendor will review, update, and deliver the “business roadmap” every 180 days to ensure consistency with current technologies and notify each Consortium member state of all changes when implemented.</w:t>
            </w:r>
          </w:p>
          <w:p w14:paraId="05226522" w14:textId="77777777" w:rsidR="00004D68" w:rsidRDefault="00004D68" w:rsidP="00004D68">
            <w:pPr>
              <w:jc w:val="both"/>
              <w:rPr>
                <w:rFonts w:eastAsia="Calibri"/>
              </w:rPr>
            </w:pPr>
          </w:p>
          <w:p w14:paraId="138E8A8B" w14:textId="77777777" w:rsidR="00004D68" w:rsidRDefault="00004D68" w:rsidP="00004D68">
            <w:pPr>
              <w:contextualSpacing/>
              <w:jc w:val="both"/>
              <w:rPr>
                <w:rFonts w:eastAsia="Calibri"/>
              </w:rPr>
            </w:pPr>
            <w:r>
              <w:rPr>
                <w:rFonts w:eastAsia="Calibri"/>
              </w:rPr>
              <w:t>The Vendor will update and provide recommendations to the Cyber Security Risk Mitigation plan and provide to the Consortium States for approval every 180 days.  The plan will include all tools software, and security mechanisms currently utilized by the Consortium States.</w:t>
            </w:r>
          </w:p>
          <w:p w14:paraId="5E65AB05" w14:textId="77777777" w:rsidR="0042099B" w:rsidRDefault="0042099B" w:rsidP="00004D68">
            <w:pPr>
              <w:contextualSpacing/>
              <w:jc w:val="both"/>
              <w:rPr>
                <w:rFonts w:eastAsia="Calibri"/>
              </w:rPr>
            </w:pPr>
          </w:p>
          <w:p w14:paraId="7D5EC551" w14:textId="77777777" w:rsidR="0042099B" w:rsidRDefault="0042099B" w:rsidP="00004D68">
            <w:pPr>
              <w:contextualSpacing/>
              <w:jc w:val="both"/>
              <w:rPr>
                <w:rFonts w:eastAsia="Calibri"/>
              </w:rPr>
            </w:pPr>
            <w:r>
              <w:rPr>
                <w:rFonts w:eastAsia="Calibri"/>
              </w:rPr>
              <w:t>The Vendor will provide an updated Disaster Recovery Plan.</w:t>
            </w:r>
          </w:p>
          <w:p w14:paraId="37C4A0D9" w14:textId="77777777" w:rsidR="00224EBC" w:rsidRDefault="00224EBC" w:rsidP="00766558">
            <w:pPr>
              <w:jc w:val="both"/>
              <w:rPr>
                <w:rFonts w:eastAsia="Calibri"/>
                <w:b/>
                <w:bCs/>
              </w:rPr>
            </w:pPr>
          </w:p>
          <w:p w14:paraId="0D5B7861" w14:textId="77777777" w:rsidR="00004D68" w:rsidRDefault="00004D68" w:rsidP="00766558">
            <w:pPr>
              <w:jc w:val="both"/>
              <w:rPr>
                <w:rFonts w:eastAsia="Calibri"/>
                <w:b/>
                <w:bCs/>
              </w:rPr>
            </w:pPr>
            <w:r>
              <w:rPr>
                <w:rFonts w:eastAsia="Calibri"/>
                <w:b/>
                <w:bCs/>
              </w:rPr>
              <w:t>Annually:</w:t>
            </w:r>
          </w:p>
          <w:p w14:paraId="0925E906" w14:textId="77777777" w:rsidR="00004D68" w:rsidRDefault="00004D68" w:rsidP="00004D68">
            <w:pPr>
              <w:jc w:val="both"/>
              <w:rPr>
                <w:rFonts w:eastAsia="Calibri"/>
                <w:b/>
                <w:bCs/>
              </w:rPr>
            </w:pPr>
            <w:r>
              <w:rPr>
                <w:rFonts w:eastAsia="Calibri"/>
              </w:rPr>
              <w:t>The Vendor will perform Failover testing and Failback testing no less than every 365 days with testing criteria that are pre-approved by each Consortium State or the Consortium PMO.</w:t>
            </w:r>
          </w:p>
          <w:p w14:paraId="0E693F1C" w14:textId="77777777" w:rsidR="00004D68" w:rsidRDefault="00004D68" w:rsidP="00766558">
            <w:pPr>
              <w:jc w:val="both"/>
              <w:rPr>
                <w:rFonts w:eastAsia="Calibri"/>
                <w:b/>
                <w:bCs/>
              </w:rPr>
            </w:pPr>
          </w:p>
          <w:p w14:paraId="76A6C3ED" w14:textId="77777777" w:rsidR="00004D68" w:rsidRDefault="00004D68" w:rsidP="00004D68">
            <w:pPr>
              <w:contextualSpacing/>
              <w:jc w:val="both"/>
              <w:rPr>
                <w:rFonts w:eastAsia="Calibri"/>
              </w:rPr>
            </w:pPr>
            <w:r>
              <w:rPr>
                <w:rFonts w:eastAsia="Calibri"/>
              </w:rPr>
              <w:t xml:space="preserve">The Vendor will provide compliance documentation annually or upon request by a Consortium State that the system </w:t>
            </w:r>
            <w:proofErr w:type="gramStart"/>
            <w:r>
              <w:rPr>
                <w:rFonts w:eastAsia="Calibri"/>
              </w:rPr>
              <w:t>is in compliance with</w:t>
            </w:r>
            <w:proofErr w:type="gramEnd"/>
            <w:r>
              <w:rPr>
                <w:rFonts w:eastAsia="Calibri"/>
              </w:rPr>
              <w:t xml:space="preserve"> IRS publication 1075, NIST 800-53 Rev 5, SSA requirements, OF-4 requirements, and 20 C.F.R Section 603 or any update, revision, or future security compliance as required by the Consortium State(s).</w:t>
            </w:r>
          </w:p>
          <w:p w14:paraId="76B7421F" w14:textId="77777777" w:rsidR="00004D68" w:rsidRDefault="00004D68" w:rsidP="00766558">
            <w:pPr>
              <w:jc w:val="both"/>
              <w:rPr>
                <w:rFonts w:eastAsia="Calibri"/>
                <w:b/>
                <w:bCs/>
              </w:rPr>
            </w:pPr>
          </w:p>
          <w:p w14:paraId="6F70962C" w14:textId="77777777" w:rsidR="00D36E1A" w:rsidRDefault="00D36E1A" w:rsidP="00766558">
            <w:pPr>
              <w:jc w:val="both"/>
            </w:pPr>
            <w:r>
              <w:lastRenderedPageBreak/>
              <w:t xml:space="preserve">The successful Vendor shall work with the Consortium to continually refine the data to be used, calculations, and monitoring approach for all aspects of all agreed upon SLAs and metrics for years two (2) through five (5) of this </w:t>
            </w:r>
            <w:proofErr w:type="gramStart"/>
            <w:r>
              <w:t>contract</w:t>
            </w:r>
            <w:proofErr w:type="gramEnd"/>
            <w:r>
              <w:t xml:space="preserve"> and any extensions or amendments.</w:t>
            </w:r>
          </w:p>
          <w:p w14:paraId="4D3DFA03" w14:textId="77777777" w:rsidR="00D36E1A" w:rsidRDefault="00D36E1A" w:rsidP="00766558">
            <w:pPr>
              <w:jc w:val="both"/>
              <w:rPr>
                <w:rFonts w:eastAsia="Calibri"/>
                <w:b/>
                <w:bCs/>
              </w:rPr>
            </w:pPr>
          </w:p>
          <w:p w14:paraId="5DAD31CF" w14:textId="77777777" w:rsidR="00004D68" w:rsidRPr="00004D68" w:rsidRDefault="00004D68" w:rsidP="00766558">
            <w:pPr>
              <w:jc w:val="both"/>
              <w:rPr>
                <w:rFonts w:eastAsia="Calibri"/>
                <w:b/>
                <w:bCs/>
              </w:rPr>
            </w:pPr>
            <w:r>
              <w:rPr>
                <w:rFonts w:eastAsia="Calibri"/>
                <w:b/>
                <w:bCs/>
              </w:rPr>
              <w:t>Within a specified Timeframe of an event:</w:t>
            </w:r>
          </w:p>
          <w:p w14:paraId="585CC18B" w14:textId="77777777" w:rsidR="00004D68" w:rsidRPr="00004D68" w:rsidRDefault="00004D68" w:rsidP="00766558">
            <w:pPr>
              <w:jc w:val="both"/>
              <w:rPr>
                <w:rFonts w:eastAsia="Calibri"/>
              </w:rPr>
            </w:pPr>
            <w:r>
              <w:rPr>
                <w:rFonts w:eastAsia="Calibri"/>
              </w:rPr>
              <w:t xml:space="preserve">The Vendor will update the </w:t>
            </w:r>
            <w:r w:rsidR="00BC3327">
              <w:rPr>
                <w:rFonts w:eastAsia="Calibri"/>
              </w:rPr>
              <w:t xml:space="preserve">Information Data </w:t>
            </w:r>
            <w:r>
              <w:rPr>
                <w:rFonts w:eastAsia="Calibri"/>
              </w:rPr>
              <w:t>Security Plan within 30 days of a change</w:t>
            </w:r>
            <w:r>
              <w:t>, alert, or release of guidance by the IRS, SSA, NIST, or an individual state(s) Information Technology Agency.</w:t>
            </w:r>
          </w:p>
          <w:p w14:paraId="7979C82F" w14:textId="77777777" w:rsidR="002C25B5" w:rsidRDefault="002C25B5" w:rsidP="00766558">
            <w:pPr>
              <w:jc w:val="both"/>
              <w:rPr>
                <w:rFonts w:eastAsia="Calibri"/>
              </w:rPr>
            </w:pPr>
          </w:p>
          <w:p w14:paraId="5001B958" w14:textId="77777777" w:rsidR="00224EBC" w:rsidRDefault="00224EBC" w:rsidP="00004D68">
            <w:pPr>
              <w:contextualSpacing/>
              <w:jc w:val="both"/>
              <w:rPr>
                <w:rFonts w:eastAsia="Calibri"/>
              </w:rPr>
            </w:pPr>
            <w:r>
              <w:rPr>
                <w:rFonts w:eastAsia="Calibri"/>
              </w:rPr>
              <w:t xml:space="preserve">The Vendor will </w:t>
            </w:r>
            <w:r w:rsidRPr="0077196A">
              <w:rPr>
                <w:rFonts w:eastAsia="Calibri"/>
              </w:rPr>
              <w:t>submit</w:t>
            </w:r>
            <w:r>
              <w:rPr>
                <w:rFonts w:eastAsia="Calibri"/>
              </w:rPr>
              <w:t xml:space="preserve"> a written CAP </w:t>
            </w:r>
            <w:r w:rsidRPr="0077196A">
              <w:rPr>
                <w:rFonts w:eastAsia="Calibri"/>
              </w:rPr>
              <w:t xml:space="preserve">for approval by </w:t>
            </w:r>
            <w:r>
              <w:rPr>
                <w:rFonts w:eastAsia="Calibri"/>
              </w:rPr>
              <w:t xml:space="preserve">the requesting </w:t>
            </w:r>
            <w:r w:rsidRPr="0077196A">
              <w:rPr>
                <w:rFonts w:eastAsia="Calibri"/>
              </w:rPr>
              <w:t>Consortium State</w:t>
            </w:r>
            <w:r>
              <w:rPr>
                <w:rFonts w:eastAsia="Calibri"/>
              </w:rPr>
              <w:t>(s)</w:t>
            </w:r>
            <w:r w:rsidRPr="0077196A">
              <w:rPr>
                <w:rFonts w:eastAsia="Calibri"/>
              </w:rPr>
              <w:t xml:space="preserve"> no later than </w:t>
            </w:r>
            <w:r>
              <w:rPr>
                <w:rFonts w:eastAsia="Calibri"/>
              </w:rPr>
              <w:t>ten (</w:t>
            </w:r>
            <w:r w:rsidRPr="0077196A">
              <w:rPr>
                <w:rFonts w:eastAsia="Calibri"/>
              </w:rPr>
              <w:t>10</w:t>
            </w:r>
            <w:r>
              <w:rPr>
                <w:rFonts w:eastAsia="Calibri"/>
              </w:rPr>
              <w:t>)</w:t>
            </w:r>
            <w:r w:rsidRPr="0077196A">
              <w:rPr>
                <w:rFonts w:eastAsia="Calibri"/>
              </w:rPr>
              <w:t xml:space="preserve"> business days from the date </w:t>
            </w:r>
            <w:r>
              <w:rPr>
                <w:rFonts w:eastAsia="Calibri"/>
              </w:rPr>
              <w:t>of</w:t>
            </w:r>
            <w:r w:rsidRPr="0077196A">
              <w:rPr>
                <w:rFonts w:eastAsia="Calibri"/>
              </w:rPr>
              <w:t xml:space="preserve"> the CAP</w:t>
            </w:r>
            <w:r>
              <w:rPr>
                <w:rFonts w:eastAsia="Calibri"/>
              </w:rPr>
              <w:t xml:space="preserve"> request.</w:t>
            </w:r>
          </w:p>
          <w:p w14:paraId="6D3051FD" w14:textId="77777777" w:rsidR="00224EBC" w:rsidRDefault="00224EBC" w:rsidP="00004D68">
            <w:pPr>
              <w:contextualSpacing/>
              <w:jc w:val="both"/>
              <w:rPr>
                <w:rFonts w:eastAsia="Calibri"/>
              </w:rPr>
            </w:pPr>
          </w:p>
          <w:p w14:paraId="71C63BC3" w14:textId="77777777" w:rsidR="00224EBC" w:rsidRDefault="00224EBC" w:rsidP="00004D68">
            <w:pPr>
              <w:contextualSpacing/>
              <w:jc w:val="both"/>
              <w:rPr>
                <w:rFonts w:eastAsia="Calibri"/>
              </w:rPr>
            </w:pPr>
            <w:r>
              <w:rPr>
                <w:rFonts w:eastAsia="Calibri"/>
              </w:rPr>
              <w:t>The Vendor will provide After-Action Reports following any RPA BOT or AI incident within 10 days of the event.</w:t>
            </w:r>
          </w:p>
          <w:p w14:paraId="5CEF948F" w14:textId="77777777" w:rsidR="00361F39" w:rsidRDefault="00361F39" w:rsidP="00004D68">
            <w:pPr>
              <w:contextualSpacing/>
              <w:jc w:val="both"/>
              <w:rPr>
                <w:rFonts w:eastAsia="Calibri"/>
              </w:rPr>
            </w:pPr>
          </w:p>
          <w:p w14:paraId="6E23215D" w14:textId="77777777" w:rsidR="00C30D41" w:rsidRDefault="00C30D41" w:rsidP="00C30D41">
            <w:pPr>
              <w:jc w:val="both"/>
              <w:rPr>
                <w:rFonts w:eastAsia="Calibri"/>
              </w:rPr>
            </w:pPr>
            <w:r>
              <w:rPr>
                <w:rFonts w:eastAsia="Calibri"/>
              </w:rPr>
              <w:t xml:space="preserve">The Vendor, as a part of the product release requirements, will provide a report for each product at the conclusion of system testing showing the </w:t>
            </w:r>
            <w:r w:rsidR="0022385D">
              <w:rPr>
                <w:rFonts w:eastAsia="Calibri"/>
              </w:rPr>
              <w:t xml:space="preserve">manual and </w:t>
            </w:r>
            <w:r>
              <w:rPr>
                <w:rFonts w:eastAsia="Calibri"/>
              </w:rPr>
              <w:t xml:space="preserve">automated test coverage percentage, number of </w:t>
            </w:r>
            <w:r w:rsidR="0022385D">
              <w:rPr>
                <w:rFonts w:eastAsia="Calibri"/>
              </w:rPr>
              <w:t xml:space="preserve">manual and </w:t>
            </w:r>
            <w:r>
              <w:rPr>
                <w:rFonts w:eastAsia="Calibri"/>
              </w:rPr>
              <w:t>automated test cases performed, and total number of test cases performed during system testing for that product.</w:t>
            </w:r>
          </w:p>
          <w:p w14:paraId="54C3F0CF" w14:textId="77777777" w:rsidR="00C30D41" w:rsidRDefault="00C30D41" w:rsidP="00004D68">
            <w:pPr>
              <w:contextualSpacing/>
              <w:jc w:val="both"/>
              <w:rPr>
                <w:rFonts w:eastAsia="Calibri"/>
              </w:rPr>
            </w:pPr>
          </w:p>
          <w:p w14:paraId="7BFA1122" w14:textId="54261495" w:rsidR="00C30D41" w:rsidRPr="00EB0719" w:rsidRDefault="00C30D41" w:rsidP="00693B6C">
            <w:pPr>
              <w:jc w:val="both"/>
              <w:rPr>
                <w:rFonts w:eastAsia="Calibri"/>
              </w:rPr>
            </w:pPr>
            <w:r>
              <w:rPr>
                <w:rFonts w:eastAsia="Calibri"/>
              </w:rPr>
              <w:t>The Vendor, as a part of the product release requirements,</w:t>
            </w:r>
            <w:r w:rsidR="00693B6C">
              <w:rPr>
                <w:rFonts w:eastAsia="Calibri"/>
              </w:rPr>
              <w:t xml:space="preserve"> will provide a report as outlined in the Product Release Requirements section of this document.</w:t>
            </w:r>
          </w:p>
        </w:tc>
      </w:tr>
      <w:tr w:rsidR="00A74AC7" w:rsidRPr="0077196A" w14:paraId="4A8FAB8E" w14:textId="77777777" w:rsidTr="00B41B75">
        <w:trPr>
          <w:trHeight w:val="20"/>
          <w:jc w:val="center"/>
        </w:trPr>
        <w:tc>
          <w:tcPr>
            <w:tcW w:w="1399" w:type="dxa"/>
            <w:shd w:val="clear" w:color="auto" w:fill="DEEAF6" w:themeFill="accent1" w:themeFillTint="33"/>
          </w:tcPr>
          <w:p w14:paraId="446E52D0" w14:textId="77777777" w:rsidR="00A74AC7" w:rsidRPr="00214B32" w:rsidRDefault="00214B32">
            <w:pPr>
              <w:rPr>
                <w:rFonts w:eastAsia="Calibri"/>
                <w:b/>
                <w:bCs/>
              </w:rPr>
            </w:pPr>
            <w:r>
              <w:rPr>
                <w:rFonts w:eastAsia="Calibri"/>
                <w:b/>
                <w:bCs/>
              </w:rPr>
              <w:lastRenderedPageBreak/>
              <w:t>SLA-01</w:t>
            </w:r>
            <w:r w:rsidR="00224EBC">
              <w:rPr>
                <w:rFonts w:eastAsia="Calibri"/>
                <w:b/>
                <w:bCs/>
              </w:rPr>
              <w:t>3</w:t>
            </w:r>
          </w:p>
        </w:tc>
        <w:tc>
          <w:tcPr>
            <w:tcW w:w="2014" w:type="dxa"/>
            <w:shd w:val="clear" w:color="auto" w:fill="DEEAF6" w:themeFill="accent1" w:themeFillTint="33"/>
          </w:tcPr>
          <w:p w14:paraId="576BDC37" w14:textId="77777777" w:rsidR="00A74AC7" w:rsidRDefault="00AD52F8">
            <w:pPr>
              <w:rPr>
                <w:rFonts w:eastAsia="Calibri"/>
              </w:rPr>
            </w:pPr>
            <w:r>
              <w:rPr>
                <w:rFonts w:eastAsia="Calibri"/>
              </w:rPr>
              <w:t>Billing and Invoicing</w:t>
            </w:r>
          </w:p>
        </w:tc>
        <w:tc>
          <w:tcPr>
            <w:tcW w:w="6481" w:type="dxa"/>
            <w:shd w:val="clear" w:color="auto" w:fill="DEEAF6" w:themeFill="accent1" w:themeFillTint="33"/>
          </w:tcPr>
          <w:p w14:paraId="5FEBFDF9" w14:textId="4AF7C144" w:rsidR="00A74AC7" w:rsidRDefault="00AD52F8" w:rsidP="00766558">
            <w:pPr>
              <w:jc w:val="both"/>
              <w:rPr>
                <w:rFonts w:eastAsia="Calibri"/>
              </w:rPr>
            </w:pPr>
            <w:r>
              <w:rPr>
                <w:rFonts w:eastAsia="Calibri"/>
              </w:rPr>
              <w:t xml:space="preserve">The Vendor is to provide </w:t>
            </w:r>
            <w:r w:rsidR="00A45586">
              <w:rPr>
                <w:rFonts w:eastAsia="Calibri"/>
              </w:rPr>
              <w:t xml:space="preserve">separate Consortium state </w:t>
            </w:r>
            <w:r>
              <w:rPr>
                <w:rFonts w:eastAsia="Calibri"/>
              </w:rPr>
              <w:t xml:space="preserve">billing and invoicing in a way that allows </w:t>
            </w:r>
            <w:r w:rsidR="00BA37AE">
              <w:rPr>
                <w:rFonts w:eastAsia="Calibri"/>
              </w:rPr>
              <w:t xml:space="preserve">the </w:t>
            </w:r>
            <w:r>
              <w:rPr>
                <w:rFonts w:eastAsia="Calibri"/>
              </w:rPr>
              <w:t xml:space="preserve">States to easily identify work that has been completed, </w:t>
            </w:r>
            <w:r w:rsidR="001E69FF">
              <w:rPr>
                <w:rFonts w:eastAsia="Calibri"/>
              </w:rPr>
              <w:t>which</w:t>
            </w:r>
            <w:r>
              <w:rPr>
                <w:rFonts w:eastAsia="Calibri"/>
              </w:rPr>
              <w:t xml:space="preserve"> </w:t>
            </w:r>
            <w:r w:rsidR="001E69FF">
              <w:rPr>
                <w:rFonts w:eastAsia="Calibri"/>
              </w:rPr>
              <w:t xml:space="preserve">Vendor staff </w:t>
            </w:r>
            <w:r>
              <w:rPr>
                <w:rFonts w:eastAsia="Calibri"/>
              </w:rPr>
              <w:t xml:space="preserve">completed </w:t>
            </w:r>
            <w:r w:rsidR="001E69FF">
              <w:rPr>
                <w:rFonts w:eastAsia="Calibri"/>
              </w:rPr>
              <w:t>the work</w:t>
            </w:r>
            <w:r>
              <w:rPr>
                <w:rFonts w:eastAsia="Calibri"/>
              </w:rPr>
              <w:t xml:space="preserve">, the completion percentage of the items, and </w:t>
            </w:r>
            <w:r w:rsidR="001751A1">
              <w:rPr>
                <w:rFonts w:eastAsia="Calibri"/>
              </w:rPr>
              <w:t xml:space="preserve">verify those </w:t>
            </w:r>
            <w:r w:rsidR="009B22B1">
              <w:rPr>
                <w:rFonts w:eastAsia="Calibri"/>
              </w:rPr>
              <w:t xml:space="preserve">to ensure that funds are utilized in the best interest of the individual state.  The </w:t>
            </w:r>
            <w:r w:rsidR="001E69FF">
              <w:rPr>
                <w:rFonts w:eastAsia="Calibri"/>
              </w:rPr>
              <w:t>Consortium</w:t>
            </w:r>
            <w:r w:rsidR="009B22B1">
              <w:rPr>
                <w:rFonts w:eastAsia="Calibri"/>
              </w:rPr>
              <w:t xml:space="preserve"> states must also be able to easily identify shared services and projects and how </w:t>
            </w:r>
            <w:r w:rsidR="001E69FF">
              <w:rPr>
                <w:rFonts w:eastAsia="Calibri"/>
              </w:rPr>
              <w:t>these are being billed across all participating states.</w:t>
            </w:r>
          </w:p>
          <w:p w14:paraId="7B7B2B0C" w14:textId="77777777" w:rsidR="00EF7847" w:rsidRDefault="00EF7847" w:rsidP="00766558">
            <w:pPr>
              <w:jc w:val="both"/>
              <w:rPr>
                <w:rFonts w:eastAsia="Calibri"/>
              </w:rPr>
            </w:pPr>
          </w:p>
          <w:p w14:paraId="3F2F5349" w14:textId="77777777" w:rsidR="001E69FF" w:rsidRDefault="001E69FF" w:rsidP="00766558">
            <w:pPr>
              <w:jc w:val="both"/>
              <w:rPr>
                <w:rFonts w:eastAsia="Calibri"/>
                <w:b/>
                <w:bCs/>
              </w:rPr>
            </w:pPr>
            <w:r>
              <w:rPr>
                <w:rFonts w:eastAsia="Calibri"/>
                <w:b/>
                <w:bCs/>
              </w:rPr>
              <w:t>Performance Standards</w:t>
            </w:r>
          </w:p>
          <w:p w14:paraId="159AEEF7" w14:textId="1DBE1E41" w:rsidR="001E69FF" w:rsidRDefault="000F42A3" w:rsidP="00766558">
            <w:pPr>
              <w:jc w:val="both"/>
              <w:rPr>
                <w:rFonts w:eastAsia="Calibri"/>
              </w:rPr>
            </w:pPr>
            <w:r>
              <w:rPr>
                <w:rFonts w:eastAsia="Calibri"/>
              </w:rPr>
              <w:t xml:space="preserve">See Section X(A) </w:t>
            </w:r>
            <w:r w:rsidR="00614A64">
              <w:rPr>
                <w:rFonts w:eastAsia="Calibri"/>
              </w:rPr>
              <w:t>for details of what items are required to be included in each invoice type listed.</w:t>
            </w:r>
          </w:p>
          <w:p w14:paraId="73CE2C3B" w14:textId="77777777" w:rsidR="00614A64" w:rsidRDefault="00614A64" w:rsidP="00766558">
            <w:pPr>
              <w:jc w:val="both"/>
              <w:rPr>
                <w:rFonts w:eastAsia="Calibri"/>
              </w:rPr>
            </w:pPr>
          </w:p>
          <w:p w14:paraId="4783BD9B" w14:textId="77777777" w:rsidR="00614A64" w:rsidRDefault="00614A64" w:rsidP="00766558">
            <w:pPr>
              <w:jc w:val="both"/>
              <w:rPr>
                <w:rFonts w:eastAsia="Calibri"/>
              </w:rPr>
            </w:pPr>
            <w:r>
              <w:rPr>
                <w:rFonts w:eastAsia="Calibri"/>
              </w:rPr>
              <w:t xml:space="preserve">The Vendor will produce monthly Maintenance and Support </w:t>
            </w:r>
            <w:r w:rsidR="000467AD">
              <w:rPr>
                <w:rFonts w:eastAsia="Calibri"/>
              </w:rPr>
              <w:t>i</w:t>
            </w:r>
            <w:r>
              <w:rPr>
                <w:rFonts w:eastAsia="Calibri"/>
              </w:rPr>
              <w:t>nvoices.</w:t>
            </w:r>
          </w:p>
          <w:p w14:paraId="240DCBFC" w14:textId="77777777" w:rsidR="00614A64" w:rsidRDefault="00614A64" w:rsidP="00766558">
            <w:pPr>
              <w:jc w:val="both"/>
              <w:rPr>
                <w:rFonts w:eastAsia="Calibri"/>
              </w:rPr>
            </w:pPr>
          </w:p>
          <w:p w14:paraId="405752DF" w14:textId="77777777" w:rsidR="00614A64" w:rsidRDefault="00614A64" w:rsidP="00766558">
            <w:pPr>
              <w:jc w:val="both"/>
              <w:rPr>
                <w:rFonts w:eastAsia="Calibri"/>
              </w:rPr>
            </w:pPr>
            <w:r>
              <w:rPr>
                <w:rFonts w:eastAsia="Calibri"/>
              </w:rPr>
              <w:t xml:space="preserve">The Vendor will produce monthly Individual State </w:t>
            </w:r>
            <w:r w:rsidR="00DA675B">
              <w:rPr>
                <w:rFonts w:eastAsia="Calibri"/>
              </w:rPr>
              <w:t>T&amp;M</w:t>
            </w:r>
            <w:r>
              <w:rPr>
                <w:rFonts w:eastAsia="Calibri"/>
              </w:rPr>
              <w:t xml:space="preserve"> </w:t>
            </w:r>
            <w:r w:rsidR="000467AD">
              <w:rPr>
                <w:rFonts w:eastAsia="Calibri"/>
              </w:rPr>
              <w:t>i</w:t>
            </w:r>
            <w:r>
              <w:rPr>
                <w:rFonts w:eastAsia="Calibri"/>
              </w:rPr>
              <w:t>nvoices.</w:t>
            </w:r>
          </w:p>
          <w:p w14:paraId="7113040F" w14:textId="77777777" w:rsidR="00614A64" w:rsidRDefault="00614A64" w:rsidP="00766558">
            <w:pPr>
              <w:jc w:val="both"/>
              <w:rPr>
                <w:rFonts w:eastAsia="Calibri"/>
              </w:rPr>
            </w:pPr>
          </w:p>
          <w:p w14:paraId="018FA57F" w14:textId="77777777" w:rsidR="00614A64" w:rsidRDefault="00614A64" w:rsidP="00766558">
            <w:pPr>
              <w:jc w:val="both"/>
              <w:rPr>
                <w:rFonts w:eastAsia="Calibri"/>
              </w:rPr>
            </w:pPr>
            <w:r>
              <w:rPr>
                <w:rFonts w:eastAsia="Calibri"/>
              </w:rPr>
              <w:lastRenderedPageBreak/>
              <w:t xml:space="preserve">The Vendor will produce monthly Shared Services </w:t>
            </w:r>
            <w:r w:rsidR="000467AD">
              <w:rPr>
                <w:rFonts w:eastAsia="Calibri"/>
              </w:rPr>
              <w:t>i</w:t>
            </w:r>
            <w:r>
              <w:rPr>
                <w:rFonts w:eastAsia="Calibri"/>
              </w:rPr>
              <w:t>nvoices.</w:t>
            </w:r>
          </w:p>
          <w:p w14:paraId="7ECC97EE" w14:textId="77777777" w:rsidR="00614A64" w:rsidRDefault="00614A64" w:rsidP="00766558">
            <w:pPr>
              <w:jc w:val="both"/>
              <w:rPr>
                <w:rFonts w:eastAsia="Calibri"/>
              </w:rPr>
            </w:pPr>
          </w:p>
          <w:p w14:paraId="09ED7868" w14:textId="77777777" w:rsidR="00614A64" w:rsidRDefault="00614A64" w:rsidP="00766558">
            <w:pPr>
              <w:jc w:val="both"/>
              <w:rPr>
                <w:rFonts w:eastAsia="Calibri"/>
              </w:rPr>
            </w:pPr>
            <w:r>
              <w:rPr>
                <w:rFonts w:eastAsia="Calibri"/>
              </w:rPr>
              <w:t>The Vendor will produce monthly Share Projects</w:t>
            </w:r>
            <w:r w:rsidR="007F1EFD">
              <w:rPr>
                <w:rFonts w:eastAsia="Calibri"/>
              </w:rPr>
              <w:t xml:space="preserve"> invoices</w:t>
            </w:r>
            <w:r>
              <w:rPr>
                <w:rFonts w:eastAsia="Calibri"/>
              </w:rPr>
              <w:t xml:space="preserve"> (Both </w:t>
            </w:r>
            <w:r w:rsidR="00DA675B">
              <w:rPr>
                <w:rFonts w:eastAsia="Calibri"/>
              </w:rPr>
              <w:t>T&amp;M</w:t>
            </w:r>
            <w:r>
              <w:rPr>
                <w:rFonts w:eastAsia="Calibri"/>
              </w:rPr>
              <w:t xml:space="preserve"> and </w:t>
            </w:r>
            <w:r w:rsidR="00DA675B">
              <w:rPr>
                <w:rFonts w:eastAsia="Calibri"/>
              </w:rPr>
              <w:t>SOWs</w:t>
            </w:r>
            <w:r>
              <w:rPr>
                <w:rFonts w:eastAsia="Calibri"/>
              </w:rPr>
              <w:t>).</w:t>
            </w:r>
          </w:p>
          <w:p w14:paraId="7630DEDB" w14:textId="77777777" w:rsidR="000F42A3" w:rsidRDefault="000F42A3" w:rsidP="00766558">
            <w:pPr>
              <w:jc w:val="both"/>
              <w:rPr>
                <w:rFonts w:eastAsia="Calibri"/>
              </w:rPr>
            </w:pPr>
          </w:p>
          <w:p w14:paraId="4BE276C9" w14:textId="77777777" w:rsidR="00A3542E" w:rsidRDefault="00A3542E" w:rsidP="00766558">
            <w:pPr>
              <w:jc w:val="both"/>
              <w:rPr>
                <w:rFonts w:eastAsia="Calibri"/>
              </w:rPr>
            </w:pPr>
            <w:r>
              <w:rPr>
                <w:rFonts w:eastAsia="Calibri"/>
              </w:rPr>
              <w:t xml:space="preserve">The Vendor will produce </w:t>
            </w:r>
            <w:r w:rsidR="00DA675B">
              <w:rPr>
                <w:rFonts w:eastAsia="Calibri"/>
              </w:rPr>
              <w:t>SOW</w:t>
            </w:r>
            <w:r>
              <w:rPr>
                <w:rFonts w:eastAsia="Calibri"/>
              </w:rPr>
              <w:t xml:space="preserve"> Milestone </w:t>
            </w:r>
            <w:r w:rsidR="000467AD">
              <w:rPr>
                <w:rFonts w:eastAsia="Calibri"/>
              </w:rPr>
              <w:t>i</w:t>
            </w:r>
            <w:r>
              <w:rPr>
                <w:rFonts w:eastAsia="Calibri"/>
              </w:rPr>
              <w:t>nvoices.</w:t>
            </w:r>
          </w:p>
          <w:p w14:paraId="49F3E758" w14:textId="77777777" w:rsidR="000467AD" w:rsidRDefault="000467AD" w:rsidP="00766558">
            <w:pPr>
              <w:jc w:val="both"/>
              <w:rPr>
                <w:rFonts w:eastAsia="Calibri"/>
              </w:rPr>
            </w:pPr>
          </w:p>
          <w:p w14:paraId="2CFEEB25" w14:textId="77777777" w:rsidR="000467AD" w:rsidRPr="001E69FF" w:rsidRDefault="000467AD" w:rsidP="00766558">
            <w:pPr>
              <w:jc w:val="both"/>
              <w:rPr>
                <w:rFonts w:eastAsia="Calibri"/>
              </w:rPr>
            </w:pPr>
            <w:r>
              <w:rPr>
                <w:rFonts w:eastAsia="Calibri"/>
              </w:rPr>
              <w:t xml:space="preserve">The Vendor will produce invoices that have all </w:t>
            </w:r>
            <w:r w:rsidR="00431097">
              <w:rPr>
                <w:rFonts w:eastAsia="Calibri"/>
              </w:rPr>
              <w:t>the required</w:t>
            </w:r>
            <w:r>
              <w:rPr>
                <w:rFonts w:eastAsia="Calibri"/>
              </w:rPr>
              <w:t xml:space="preserve"> documentation and supporting documentation in one file with all documentation.  For MDES this shall be one single PDF per invoice.  Other Consortium states may establish their invoicing requirements.</w:t>
            </w:r>
          </w:p>
        </w:tc>
      </w:tr>
      <w:tr w:rsidR="00A54A55" w:rsidRPr="0077196A" w14:paraId="3956E5B6" w14:textId="77777777" w:rsidTr="00B41B75">
        <w:trPr>
          <w:trHeight w:val="20"/>
          <w:jc w:val="center"/>
        </w:trPr>
        <w:tc>
          <w:tcPr>
            <w:tcW w:w="1399" w:type="dxa"/>
            <w:shd w:val="clear" w:color="auto" w:fill="DEEAF6" w:themeFill="accent1" w:themeFillTint="33"/>
          </w:tcPr>
          <w:p w14:paraId="04B53A82" w14:textId="77777777" w:rsidR="00A54A55" w:rsidRDefault="00C029A6">
            <w:pPr>
              <w:rPr>
                <w:rFonts w:eastAsia="Calibri"/>
                <w:b/>
                <w:bCs/>
              </w:rPr>
            </w:pPr>
            <w:r>
              <w:rPr>
                <w:rFonts w:eastAsia="Calibri"/>
                <w:b/>
                <w:bCs/>
              </w:rPr>
              <w:lastRenderedPageBreak/>
              <w:t>SLA-0</w:t>
            </w:r>
            <w:r w:rsidR="00224EBC">
              <w:rPr>
                <w:rFonts w:eastAsia="Calibri"/>
                <w:b/>
                <w:bCs/>
              </w:rPr>
              <w:t>14</w:t>
            </w:r>
          </w:p>
        </w:tc>
        <w:tc>
          <w:tcPr>
            <w:tcW w:w="2014" w:type="dxa"/>
            <w:shd w:val="clear" w:color="auto" w:fill="DEEAF6" w:themeFill="accent1" w:themeFillTint="33"/>
          </w:tcPr>
          <w:p w14:paraId="3792517D" w14:textId="1C8F128A" w:rsidR="00A54A55" w:rsidRDefault="0078268E">
            <w:pPr>
              <w:rPr>
                <w:rFonts w:eastAsia="Calibri"/>
              </w:rPr>
            </w:pPr>
            <w:r>
              <w:rPr>
                <w:rFonts w:eastAsia="Calibri"/>
              </w:rPr>
              <w:t>Maintenance and Support</w:t>
            </w:r>
            <w:r w:rsidR="00224EBC">
              <w:rPr>
                <w:rFonts w:eastAsia="Calibri"/>
              </w:rPr>
              <w:t xml:space="preserve"> </w:t>
            </w:r>
            <w:r w:rsidR="001C464C">
              <w:rPr>
                <w:rFonts w:eastAsia="Calibri"/>
              </w:rPr>
              <w:t>Services</w:t>
            </w:r>
          </w:p>
        </w:tc>
        <w:tc>
          <w:tcPr>
            <w:tcW w:w="6481" w:type="dxa"/>
            <w:shd w:val="clear" w:color="auto" w:fill="DEEAF6" w:themeFill="accent1" w:themeFillTint="33"/>
          </w:tcPr>
          <w:p w14:paraId="034CEE19" w14:textId="60ECED91" w:rsidR="00093BFD" w:rsidRDefault="00093BFD" w:rsidP="000F42A3">
            <w:pPr>
              <w:jc w:val="both"/>
              <w:rPr>
                <w:rFonts w:eastAsia="Calibri"/>
              </w:rPr>
            </w:pPr>
            <w:r>
              <w:rPr>
                <w:rFonts w:eastAsia="Calibri"/>
              </w:rPr>
              <w:t>The Vendor will perform all Maintenance and Support as defined in this RFP under the monthly fixed cost price established under the contract.</w:t>
            </w:r>
          </w:p>
        </w:tc>
      </w:tr>
      <w:tr w:rsidR="00224EBC" w:rsidRPr="0077196A" w14:paraId="7DF46DD6" w14:textId="77777777" w:rsidTr="00B41B75">
        <w:trPr>
          <w:trHeight w:val="20"/>
          <w:jc w:val="center"/>
        </w:trPr>
        <w:tc>
          <w:tcPr>
            <w:tcW w:w="1399" w:type="dxa"/>
            <w:shd w:val="clear" w:color="auto" w:fill="DEEAF6" w:themeFill="accent1" w:themeFillTint="33"/>
          </w:tcPr>
          <w:p w14:paraId="55B74C89" w14:textId="77777777" w:rsidR="00224EBC" w:rsidRDefault="00224EBC">
            <w:pPr>
              <w:rPr>
                <w:rFonts w:eastAsia="Calibri"/>
                <w:b/>
                <w:bCs/>
              </w:rPr>
            </w:pPr>
            <w:r>
              <w:rPr>
                <w:rFonts w:eastAsia="Calibri"/>
                <w:b/>
                <w:bCs/>
              </w:rPr>
              <w:t>SLA-015</w:t>
            </w:r>
          </w:p>
        </w:tc>
        <w:tc>
          <w:tcPr>
            <w:tcW w:w="2014" w:type="dxa"/>
            <w:shd w:val="clear" w:color="auto" w:fill="DEEAF6" w:themeFill="accent1" w:themeFillTint="33"/>
          </w:tcPr>
          <w:p w14:paraId="7400174E" w14:textId="77777777" w:rsidR="00224EBC" w:rsidRDefault="00224EBC">
            <w:pPr>
              <w:rPr>
                <w:rFonts w:eastAsia="Calibri"/>
              </w:rPr>
            </w:pPr>
            <w:r>
              <w:rPr>
                <w:rFonts w:eastAsia="Calibri"/>
              </w:rPr>
              <w:t>Vulnerability Patching Rate</w:t>
            </w:r>
          </w:p>
        </w:tc>
        <w:tc>
          <w:tcPr>
            <w:tcW w:w="6481" w:type="dxa"/>
            <w:shd w:val="clear" w:color="auto" w:fill="DEEAF6" w:themeFill="accent1" w:themeFillTint="33"/>
          </w:tcPr>
          <w:p w14:paraId="428B0EFC" w14:textId="77777777" w:rsidR="00224EBC" w:rsidRDefault="00224EBC" w:rsidP="00224EBC">
            <w:pPr>
              <w:jc w:val="both"/>
              <w:rPr>
                <w:rFonts w:eastAsia="Calibri"/>
              </w:rPr>
            </w:pPr>
            <w:r>
              <w:rPr>
                <w:rFonts w:eastAsia="Calibri"/>
                <w:b/>
                <w:bCs/>
              </w:rPr>
              <w:t>Performance Standards</w:t>
            </w:r>
          </w:p>
          <w:p w14:paraId="6BCAB8EE" w14:textId="77777777" w:rsidR="00224EBC" w:rsidRDefault="00224EBC" w:rsidP="00224EBC">
            <w:pPr>
              <w:jc w:val="both"/>
              <w:rPr>
                <w:rFonts w:eastAsia="Calibri"/>
              </w:rPr>
            </w:pPr>
            <w:r>
              <w:rPr>
                <w:rFonts w:eastAsia="Calibri"/>
              </w:rPr>
              <w:t xml:space="preserve">Each identified vulnerability will have an identified level of vulnerability as Critical, High, Medium, or Low. </w:t>
            </w:r>
          </w:p>
          <w:p w14:paraId="5B256511" w14:textId="77777777" w:rsidR="00DE12D6" w:rsidRPr="00224EBC" w:rsidRDefault="00DE12D6" w:rsidP="0022385D">
            <w:pPr>
              <w:pStyle w:val="ListParagraph"/>
              <w:spacing w:before="0" w:after="0"/>
              <w:ind w:left="701"/>
              <w:contextualSpacing/>
              <w:jc w:val="both"/>
              <w:rPr>
                <w:rFonts w:eastAsia="Calibri"/>
              </w:rPr>
            </w:pPr>
          </w:p>
          <w:p w14:paraId="44A31883" w14:textId="35B3C186" w:rsidR="00224EBC" w:rsidRDefault="00224EBC" w:rsidP="00224EBC">
            <w:pPr>
              <w:jc w:val="both"/>
              <w:rPr>
                <w:rFonts w:eastAsia="Calibri"/>
              </w:rPr>
            </w:pPr>
            <w:r>
              <w:rPr>
                <w:rFonts w:eastAsia="Calibri"/>
              </w:rPr>
              <w:t xml:space="preserve">For any vulnerability that cannot be remediated within the listed timeframes, the </w:t>
            </w:r>
            <w:r w:rsidR="002D3138">
              <w:rPr>
                <w:rFonts w:eastAsia="Calibri"/>
              </w:rPr>
              <w:t>V</w:t>
            </w:r>
            <w:r>
              <w:rPr>
                <w:rFonts w:eastAsia="Calibri"/>
              </w:rPr>
              <w:t>endor must n</w:t>
            </w:r>
            <w:r w:rsidRPr="00AD540A">
              <w:rPr>
                <w:rFonts w:eastAsia="Calibri"/>
              </w:rPr>
              <w:t xml:space="preserve">otify the Consortium Technology </w:t>
            </w:r>
            <w:r>
              <w:rPr>
                <w:rFonts w:eastAsia="Calibri"/>
              </w:rPr>
              <w:t>Committee</w:t>
            </w:r>
            <w:r w:rsidRPr="00AD540A">
              <w:rPr>
                <w:rFonts w:eastAsia="Calibri"/>
              </w:rPr>
              <w:t xml:space="preserve"> as soon as the inability to timely remediate is known.  </w:t>
            </w:r>
            <w:r>
              <w:rPr>
                <w:rFonts w:eastAsia="Calibri"/>
              </w:rPr>
              <w:t xml:space="preserve">The Technology Committee, or the individual State’s </w:t>
            </w:r>
          </w:p>
          <w:p w14:paraId="3FF0438A" w14:textId="77777777" w:rsidR="00224EBC" w:rsidRDefault="00224EBC" w:rsidP="00224EBC">
            <w:pPr>
              <w:jc w:val="both"/>
              <w:rPr>
                <w:rFonts w:eastAsia="Calibri"/>
              </w:rPr>
            </w:pPr>
            <w:r>
              <w:rPr>
                <w:rFonts w:eastAsia="Calibri"/>
              </w:rPr>
              <w:t>representative to that Committee, will review the information presented below to determine if the failure to timely remediate is allowable or should result in penalties. The Vendor must present the following:</w:t>
            </w:r>
          </w:p>
          <w:p w14:paraId="7F5BD8D3" w14:textId="77777777" w:rsidR="00224EBC" w:rsidRDefault="00224EBC" w:rsidP="00465680">
            <w:pPr>
              <w:pStyle w:val="ListParagraph"/>
              <w:numPr>
                <w:ilvl w:val="0"/>
                <w:numId w:val="12"/>
              </w:numPr>
              <w:spacing w:before="0" w:after="0"/>
              <w:contextualSpacing/>
              <w:jc w:val="both"/>
              <w:rPr>
                <w:rFonts w:eastAsia="Calibri"/>
              </w:rPr>
            </w:pPr>
            <w:r>
              <w:rPr>
                <w:rFonts w:eastAsia="Calibri"/>
              </w:rPr>
              <w:t>A</w:t>
            </w:r>
            <w:r w:rsidRPr="00AD540A">
              <w:rPr>
                <w:rFonts w:eastAsia="Calibri"/>
              </w:rPr>
              <w:t>n explanation and documentation if available for the inability to patch in a timely manner.</w:t>
            </w:r>
          </w:p>
          <w:p w14:paraId="019A12BD" w14:textId="77777777" w:rsidR="00224EBC" w:rsidRDefault="00224EBC" w:rsidP="00465680">
            <w:pPr>
              <w:pStyle w:val="ListParagraph"/>
              <w:numPr>
                <w:ilvl w:val="0"/>
                <w:numId w:val="12"/>
              </w:numPr>
              <w:spacing w:before="0" w:after="0"/>
              <w:contextualSpacing/>
              <w:jc w:val="both"/>
              <w:rPr>
                <w:rFonts w:eastAsia="Calibri"/>
              </w:rPr>
            </w:pPr>
            <w:r>
              <w:rPr>
                <w:rFonts w:eastAsia="Calibri"/>
              </w:rPr>
              <w:t>Interim</w:t>
            </w:r>
            <w:r w:rsidRPr="00AD540A">
              <w:rPr>
                <w:rFonts w:eastAsia="Calibri"/>
              </w:rPr>
              <w:t xml:space="preserve"> mitigation actions to overcome the failure to </w:t>
            </w:r>
            <w:r>
              <w:rPr>
                <w:rFonts w:eastAsia="Calibri"/>
              </w:rPr>
              <w:t>patch in a timely manner</w:t>
            </w:r>
            <w:r w:rsidRPr="00AD540A">
              <w:rPr>
                <w:rFonts w:eastAsia="Calibri"/>
              </w:rPr>
              <w:t>.</w:t>
            </w:r>
          </w:p>
          <w:p w14:paraId="0ECD8859" w14:textId="77777777" w:rsidR="00224EBC" w:rsidRPr="00224EBC" w:rsidRDefault="00224EBC" w:rsidP="00465680">
            <w:pPr>
              <w:pStyle w:val="ListParagraph"/>
              <w:numPr>
                <w:ilvl w:val="0"/>
                <w:numId w:val="12"/>
              </w:numPr>
              <w:spacing w:before="0" w:after="0"/>
              <w:contextualSpacing/>
              <w:jc w:val="both"/>
              <w:rPr>
                <w:rFonts w:eastAsia="Calibri"/>
              </w:rPr>
            </w:pPr>
            <w:r w:rsidRPr="00224EBC">
              <w:rPr>
                <w:rFonts w:eastAsia="Calibri"/>
              </w:rPr>
              <w:t>Expected timeline to complete the remediation.</w:t>
            </w:r>
          </w:p>
        </w:tc>
      </w:tr>
      <w:tr w:rsidR="00291562" w:rsidRPr="0077196A" w14:paraId="6E900940" w14:textId="77777777" w:rsidTr="00B41B75">
        <w:trPr>
          <w:trHeight w:val="20"/>
          <w:jc w:val="center"/>
        </w:trPr>
        <w:tc>
          <w:tcPr>
            <w:tcW w:w="1399" w:type="dxa"/>
            <w:shd w:val="clear" w:color="auto" w:fill="DEEAF6" w:themeFill="accent1" w:themeFillTint="33"/>
          </w:tcPr>
          <w:p w14:paraId="2526963B" w14:textId="77777777" w:rsidR="00291562" w:rsidRDefault="00291562">
            <w:pPr>
              <w:rPr>
                <w:rFonts w:eastAsia="Calibri"/>
                <w:b/>
                <w:bCs/>
              </w:rPr>
            </w:pPr>
            <w:r>
              <w:rPr>
                <w:rFonts w:eastAsia="Calibri"/>
                <w:b/>
                <w:bCs/>
              </w:rPr>
              <w:t>SLA-016</w:t>
            </w:r>
          </w:p>
        </w:tc>
        <w:tc>
          <w:tcPr>
            <w:tcW w:w="2014" w:type="dxa"/>
            <w:shd w:val="clear" w:color="auto" w:fill="DEEAF6" w:themeFill="accent1" w:themeFillTint="33"/>
          </w:tcPr>
          <w:p w14:paraId="545E0B75" w14:textId="77777777" w:rsidR="00291562" w:rsidRDefault="00291562">
            <w:pPr>
              <w:rPr>
                <w:rFonts w:eastAsia="Calibri"/>
              </w:rPr>
            </w:pPr>
            <w:r>
              <w:rPr>
                <w:rFonts w:eastAsia="Calibri"/>
              </w:rPr>
              <w:t>Product Release Requirements</w:t>
            </w:r>
          </w:p>
        </w:tc>
        <w:tc>
          <w:tcPr>
            <w:tcW w:w="6481" w:type="dxa"/>
            <w:shd w:val="clear" w:color="auto" w:fill="DEEAF6" w:themeFill="accent1" w:themeFillTint="33"/>
          </w:tcPr>
          <w:p w14:paraId="36EA5FEC" w14:textId="77777777" w:rsidR="00291562" w:rsidRDefault="00291562" w:rsidP="00291562">
            <w:pPr>
              <w:jc w:val="both"/>
              <w:rPr>
                <w:rFonts w:eastAsia="Calibri"/>
              </w:rPr>
            </w:pPr>
            <w:r>
              <w:rPr>
                <w:rFonts w:eastAsia="Calibri"/>
                <w:b/>
                <w:bCs/>
              </w:rPr>
              <w:t>Performance Standards</w:t>
            </w:r>
          </w:p>
          <w:p w14:paraId="586EA119" w14:textId="77777777" w:rsidR="00291562" w:rsidRDefault="00291562" w:rsidP="00291562">
            <w:pPr>
              <w:pStyle w:val="RFPL2123"/>
              <w:numPr>
                <w:ilvl w:val="0"/>
                <w:numId w:val="0"/>
              </w:numPr>
              <w:tabs>
                <w:tab w:val="clear" w:pos="1440"/>
                <w:tab w:val="left" w:pos="1980"/>
              </w:tabs>
              <w:spacing w:before="0" w:after="0"/>
              <w:contextualSpacing/>
            </w:pPr>
            <w:r>
              <w:t>The Vendor will perform a Change Impact Analysis.</w:t>
            </w:r>
          </w:p>
          <w:p w14:paraId="2727170C" w14:textId="77777777" w:rsidR="00DE12D6" w:rsidRDefault="00DE12D6" w:rsidP="00291562">
            <w:pPr>
              <w:pStyle w:val="RFPL2123"/>
              <w:numPr>
                <w:ilvl w:val="0"/>
                <w:numId w:val="0"/>
              </w:numPr>
              <w:tabs>
                <w:tab w:val="clear" w:pos="1440"/>
                <w:tab w:val="left" w:pos="1980"/>
              </w:tabs>
              <w:spacing w:before="0" w:after="0"/>
              <w:contextualSpacing/>
            </w:pPr>
          </w:p>
          <w:p w14:paraId="21ABEE78" w14:textId="77777777" w:rsidR="00291562" w:rsidRDefault="00291562" w:rsidP="00291562">
            <w:pPr>
              <w:pStyle w:val="RFPL2123"/>
              <w:numPr>
                <w:ilvl w:val="0"/>
                <w:numId w:val="0"/>
              </w:numPr>
              <w:tabs>
                <w:tab w:val="clear" w:pos="1440"/>
                <w:tab w:val="left" w:pos="1980"/>
              </w:tabs>
              <w:spacing w:before="0" w:after="0"/>
              <w:contextualSpacing/>
            </w:pPr>
            <w:r>
              <w:t>The Vendor will provide system use cases (SUCs) to the Consortium State(s).</w:t>
            </w:r>
          </w:p>
          <w:p w14:paraId="5BE83387" w14:textId="77777777" w:rsidR="00AC62A2" w:rsidRDefault="00AC62A2" w:rsidP="00291562">
            <w:pPr>
              <w:pStyle w:val="RFPL2123"/>
              <w:numPr>
                <w:ilvl w:val="0"/>
                <w:numId w:val="0"/>
              </w:numPr>
              <w:tabs>
                <w:tab w:val="clear" w:pos="1440"/>
                <w:tab w:val="left" w:pos="1980"/>
              </w:tabs>
              <w:spacing w:before="0" w:after="0"/>
              <w:contextualSpacing/>
            </w:pPr>
          </w:p>
          <w:p w14:paraId="760DBC3F" w14:textId="77777777" w:rsidR="00291562" w:rsidRDefault="00291562" w:rsidP="00291562">
            <w:pPr>
              <w:pStyle w:val="RFPL2123"/>
              <w:numPr>
                <w:ilvl w:val="0"/>
                <w:numId w:val="0"/>
              </w:numPr>
              <w:tabs>
                <w:tab w:val="clear" w:pos="1440"/>
                <w:tab w:val="left" w:pos="1980"/>
              </w:tabs>
              <w:spacing w:before="0" w:after="0"/>
              <w:contextualSpacing/>
            </w:pPr>
            <w:r>
              <w:t>The Vendor will perform System Testing and provide the Consortium State(s) with detailed results of said testing.</w:t>
            </w:r>
          </w:p>
          <w:p w14:paraId="07FBC6E9" w14:textId="77777777" w:rsidR="00291562" w:rsidRDefault="00291562" w:rsidP="00291562">
            <w:pPr>
              <w:pStyle w:val="RFPL2123"/>
              <w:numPr>
                <w:ilvl w:val="0"/>
                <w:numId w:val="0"/>
              </w:numPr>
              <w:tabs>
                <w:tab w:val="clear" w:pos="1440"/>
                <w:tab w:val="left" w:pos="1980"/>
              </w:tabs>
              <w:spacing w:before="0" w:after="0"/>
              <w:contextualSpacing/>
            </w:pPr>
          </w:p>
          <w:p w14:paraId="610A7C3C" w14:textId="77777777" w:rsidR="00291562" w:rsidRDefault="00291562" w:rsidP="00291562">
            <w:pPr>
              <w:pStyle w:val="RFPL2123"/>
              <w:numPr>
                <w:ilvl w:val="0"/>
                <w:numId w:val="0"/>
              </w:numPr>
              <w:tabs>
                <w:tab w:val="clear" w:pos="1440"/>
                <w:tab w:val="left" w:pos="1980"/>
              </w:tabs>
              <w:spacing w:before="0" w:after="0"/>
              <w:contextualSpacing/>
            </w:pPr>
            <w:r>
              <w:t>The Vendor will conduct a product demonstration of all new products prior to releasing the product to user acceptance testing.</w:t>
            </w:r>
          </w:p>
          <w:p w14:paraId="6A4CEE59" w14:textId="77777777" w:rsidR="00291562" w:rsidRDefault="00291562" w:rsidP="00291562">
            <w:pPr>
              <w:pStyle w:val="RFPL2123"/>
              <w:numPr>
                <w:ilvl w:val="0"/>
                <w:numId w:val="0"/>
              </w:numPr>
              <w:tabs>
                <w:tab w:val="clear" w:pos="1440"/>
                <w:tab w:val="left" w:pos="1980"/>
              </w:tabs>
              <w:spacing w:before="0" w:after="0"/>
              <w:contextualSpacing/>
            </w:pPr>
          </w:p>
          <w:p w14:paraId="2460C365" w14:textId="77777777" w:rsidR="00291562" w:rsidRDefault="00291562" w:rsidP="00291562">
            <w:pPr>
              <w:contextualSpacing/>
              <w:jc w:val="both"/>
            </w:pPr>
            <w:r>
              <w:t xml:space="preserve">The Vendor will release the product into User Acceptance Testing a minimum of fourteen (14) days before a production release to </w:t>
            </w:r>
            <w:r>
              <w:lastRenderedPageBreak/>
              <w:t>ensure time for Consortium State(s) to adequately perform user acceptance testing.</w:t>
            </w:r>
          </w:p>
          <w:p w14:paraId="2F34C538" w14:textId="77777777" w:rsidR="00291562" w:rsidRDefault="00291562" w:rsidP="00291562">
            <w:pPr>
              <w:contextualSpacing/>
              <w:jc w:val="both"/>
              <w:rPr>
                <w:rFonts w:eastAsia="Calibri"/>
              </w:rPr>
            </w:pPr>
          </w:p>
          <w:p w14:paraId="167ED2C8" w14:textId="77777777" w:rsidR="00291562" w:rsidRDefault="00291562" w:rsidP="00291562">
            <w:pPr>
              <w:pStyle w:val="RFPL2123"/>
              <w:numPr>
                <w:ilvl w:val="0"/>
                <w:numId w:val="0"/>
              </w:numPr>
              <w:tabs>
                <w:tab w:val="clear" w:pos="1440"/>
                <w:tab w:val="left" w:pos="1980"/>
              </w:tabs>
              <w:spacing w:before="0" w:after="0"/>
              <w:contextualSpacing/>
            </w:pPr>
            <w:r>
              <w:t>The Vendor shall not release a product to production without the Consortium State(s) official approval.  This approval requires completion of a product demonstration and completed user acceptance testing.</w:t>
            </w:r>
          </w:p>
          <w:p w14:paraId="1A69098B" w14:textId="77777777" w:rsidR="00291562" w:rsidRDefault="00291562" w:rsidP="00291562">
            <w:pPr>
              <w:pStyle w:val="RFPL2123"/>
              <w:numPr>
                <w:ilvl w:val="0"/>
                <w:numId w:val="0"/>
              </w:numPr>
              <w:tabs>
                <w:tab w:val="clear" w:pos="1440"/>
                <w:tab w:val="left" w:pos="1980"/>
              </w:tabs>
              <w:spacing w:before="0" w:after="0"/>
              <w:contextualSpacing/>
            </w:pPr>
          </w:p>
          <w:p w14:paraId="4A9FC687" w14:textId="77777777" w:rsidR="00291562" w:rsidRPr="00291562" w:rsidRDefault="00291562" w:rsidP="00291562">
            <w:pPr>
              <w:pStyle w:val="RFPL2123"/>
              <w:numPr>
                <w:ilvl w:val="0"/>
                <w:numId w:val="0"/>
              </w:numPr>
              <w:tabs>
                <w:tab w:val="clear" w:pos="1440"/>
                <w:tab w:val="left" w:pos="1980"/>
              </w:tabs>
              <w:spacing w:before="0" w:after="0"/>
              <w:ind w:left="-14"/>
              <w:contextualSpacing/>
            </w:pPr>
            <w:r>
              <w:t>The Vendor will create or update user manuals for changes made to the system including but not limited to screen changes, functionality changes, or role/access changes.</w:t>
            </w:r>
          </w:p>
        </w:tc>
      </w:tr>
      <w:tr w:rsidR="00CC798F" w:rsidRPr="0077196A" w14:paraId="5FA91F7B" w14:textId="77777777" w:rsidTr="00B41B75">
        <w:trPr>
          <w:trHeight w:val="20"/>
          <w:jc w:val="center"/>
        </w:trPr>
        <w:tc>
          <w:tcPr>
            <w:tcW w:w="1399" w:type="dxa"/>
            <w:shd w:val="clear" w:color="auto" w:fill="DEEAF6" w:themeFill="accent1" w:themeFillTint="33"/>
          </w:tcPr>
          <w:p w14:paraId="26BFBEC8" w14:textId="77777777" w:rsidR="00CC798F" w:rsidRDefault="00CC798F">
            <w:pPr>
              <w:rPr>
                <w:rFonts w:eastAsia="Calibri"/>
                <w:b/>
                <w:bCs/>
              </w:rPr>
            </w:pPr>
            <w:r>
              <w:rPr>
                <w:rFonts w:eastAsia="Calibri"/>
                <w:b/>
                <w:bCs/>
              </w:rPr>
              <w:lastRenderedPageBreak/>
              <w:t>SLA-017</w:t>
            </w:r>
          </w:p>
        </w:tc>
        <w:tc>
          <w:tcPr>
            <w:tcW w:w="2014" w:type="dxa"/>
            <w:shd w:val="clear" w:color="auto" w:fill="DEEAF6" w:themeFill="accent1" w:themeFillTint="33"/>
          </w:tcPr>
          <w:p w14:paraId="2506D31A" w14:textId="77777777" w:rsidR="00CC798F" w:rsidRDefault="00CC798F">
            <w:pPr>
              <w:rPr>
                <w:rFonts w:eastAsia="Calibri"/>
              </w:rPr>
            </w:pPr>
            <w:r>
              <w:rPr>
                <w:rFonts w:eastAsia="Calibri"/>
              </w:rPr>
              <w:t>CAP Failure</w:t>
            </w:r>
          </w:p>
        </w:tc>
        <w:tc>
          <w:tcPr>
            <w:tcW w:w="6481" w:type="dxa"/>
            <w:shd w:val="clear" w:color="auto" w:fill="DEEAF6" w:themeFill="accent1" w:themeFillTint="33"/>
          </w:tcPr>
          <w:p w14:paraId="11DD5B20" w14:textId="77777777" w:rsidR="00CC798F" w:rsidRDefault="00E51D34" w:rsidP="00291562">
            <w:pPr>
              <w:jc w:val="both"/>
              <w:rPr>
                <w:rFonts w:eastAsia="Calibri"/>
                <w:b/>
                <w:bCs/>
              </w:rPr>
            </w:pPr>
            <w:r>
              <w:rPr>
                <w:rFonts w:eastAsia="Calibri"/>
                <w:b/>
                <w:bCs/>
              </w:rPr>
              <w:t>Performance Metrics:</w:t>
            </w:r>
          </w:p>
          <w:p w14:paraId="73FD8375" w14:textId="77777777" w:rsidR="00E51D34" w:rsidRPr="00E51D34" w:rsidRDefault="00FD71C1" w:rsidP="00291562">
            <w:pPr>
              <w:jc w:val="both"/>
              <w:rPr>
                <w:rFonts w:eastAsia="Calibri"/>
                <w:u w:val="single"/>
              </w:rPr>
            </w:pPr>
            <w:r w:rsidRPr="00076AD4">
              <w:rPr>
                <w:rFonts w:eastAsia="Calibri"/>
              </w:rPr>
              <w:t>The Vendor has shown an inability or f</w:t>
            </w:r>
            <w:r w:rsidR="00E51D34" w:rsidRPr="00076AD4">
              <w:rPr>
                <w:rFonts w:eastAsia="Calibri"/>
              </w:rPr>
              <w:t>ailure to correct</w:t>
            </w:r>
            <w:r w:rsidR="00DB25F8" w:rsidRPr="00076AD4">
              <w:rPr>
                <w:rFonts w:eastAsia="Calibri"/>
              </w:rPr>
              <w:t xml:space="preserve"> or prevent</w:t>
            </w:r>
            <w:r w:rsidR="00E51D34" w:rsidRPr="00076AD4">
              <w:rPr>
                <w:rFonts w:eastAsia="Calibri"/>
              </w:rPr>
              <w:t xml:space="preserve"> </w:t>
            </w:r>
            <w:r w:rsidRPr="00076AD4">
              <w:rPr>
                <w:rFonts w:eastAsia="Calibri"/>
              </w:rPr>
              <w:t>the CAP item</w:t>
            </w:r>
            <w:r w:rsidR="00DB25F8" w:rsidRPr="00076AD4">
              <w:rPr>
                <w:rFonts w:eastAsia="Calibri"/>
              </w:rPr>
              <w:t xml:space="preserve"> from occurring.  This is demonstrated by 3 </w:t>
            </w:r>
            <w:r w:rsidR="00EE6F10" w:rsidRPr="00076AD4">
              <w:rPr>
                <w:rFonts w:eastAsia="Calibri"/>
              </w:rPr>
              <w:t xml:space="preserve">failures of the same SLA within a </w:t>
            </w:r>
            <w:r w:rsidR="00921144" w:rsidRPr="00076AD4">
              <w:rPr>
                <w:rFonts w:eastAsia="Calibri"/>
              </w:rPr>
              <w:t>12-month</w:t>
            </w:r>
            <w:r w:rsidR="00EE6F10" w:rsidRPr="00076AD4">
              <w:rPr>
                <w:rFonts w:eastAsia="Calibri"/>
              </w:rPr>
              <w:t xml:space="preserve"> period</w:t>
            </w:r>
            <w:r w:rsidR="00EE6F10">
              <w:rPr>
                <w:rFonts w:eastAsia="Calibri"/>
                <w:u w:val="single"/>
              </w:rPr>
              <w:t>.</w:t>
            </w:r>
            <w:r>
              <w:rPr>
                <w:rFonts w:eastAsia="Calibri"/>
                <w:u w:val="single"/>
              </w:rPr>
              <w:t xml:space="preserve"> </w:t>
            </w:r>
            <w:r w:rsidR="00E51D34" w:rsidRPr="00E51D34">
              <w:rPr>
                <w:rFonts w:eastAsia="Calibri"/>
                <w:u w:val="single"/>
              </w:rPr>
              <w:t xml:space="preserve"> </w:t>
            </w:r>
          </w:p>
        </w:tc>
      </w:tr>
    </w:tbl>
    <w:p w14:paraId="762994D0" w14:textId="77777777" w:rsidR="00771CC1" w:rsidRDefault="00771CC1" w:rsidP="00B91FDD">
      <w:pPr>
        <w:pStyle w:val="RFPHeading2"/>
        <w:numPr>
          <w:ilvl w:val="0"/>
          <w:numId w:val="16"/>
        </w:numPr>
        <w:ind w:left="360" w:hanging="180"/>
      </w:pPr>
      <w:bookmarkStart w:id="1212" w:name="_Toc192744088"/>
      <w:r>
        <w:t>KPI Failure and Maximum Penalties</w:t>
      </w:r>
      <w:bookmarkEnd w:id="1212"/>
    </w:p>
    <w:p w14:paraId="343ED551" w14:textId="5F0451BD" w:rsidR="00F86B78" w:rsidRDefault="00F86B78" w:rsidP="00662381">
      <w:pPr>
        <w:pStyle w:val="RFPL2123"/>
        <w:numPr>
          <w:ilvl w:val="0"/>
          <w:numId w:val="60"/>
        </w:numPr>
        <w:tabs>
          <w:tab w:val="clear" w:pos="1440"/>
        </w:tabs>
        <w:ind w:left="1080" w:hanging="720"/>
      </w:pPr>
      <w:r>
        <w:t xml:space="preserve">KPI Failure - </w:t>
      </w:r>
      <w:r w:rsidRPr="009D2DF3">
        <w:t>In the event specific KPIs are not met</w:t>
      </w:r>
      <w:r>
        <w:t xml:space="preserve">, </w:t>
      </w:r>
      <w:r w:rsidRPr="009D2DF3">
        <w:t xml:space="preserve">the </w:t>
      </w:r>
      <w:r>
        <w:t xml:space="preserve">applicable </w:t>
      </w:r>
      <w:r w:rsidRPr="009D2DF3">
        <w:t>Consortium</w:t>
      </w:r>
      <w:r w:rsidR="00B97D68">
        <w:t xml:space="preserve"> </w:t>
      </w:r>
      <w:r>
        <w:t>State, after documenting such failure,</w:t>
      </w:r>
      <w:r w:rsidRPr="009D2DF3">
        <w:t xml:space="preserve"> </w:t>
      </w:r>
      <w:r>
        <w:t>will follow the below guidelines.</w:t>
      </w:r>
    </w:p>
    <w:p w14:paraId="698A51AD" w14:textId="77777777" w:rsidR="00F86B78" w:rsidRDefault="00F86B78" w:rsidP="00C07887">
      <w:pPr>
        <w:pStyle w:val="RFPL2123"/>
        <w:numPr>
          <w:ilvl w:val="1"/>
          <w:numId w:val="64"/>
        </w:numPr>
        <w:ind w:left="1987" w:hanging="547"/>
      </w:pPr>
      <w:r w:rsidRPr="009D2DF3">
        <w:t>Right to Payment Reduction-</w:t>
      </w:r>
      <w:r>
        <w:t xml:space="preserve"> If an individual state demonstrates a KPI failure and elects to impose a penalty, as listed in Table 6, the penalty amount will be deducted from the next monthly Maintenance and Support invoice for that individual state.  </w:t>
      </w:r>
    </w:p>
    <w:p w14:paraId="7A6C3E19" w14:textId="28904DD0" w:rsidR="00F86B78" w:rsidRDefault="00F86B78" w:rsidP="00007689">
      <w:pPr>
        <w:pStyle w:val="RFPL2123"/>
        <w:numPr>
          <w:ilvl w:val="0"/>
          <w:numId w:val="0"/>
        </w:numPr>
        <w:tabs>
          <w:tab w:val="clear" w:pos="1440"/>
          <w:tab w:val="left" w:pos="1980"/>
        </w:tabs>
        <w:ind w:left="1980"/>
      </w:pPr>
      <w:r w:rsidRPr="006D6C2B">
        <w:t>SLA-001’s and SLA-003’s penalties may be assessed on a daily basis up to the maximum penalty.  SLA-002 and SLA-004 through SLA-01</w:t>
      </w:r>
      <w:r w:rsidR="00B41B75">
        <w:t>7</w:t>
      </w:r>
      <w:r w:rsidRPr="006D6C2B">
        <w:t>’s penalties may be assessed on a monthly basis up to the maximum penalty.  See Table 6 for the Maximum Penalties.</w:t>
      </w:r>
    </w:p>
    <w:p w14:paraId="259746A3" w14:textId="77777777" w:rsidR="00F86B78" w:rsidRDefault="00F86B78" w:rsidP="00C07887">
      <w:pPr>
        <w:pStyle w:val="RFPL2123"/>
        <w:numPr>
          <w:ilvl w:val="1"/>
          <w:numId w:val="64"/>
        </w:numPr>
        <w:ind w:left="1987" w:hanging="547"/>
      </w:pPr>
      <w:r>
        <w:t>Maximum Payment Reduction Percentages - T</w:t>
      </w:r>
      <w:r w:rsidRPr="009D2DF3">
        <w:t xml:space="preserve">he maximum fees assessed </w:t>
      </w:r>
      <w:r>
        <w:t xml:space="preserve">by any Consortium State </w:t>
      </w:r>
      <w:r w:rsidRPr="009D2DF3">
        <w:t>must not exceed 100% of th</w:t>
      </w:r>
      <w:r>
        <w:t>at state’s</w:t>
      </w:r>
      <w:r w:rsidRPr="009D2DF3">
        <w:t xml:space="preserve"> monthly allocation of the annual UI Systems Maintenance</w:t>
      </w:r>
      <w:r>
        <w:t xml:space="preserve"> and Support</w:t>
      </w:r>
      <w:r w:rsidRPr="009D2DF3">
        <w:t xml:space="preserve"> fees</w:t>
      </w:r>
      <w:r>
        <w:t xml:space="preserve"> per Consortium State.</w:t>
      </w:r>
    </w:p>
    <w:p w14:paraId="377D90F0" w14:textId="77777777" w:rsidR="00F86B78" w:rsidRDefault="00F86B78" w:rsidP="00C07887">
      <w:pPr>
        <w:pStyle w:val="RFPL2123"/>
        <w:numPr>
          <w:ilvl w:val="1"/>
          <w:numId w:val="64"/>
        </w:numPr>
        <w:ind w:left="1987" w:hanging="547"/>
      </w:pPr>
      <w:r>
        <w:t>In the event that the maximum payment reduction fees assessed equal or exceed 100% for any consecutive 2-month period, the Vendor may be deemed to be in breach of the Contract and may be subject to Termination at the discretion of the individual Consortium States.  Cybersecurity incident zero payment under 136(d)(1) will only be counted as 1 month per event for purposes of this subsection.</w:t>
      </w:r>
    </w:p>
    <w:p w14:paraId="672E2A17" w14:textId="18C3D1A9" w:rsidR="00F86B78" w:rsidRDefault="00F86B78" w:rsidP="00C07887">
      <w:pPr>
        <w:pStyle w:val="RFPL2123"/>
        <w:numPr>
          <w:ilvl w:val="1"/>
          <w:numId w:val="64"/>
        </w:numPr>
        <w:ind w:left="1987" w:hanging="547"/>
      </w:pPr>
      <w:r w:rsidRPr="0005380D">
        <w:rPr>
          <w:b/>
          <w:bCs/>
        </w:rPr>
        <w:t>MANDATORY</w:t>
      </w:r>
      <w:r w:rsidR="00AB4264" w:rsidRPr="0005380D">
        <w:rPr>
          <w:b/>
          <w:bCs/>
        </w:rPr>
        <w:t>:</w:t>
      </w:r>
      <w:r>
        <w:t xml:space="preserve"> Sensitive Data, Cyber Attack(s), Cyber Security Incident(s), Breaches, or Data Breaches – All items under this paragraph are mandatory.</w:t>
      </w:r>
    </w:p>
    <w:p w14:paraId="7111AB90" w14:textId="77777777" w:rsidR="00F86B78" w:rsidRDefault="00F86B78" w:rsidP="00C07887">
      <w:pPr>
        <w:pStyle w:val="RFPL2123"/>
        <w:numPr>
          <w:ilvl w:val="2"/>
          <w:numId w:val="64"/>
        </w:numPr>
        <w:ind w:left="2707" w:hanging="547"/>
      </w:pPr>
      <w:r>
        <w:t xml:space="preserve">Zero Payment – </w:t>
      </w:r>
    </w:p>
    <w:p w14:paraId="4DEFB324" w14:textId="77777777" w:rsidR="00F86B78" w:rsidRDefault="00F86B78" w:rsidP="00E51F35">
      <w:pPr>
        <w:pStyle w:val="RFPL2123"/>
        <w:numPr>
          <w:ilvl w:val="3"/>
          <w:numId w:val="56"/>
        </w:numPr>
        <w:ind w:left="3060"/>
      </w:pPr>
      <w:r>
        <w:t xml:space="preserve">In the instance of a Cyber Attack, Breach, or Data Breach, each affected Consortium State(s), shall reduce its monthly payment for a six (6) month period from the event date. This reduction may </w:t>
      </w:r>
      <w:r>
        <w:lastRenderedPageBreak/>
        <w:t>occur in addition to any other rights available to each affected Consortium State.</w:t>
      </w:r>
    </w:p>
    <w:p w14:paraId="7FB8416B" w14:textId="77777777" w:rsidR="00F86B78" w:rsidRDefault="00F86B78" w:rsidP="00E51F35">
      <w:pPr>
        <w:pStyle w:val="RFPL2123"/>
        <w:numPr>
          <w:ilvl w:val="3"/>
          <w:numId w:val="56"/>
        </w:numPr>
        <w:ind w:left="3060"/>
      </w:pPr>
      <w:r>
        <w:t xml:space="preserve">In the event of more than one (1) Cyber Attack, Breach, or Data Breach within a six (6) month period, the Consortium State(s) may increase the duration of the zero-payment period to include a full six (6) month period per event, or deem the Vendor to be in breach of the Contract and may subject the Vendor to Termination at the sole discretion of the affected Consortium State(s).  </w:t>
      </w:r>
    </w:p>
    <w:p w14:paraId="5AB2A1CD" w14:textId="77777777" w:rsidR="00F86B78" w:rsidRDefault="00F86B78" w:rsidP="00C07887">
      <w:pPr>
        <w:pStyle w:val="RFPL2123"/>
        <w:numPr>
          <w:ilvl w:val="2"/>
          <w:numId w:val="64"/>
        </w:numPr>
        <w:ind w:left="2707" w:hanging="547"/>
      </w:pPr>
      <w:r>
        <w:t>Credit Monitoring - In the instance of a Cyber Attack, Breach, or Data Breach, all affected Consortium States, shall have the right to require the Vendor to provide Free Credit Monitoring and identity theft protection for three (3) years to all affected customers from the date of the attack or breach. This right is in addition to any other rights available to each affected Consortium State.  Each Attack or Breach shall require a separate three (3) year Free Credit Monitoring and identity theft protection package.</w:t>
      </w:r>
    </w:p>
    <w:p w14:paraId="11F62019" w14:textId="77777777" w:rsidR="00F86B78" w:rsidRPr="00E76448" w:rsidRDefault="00F86B78" w:rsidP="00C07887">
      <w:pPr>
        <w:pStyle w:val="RFPL2123"/>
        <w:numPr>
          <w:ilvl w:val="1"/>
          <w:numId w:val="64"/>
        </w:numPr>
        <w:ind w:left="1987" w:hanging="547"/>
      </w:pPr>
      <w:r>
        <w:t xml:space="preserve">Monthly Reporting - A performance report card for each state will be generated monthly on all KPIs defined herein, regarding the prior month’s performance. The successful Vendor shall ensure that all data and data elements necessary to support agreed upon SLAs and metrics will be collected and measured and can be monitored by the Consortium States. All reports and data used in the determination of SLA compliance and calculation of KPI metrics shall be made available to the Vendor by the Consortium. </w:t>
      </w:r>
      <w:r w:rsidRPr="00E76448">
        <w:t xml:space="preserve">Failure to provide the required </w:t>
      </w:r>
      <w:r>
        <w:t>monthly reporting</w:t>
      </w:r>
      <w:r w:rsidRPr="00E76448">
        <w:t xml:space="preserve"> may result in a penalty assessment. See Table 6 Maximum Penalties, SLA-012. </w:t>
      </w:r>
    </w:p>
    <w:p w14:paraId="2A3A24C4" w14:textId="77777777" w:rsidR="00F86B78" w:rsidRDefault="00F86B78" w:rsidP="00C07887">
      <w:pPr>
        <w:pStyle w:val="RFPL2123"/>
        <w:numPr>
          <w:ilvl w:val="1"/>
          <w:numId w:val="64"/>
        </w:numPr>
        <w:ind w:left="1987" w:hanging="547"/>
      </w:pPr>
      <w:r>
        <w:t xml:space="preserve">SLA Review - The successful Vendor shall work with the Consortium to continually refine the data to be used, calculations, and monitoring approach for all aspects of all agreed upon SLAs and metrics. The Vendor and the Consortium will jointly review all KPIs and Performance Measures to determine if measures require revision. Thereafter, similar reviews shall occur upon all of the following events.  See SLA-012 for more information. </w:t>
      </w:r>
    </w:p>
    <w:p w14:paraId="13A14A33" w14:textId="77777777" w:rsidR="00F86B78" w:rsidRDefault="00F86B78" w:rsidP="00C07887">
      <w:pPr>
        <w:pStyle w:val="RFPL2123"/>
        <w:numPr>
          <w:ilvl w:val="2"/>
          <w:numId w:val="64"/>
        </w:numPr>
        <w:ind w:left="2707" w:hanging="547"/>
      </w:pPr>
      <w:r>
        <w:t>Quarterly Review for the first year, annually thereafter.</w:t>
      </w:r>
    </w:p>
    <w:p w14:paraId="2DA83595" w14:textId="77777777" w:rsidR="00F86B78" w:rsidRDefault="00F86B78" w:rsidP="00C07887">
      <w:pPr>
        <w:pStyle w:val="RFPL2123"/>
        <w:numPr>
          <w:ilvl w:val="2"/>
          <w:numId w:val="64"/>
        </w:numPr>
        <w:ind w:left="2707" w:hanging="547"/>
      </w:pPr>
      <w:r>
        <w:t>Material changes to the maintenance and support services that impact existing KPIs. and</w:t>
      </w:r>
    </w:p>
    <w:p w14:paraId="291C71AB" w14:textId="77777777" w:rsidR="00F86B78" w:rsidRDefault="00F86B78" w:rsidP="00C07887">
      <w:pPr>
        <w:pStyle w:val="RFPL2123"/>
        <w:numPr>
          <w:ilvl w:val="2"/>
          <w:numId w:val="64"/>
        </w:numPr>
        <w:ind w:left="2707" w:hanging="547"/>
      </w:pPr>
      <w:r>
        <w:t>Upon the request of any Consortium member.</w:t>
      </w:r>
    </w:p>
    <w:p w14:paraId="43416D1C" w14:textId="70D56203" w:rsidR="00771CC1" w:rsidRPr="009D2DF3" w:rsidRDefault="00771CC1" w:rsidP="00771CC1">
      <w:pPr>
        <w:pStyle w:val="ListParagraph"/>
        <w:ind w:left="3168"/>
        <w:rPr>
          <w:b/>
          <w:bCs/>
        </w:rPr>
      </w:pPr>
      <w:r w:rsidRPr="009D2DF3">
        <w:rPr>
          <w:b/>
          <w:bCs/>
        </w:rPr>
        <w:t xml:space="preserve">Table </w:t>
      </w:r>
      <w:r w:rsidR="00574457">
        <w:rPr>
          <w:b/>
          <w:bCs/>
        </w:rPr>
        <w:t>6</w:t>
      </w:r>
      <w:r>
        <w:rPr>
          <w:b/>
          <w:bCs/>
        </w:rPr>
        <w:t xml:space="preserve"> </w:t>
      </w:r>
      <w:r w:rsidRPr="009D2DF3">
        <w:rPr>
          <w:b/>
          <w:bCs/>
        </w:rPr>
        <w:t>- Maximum Penalties</w:t>
      </w:r>
    </w:p>
    <w:tbl>
      <w:tblPr>
        <w:tblStyle w:val="TableGrid"/>
        <w:tblW w:w="9360" w:type="dxa"/>
        <w:tblInd w:w="85" w:type="dxa"/>
        <w:tblLook w:val="04A0" w:firstRow="1" w:lastRow="0" w:firstColumn="1" w:lastColumn="0" w:noHBand="0" w:noVBand="1"/>
      </w:tblPr>
      <w:tblGrid>
        <w:gridCol w:w="1145"/>
        <w:gridCol w:w="5176"/>
        <w:gridCol w:w="3039"/>
      </w:tblGrid>
      <w:tr w:rsidR="00771CC1" w:rsidRPr="00530607" w14:paraId="611E393B" w14:textId="77777777" w:rsidTr="00B41B75">
        <w:trPr>
          <w:trHeight w:val="575"/>
          <w:tblHeader/>
        </w:trPr>
        <w:tc>
          <w:tcPr>
            <w:tcW w:w="1080" w:type="dxa"/>
            <w:shd w:val="clear" w:color="auto" w:fill="DEEAF6" w:themeFill="accent1" w:themeFillTint="33"/>
            <w:vAlign w:val="center"/>
          </w:tcPr>
          <w:p w14:paraId="4003A9A8" w14:textId="77777777" w:rsidR="00771CC1" w:rsidRPr="00523A15" w:rsidRDefault="00771CC1" w:rsidP="006D6C2B">
            <w:pPr>
              <w:rPr>
                <w:rFonts w:eastAsia="Calibri"/>
                <w:b/>
                <w:bCs/>
              </w:rPr>
            </w:pPr>
            <w:r w:rsidRPr="00523A15">
              <w:rPr>
                <w:rFonts w:eastAsia="Calibri"/>
                <w:b/>
                <w:bCs/>
              </w:rPr>
              <w:t>KPI Identifier</w:t>
            </w:r>
          </w:p>
        </w:tc>
        <w:tc>
          <w:tcPr>
            <w:tcW w:w="5220" w:type="dxa"/>
            <w:shd w:val="clear" w:color="auto" w:fill="DEEAF6" w:themeFill="accent1" w:themeFillTint="33"/>
            <w:vAlign w:val="center"/>
          </w:tcPr>
          <w:p w14:paraId="67906DBE" w14:textId="77777777" w:rsidR="00771CC1" w:rsidRPr="00523A15" w:rsidRDefault="00771CC1" w:rsidP="006D6C2B">
            <w:pPr>
              <w:rPr>
                <w:rFonts w:eastAsia="Calibri"/>
                <w:b/>
                <w:bCs/>
              </w:rPr>
            </w:pPr>
            <w:r w:rsidRPr="00523A15">
              <w:rPr>
                <w:rFonts w:eastAsia="Calibri"/>
                <w:b/>
                <w:bCs/>
              </w:rPr>
              <w:t>KPI Name</w:t>
            </w:r>
          </w:p>
        </w:tc>
        <w:tc>
          <w:tcPr>
            <w:tcW w:w="3060" w:type="dxa"/>
            <w:shd w:val="clear" w:color="auto" w:fill="DEEAF6" w:themeFill="accent1" w:themeFillTint="33"/>
            <w:vAlign w:val="center"/>
          </w:tcPr>
          <w:p w14:paraId="2ACEF874" w14:textId="4360F57E" w:rsidR="00771CC1" w:rsidRPr="00523A15" w:rsidRDefault="00771CC1" w:rsidP="006D6C2B">
            <w:pPr>
              <w:jc w:val="center"/>
              <w:rPr>
                <w:rFonts w:eastAsia="Calibri"/>
                <w:b/>
                <w:bCs/>
              </w:rPr>
            </w:pPr>
            <w:r w:rsidRPr="00523A15">
              <w:rPr>
                <w:rFonts w:eastAsia="Calibri"/>
                <w:b/>
                <w:bCs/>
              </w:rPr>
              <w:t>Maximum Payment Percentage Reduction</w:t>
            </w:r>
            <w:r w:rsidR="0054134C">
              <w:rPr>
                <w:rFonts w:eastAsia="Calibri"/>
                <w:b/>
                <w:bCs/>
              </w:rPr>
              <w:t xml:space="preserve"> Per Month</w:t>
            </w:r>
          </w:p>
        </w:tc>
      </w:tr>
      <w:tr w:rsidR="00771CC1" w:rsidRPr="00530607" w14:paraId="647484E2" w14:textId="77777777" w:rsidTr="00B41B75">
        <w:tc>
          <w:tcPr>
            <w:tcW w:w="1080" w:type="dxa"/>
            <w:shd w:val="clear" w:color="auto" w:fill="DEEAF6" w:themeFill="accent1" w:themeFillTint="33"/>
          </w:tcPr>
          <w:p w14:paraId="5F866406" w14:textId="77777777" w:rsidR="00771CC1" w:rsidRPr="00C561F2" w:rsidRDefault="00771CC1" w:rsidP="006D6C2B">
            <w:pPr>
              <w:rPr>
                <w:rFonts w:eastAsia="Calibri"/>
                <w:b/>
                <w:bCs/>
                <w:sz w:val="20"/>
                <w:szCs w:val="20"/>
              </w:rPr>
            </w:pPr>
            <w:r w:rsidRPr="00C561F2">
              <w:rPr>
                <w:rFonts w:eastAsia="Calibri"/>
                <w:b/>
                <w:bCs/>
                <w:sz w:val="20"/>
                <w:szCs w:val="20"/>
              </w:rPr>
              <w:t>SLA-001</w:t>
            </w:r>
          </w:p>
        </w:tc>
        <w:tc>
          <w:tcPr>
            <w:tcW w:w="5220" w:type="dxa"/>
            <w:shd w:val="clear" w:color="auto" w:fill="DEEAF6" w:themeFill="accent1" w:themeFillTint="33"/>
          </w:tcPr>
          <w:p w14:paraId="41B820FB" w14:textId="77777777" w:rsidR="00771CC1" w:rsidRPr="00C561F2" w:rsidRDefault="00771CC1" w:rsidP="006D6C2B">
            <w:pPr>
              <w:rPr>
                <w:rFonts w:eastAsia="Calibri"/>
                <w:sz w:val="20"/>
                <w:szCs w:val="20"/>
              </w:rPr>
            </w:pPr>
            <w:r w:rsidRPr="00C561F2">
              <w:rPr>
                <w:rFonts w:eastAsia="Calibri"/>
                <w:sz w:val="20"/>
                <w:szCs w:val="20"/>
              </w:rPr>
              <w:t>System Uptime</w:t>
            </w:r>
          </w:p>
        </w:tc>
        <w:tc>
          <w:tcPr>
            <w:tcW w:w="3060" w:type="dxa"/>
            <w:shd w:val="clear" w:color="auto" w:fill="DEEAF6" w:themeFill="accent1" w:themeFillTint="33"/>
          </w:tcPr>
          <w:p w14:paraId="4FD61F1D" w14:textId="77777777" w:rsidR="00771CC1" w:rsidRPr="00523A15" w:rsidRDefault="00771CC1" w:rsidP="006D6C2B">
            <w:pPr>
              <w:jc w:val="center"/>
              <w:rPr>
                <w:rFonts w:eastAsia="Calibri"/>
              </w:rPr>
            </w:pPr>
            <w:r w:rsidRPr="00523A15">
              <w:rPr>
                <w:rFonts w:eastAsia="Calibri"/>
              </w:rPr>
              <w:t>20.0%</w:t>
            </w:r>
            <w:r w:rsidR="00DE12D6">
              <w:rPr>
                <w:rFonts w:eastAsia="Calibri"/>
              </w:rPr>
              <w:t xml:space="preserve"> </w:t>
            </w:r>
          </w:p>
        </w:tc>
      </w:tr>
      <w:tr w:rsidR="00771CC1" w:rsidRPr="00530607" w14:paraId="36AFE775" w14:textId="77777777" w:rsidTr="00B41B75">
        <w:tc>
          <w:tcPr>
            <w:tcW w:w="1080" w:type="dxa"/>
            <w:shd w:val="clear" w:color="auto" w:fill="DEEAF6" w:themeFill="accent1" w:themeFillTint="33"/>
          </w:tcPr>
          <w:p w14:paraId="651ABAC6" w14:textId="77777777" w:rsidR="00771CC1" w:rsidRPr="00C561F2" w:rsidRDefault="00771CC1" w:rsidP="006D6C2B">
            <w:pPr>
              <w:rPr>
                <w:rFonts w:eastAsia="Calibri"/>
                <w:b/>
                <w:bCs/>
                <w:sz w:val="20"/>
                <w:szCs w:val="20"/>
              </w:rPr>
            </w:pPr>
            <w:r w:rsidRPr="00C561F2">
              <w:rPr>
                <w:rFonts w:eastAsia="Calibri"/>
                <w:b/>
                <w:bCs/>
                <w:sz w:val="20"/>
                <w:szCs w:val="20"/>
              </w:rPr>
              <w:t>SLA-002</w:t>
            </w:r>
          </w:p>
        </w:tc>
        <w:tc>
          <w:tcPr>
            <w:tcW w:w="5220" w:type="dxa"/>
            <w:shd w:val="clear" w:color="auto" w:fill="DEEAF6" w:themeFill="accent1" w:themeFillTint="33"/>
          </w:tcPr>
          <w:p w14:paraId="4D7C349E" w14:textId="77777777" w:rsidR="00771CC1" w:rsidRPr="00C561F2" w:rsidRDefault="00771CC1" w:rsidP="006D6C2B">
            <w:pPr>
              <w:rPr>
                <w:rFonts w:eastAsia="Calibri"/>
                <w:sz w:val="20"/>
                <w:szCs w:val="20"/>
              </w:rPr>
            </w:pPr>
            <w:r w:rsidRPr="00AF60AA">
              <w:rPr>
                <w:rFonts w:eastAsia="Calibri"/>
                <w:sz w:val="20"/>
                <w:szCs w:val="20"/>
              </w:rPr>
              <w:t>System Performance and Performance Monitoring</w:t>
            </w:r>
          </w:p>
        </w:tc>
        <w:tc>
          <w:tcPr>
            <w:tcW w:w="3060" w:type="dxa"/>
            <w:shd w:val="clear" w:color="auto" w:fill="DEEAF6" w:themeFill="accent1" w:themeFillTint="33"/>
          </w:tcPr>
          <w:p w14:paraId="30FB6073" w14:textId="77777777" w:rsidR="00771CC1" w:rsidRPr="00523A15" w:rsidRDefault="00771CC1" w:rsidP="006D6C2B">
            <w:pPr>
              <w:jc w:val="center"/>
              <w:rPr>
                <w:rFonts w:eastAsia="Calibri"/>
              </w:rPr>
            </w:pPr>
            <w:r w:rsidRPr="00523A15">
              <w:rPr>
                <w:rFonts w:eastAsia="Calibri"/>
              </w:rPr>
              <w:t>20.0%</w:t>
            </w:r>
          </w:p>
        </w:tc>
      </w:tr>
      <w:tr w:rsidR="00771CC1" w:rsidRPr="00530607" w14:paraId="7FCF65F2" w14:textId="77777777" w:rsidTr="00B41B75">
        <w:tc>
          <w:tcPr>
            <w:tcW w:w="1080" w:type="dxa"/>
            <w:shd w:val="clear" w:color="auto" w:fill="DEEAF6" w:themeFill="accent1" w:themeFillTint="33"/>
          </w:tcPr>
          <w:p w14:paraId="154F3884" w14:textId="77777777" w:rsidR="00771CC1" w:rsidRPr="00C561F2" w:rsidRDefault="00771CC1" w:rsidP="006D6C2B">
            <w:pPr>
              <w:rPr>
                <w:rFonts w:eastAsia="Calibri"/>
                <w:b/>
                <w:bCs/>
                <w:sz w:val="20"/>
                <w:szCs w:val="20"/>
              </w:rPr>
            </w:pPr>
            <w:r w:rsidRPr="00C561F2">
              <w:rPr>
                <w:rFonts w:eastAsia="Calibri"/>
                <w:b/>
                <w:bCs/>
                <w:sz w:val="20"/>
                <w:szCs w:val="20"/>
              </w:rPr>
              <w:t>SLA-003</w:t>
            </w:r>
          </w:p>
        </w:tc>
        <w:tc>
          <w:tcPr>
            <w:tcW w:w="5220" w:type="dxa"/>
            <w:shd w:val="clear" w:color="auto" w:fill="DEEAF6" w:themeFill="accent1" w:themeFillTint="33"/>
          </w:tcPr>
          <w:p w14:paraId="1B37DE99" w14:textId="77777777" w:rsidR="00771CC1" w:rsidRPr="00C561F2" w:rsidRDefault="00771CC1" w:rsidP="006D6C2B">
            <w:pPr>
              <w:rPr>
                <w:rFonts w:eastAsia="Calibri"/>
                <w:sz w:val="20"/>
                <w:szCs w:val="20"/>
              </w:rPr>
            </w:pPr>
            <w:r w:rsidRPr="00C561F2">
              <w:rPr>
                <w:rFonts w:eastAsia="Calibri"/>
                <w:sz w:val="20"/>
                <w:szCs w:val="20"/>
              </w:rPr>
              <w:t>Technical Support</w:t>
            </w:r>
          </w:p>
        </w:tc>
        <w:tc>
          <w:tcPr>
            <w:tcW w:w="3060" w:type="dxa"/>
            <w:shd w:val="clear" w:color="auto" w:fill="DEEAF6" w:themeFill="accent1" w:themeFillTint="33"/>
          </w:tcPr>
          <w:p w14:paraId="4963415D" w14:textId="77777777" w:rsidR="00771CC1" w:rsidRPr="00523A15" w:rsidRDefault="00771CC1" w:rsidP="006D6C2B">
            <w:pPr>
              <w:jc w:val="center"/>
              <w:rPr>
                <w:rFonts w:eastAsia="Calibri"/>
              </w:rPr>
            </w:pPr>
            <w:r w:rsidRPr="00523A15">
              <w:rPr>
                <w:rFonts w:eastAsia="Calibri"/>
              </w:rPr>
              <w:t>20.0%</w:t>
            </w:r>
          </w:p>
        </w:tc>
      </w:tr>
      <w:tr w:rsidR="00771CC1" w:rsidRPr="00530607" w14:paraId="41904EE5" w14:textId="77777777" w:rsidTr="00B41B75">
        <w:tc>
          <w:tcPr>
            <w:tcW w:w="1080" w:type="dxa"/>
            <w:shd w:val="clear" w:color="auto" w:fill="DEEAF6" w:themeFill="accent1" w:themeFillTint="33"/>
          </w:tcPr>
          <w:p w14:paraId="5286FAF6" w14:textId="77777777" w:rsidR="00771CC1" w:rsidRPr="00C561F2" w:rsidRDefault="00771CC1" w:rsidP="006D6C2B">
            <w:pPr>
              <w:rPr>
                <w:rFonts w:eastAsia="Calibri"/>
                <w:b/>
                <w:bCs/>
                <w:sz w:val="20"/>
                <w:szCs w:val="20"/>
              </w:rPr>
            </w:pPr>
            <w:r w:rsidRPr="00C561F2">
              <w:rPr>
                <w:rFonts w:eastAsia="Calibri"/>
                <w:b/>
                <w:bCs/>
                <w:sz w:val="20"/>
                <w:szCs w:val="20"/>
              </w:rPr>
              <w:t>SLA-004</w:t>
            </w:r>
          </w:p>
        </w:tc>
        <w:tc>
          <w:tcPr>
            <w:tcW w:w="5220" w:type="dxa"/>
            <w:shd w:val="clear" w:color="auto" w:fill="DEEAF6" w:themeFill="accent1" w:themeFillTint="33"/>
          </w:tcPr>
          <w:p w14:paraId="1F56878F" w14:textId="77777777" w:rsidR="00771CC1" w:rsidRPr="00C561F2" w:rsidRDefault="00771CC1" w:rsidP="006D6C2B">
            <w:pPr>
              <w:rPr>
                <w:rFonts w:eastAsia="Calibri"/>
                <w:sz w:val="20"/>
                <w:szCs w:val="20"/>
              </w:rPr>
            </w:pPr>
            <w:r w:rsidRPr="00C561F2">
              <w:rPr>
                <w:rFonts w:eastAsia="Calibri"/>
                <w:sz w:val="20"/>
                <w:szCs w:val="20"/>
              </w:rPr>
              <w:t>Data Recovery</w:t>
            </w:r>
          </w:p>
        </w:tc>
        <w:tc>
          <w:tcPr>
            <w:tcW w:w="3060" w:type="dxa"/>
            <w:shd w:val="clear" w:color="auto" w:fill="DEEAF6" w:themeFill="accent1" w:themeFillTint="33"/>
          </w:tcPr>
          <w:p w14:paraId="559B4AC5" w14:textId="77777777" w:rsidR="00771CC1" w:rsidRPr="00523A15" w:rsidRDefault="00771CC1" w:rsidP="006D6C2B">
            <w:pPr>
              <w:jc w:val="center"/>
              <w:rPr>
                <w:rFonts w:eastAsia="Calibri"/>
              </w:rPr>
            </w:pPr>
            <w:r w:rsidRPr="00523A15">
              <w:rPr>
                <w:rFonts w:eastAsia="Calibri"/>
              </w:rPr>
              <w:t>20.0%</w:t>
            </w:r>
          </w:p>
        </w:tc>
      </w:tr>
      <w:tr w:rsidR="00771CC1" w:rsidRPr="00530607" w14:paraId="7B81FB05" w14:textId="77777777" w:rsidTr="00B41B75">
        <w:tc>
          <w:tcPr>
            <w:tcW w:w="1080" w:type="dxa"/>
            <w:shd w:val="clear" w:color="auto" w:fill="DEEAF6" w:themeFill="accent1" w:themeFillTint="33"/>
          </w:tcPr>
          <w:p w14:paraId="582F6D2C" w14:textId="77777777" w:rsidR="00771CC1" w:rsidRPr="00C561F2" w:rsidRDefault="00771CC1" w:rsidP="006D6C2B">
            <w:pPr>
              <w:rPr>
                <w:rFonts w:eastAsia="Calibri"/>
                <w:b/>
                <w:bCs/>
                <w:sz w:val="20"/>
                <w:szCs w:val="20"/>
              </w:rPr>
            </w:pPr>
            <w:r w:rsidRPr="00C561F2">
              <w:rPr>
                <w:rFonts w:eastAsia="Calibri"/>
                <w:b/>
                <w:bCs/>
                <w:sz w:val="20"/>
                <w:szCs w:val="20"/>
              </w:rPr>
              <w:t>SLA-005</w:t>
            </w:r>
          </w:p>
        </w:tc>
        <w:tc>
          <w:tcPr>
            <w:tcW w:w="5220" w:type="dxa"/>
            <w:shd w:val="clear" w:color="auto" w:fill="DEEAF6" w:themeFill="accent1" w:themeFillTint="33"/>
          </w:tcPr>
          <w:p w14:paraId="2E7C23DA" w14:textId="77777777" w:rsidR="00771CC1" w:rsidRPr="00C561F2" w:rsidRDefault="00771CC1" w:rsidP="006D6C2B">
            <w:pPr>
              <w:rPr>
                <w:rFonts w:eastAsia="Calibri"/>
                <w:sz w:val="20"/>
                <w:szCs w:val="20"/>
              </w:rPr>
            </w:pPr>
            <w:r w:rsidRPr="00C561F2">
              <w:rPr>
                <w:rFonts w:eastAsia="Calibri"/>
                <w:sz w:val="20"/>
                <w:szCs w:val="20"/>
              </w:rPr>
              <w:t>Peak Expansion/Growth Factor</w:t>
            </w:r>
          </w:p>
        </w:tc>
        <w:tc>
          <w:tcPr>
            <w:tcW w:w="3060" w:type="dxa"/>
            <w:shd w:val="clear" w:color="auto" w:fill="DEEAF6" w:themeFill="accent1" w:themeFillTint="33"/>
          </w:tcPr>
          <w:p w14:paraId="6B782721" w14:textId="77777777" w:rsidR="00771CC1" w:rsidRPr="00523A15" w:rsidRDefault="00771CC1" w:rsidP="006D6C2B">
            <w:pPr>
              <w:jc w:val="center"/>
              <w:rPr>
                <w:rFonts w:eastAsia="Calibri"/>
              </w:rPr>
            </w:pPr>
            <w:r w:rsidRPr="00523A15">
              <w:rPr>
                <w:rFonts w:eastAsia="Calibri"/>
              </w:rPr>
              <w:t>20.0%</w:t>
            </w:r>
          </w:p>
        </w:tc>
      </w:tr>
      <w:tr w:rsidR="00771CC1" w:rsidRPr="00530607" w14:paraId="48FFF488" w14:textId="77777777" w:rsidTr="00B41B75">
        <w:tc>
          <w:tcPr>
            <w:tcW w:w="1080" w:type="dxa"/>
            <w:shd w:val="clear" w:color="auto" w:fill="DEEAF6" w:themeFill="accent1" w:themeFillTint="33"/>
          </w:tcPr>
          <w:p w14:paraId="4487ED85" w14:textId="77777777" w:rsidR="00771CC1" w:rsidRPr="00C561F2" w:rsidRDefault="00771CC1" w:rsidP="006D6C2B">
            <w:pPr>
              <w:rPr>
                <w:rFonts w:eastAsia="Calibri"/>
                <w:b/>
                <w:bCs/>
                <w:sz w:val="20"/>
                <w:szCs w:val="20"/>
              </w:rPr>
            </w:pPr>
            <w:r w:rsidRPr="00C561F2">
              <w:rPr>
                <w:rFonts w:eastAsia="Calibri"/>
                <w:b/>
                <w:bCs/>
                <w:sz w:val="20"/>
                <w:szCs w:val="20"/>
              </w:rPr>
              <w:t>SLA-006</w:t>
            </w:r>
          </w:p>
        </w:tc>
        <w:tc>
          <w:tcPr>
            <w:tcW w:w="5220" w:type="dxa"/>
            <w:shd w:val="clear" w:color="auto" w:fill="DEEAF6" w:themeFill="accent1" w:themeFillTint="33"/>
          </w:tcPr>
          <w:p w14:paraId="2DAFE727" w14:textId="77777777" w:rsidR="00771CC1" w:rsidRPr="00C561F2" w:rsidRDefault="00C41E9C" w:rsidP="006D6C2B">
            <w:pPr>
              <w:rPr>
                <w:rFonts w:eastAsia="Calibri"/>
                <w:sz w:val="20"/>
                <w:szCs w:val="20"/>
              </w:rPr>
            </w:pPr>
            <w:r>
              <w:rPr>
                <w:rFonts w:eastAsia="Calibri"/>
                <w:sz w:val="20"/>
                <w:szCs w:val="20"/>
              </w:rPr>
              <w:t>Support</w:t>
            </w:r>
            <w:r w:rsidR="00771CC1" w:rsidRPr="00C561F2">
              <w:rPr>
                <w:rFonts w:eastAsia="Calibri"/>
                <w:sz w:val="20"/>
                <w:szCs w:val="20"/>
              </w:rPr>
              <w:t xml:space="preserve"> Issue Management</w:t>
            </w:r>
          </w:p>
        </w:tc>
        <w:tc>
          <w:tcPr>
            <w:tcW w:w="3060" w:type="dxa"/>
            <w:shd w:val="clear" w:color="auto" w:fill="DEEAF6" w:themeFill="accent1" w:themeFillTint="33"/>
          </w:tcPr>
          <w:p w14:paraId="504382DB" w14:textId="77777777" w:rsidR="00771CC1" w:rsidRPr="00523A15" w:rsidRDefault="00771CC1" w:rsidP="006D6C2B">
            <w:pPr>
              <w:jc w:val="center"/>
              <w:rPr>
                <w:rFonts w:eastAsia="Calibri"/>
              </w:rPr>
            </w:pPr>
            <w:r w:rsidRPr="00523A15">
              <w:rPr>
                <w:rFonts w:eastAsia="Calibri"/>
              </w:rPr>
              <w:t>20.0%</w:t>
            </w:r>
          </w:p>
        </w:tc>
      </w:tr>
      <w:tr w:rsidR="00771CC1" w:rsidRPr="00530607" w14:paraId="59349182" w14:textId="77777777" w:rsidTr="00B41B75">
        <w:tc>
          <w:tcPr>
            <w:tcW w:w="1080" w:type="dxa"/>
            <w:shd w:val="clear" w:color="auto" w:fill="DEEAF6" w:themeFill="accent1" w:themeFillTint="33"/>
          </w:tcPr>
          <w:p w14:paraId="1E54F19B" w14:textId="77777777" w:rsidR="00771CC1" w:rsidRPr="00C561F2" w:rsidRDefault="00771CC1" w:rsidP="006D6C2B">
            <w:pPr>
              <w:rPr>
                <w:rFonts w:eastAsia="Calibri"/>
                <w:b/>
                <w:bCs/>
                <w:sz w:val="20"/>
                <w:szCs w:val="20"/>
              </w:rPr>
            </w:pPr>
            <w:r w:rsidRPr="00C561F2">
              <w:rPr>
                <w:rFonts w:eastAsia="Calibri"/>
                <w:b/>
                <w:bCs/>
                <w:sz w:val="20"/>
                <w:szCs w:val="20"/>
              </w:rPr>
              <w:lastRenderedPageBreak/>
              <w:t>SLA-007</w:t>
            </w:r>
          </w:p>
        </w:tc>
        <w:tc>
          <w:tcPr>
            <w:tcW w:w="5220" w:type="dxa"/>
            <w:shd w:val="clear" w:color="auto" w:fill="DEEAF6" w:themeFill="accent1" w:themeFillTint="33"/>
          </w:tcPr>
          <w:p w14:paraId="3BC585E0" w14:textId="77777777" w:rsidR="00771CC1" w:rsidRPr="00C561F2" w:rsidRDefault="00771CC1" w:rsidP="006D6C2B">
            <w:pPr>
              <w:rPr>
                <w:rFonts w:eastAsia="Calibri"/>
                <w:sz w:val="20"/>
                <w:szCs w:val="20"/>
              </w:rPr>
            </w:pPr>
            <w:r w:rsidRPr="00C561F2">
              <w:rPr>
                <w:rFonts w:eastAsia="Calibri"/>
                <w:sz w:val="20"/>
                <w:szCs w:val="20"/>
              </w:rPr>
              <w:t>Regular Operational Reporting</w:t>
            </w:r>
          </w:p>
        </w:tc>
        <w:tc>
          <w:tcPr>
            <w:tcW w:w="3060" w:type="dxa"/>
            <w:shd w:val="clear" w:color="auto" w:fill="DEEAF6" w:themeFill="accent1" w:themeFillTint="33"/>
          </w:tcPr>
          <w:p w14:paraId="23ADAF8E" w14:textId="77777777" w:rsidR="00771CC1" w:rsidRPr="00523A15" w:rsidRDefault="00771CC1" w:rsidP="006D6C2B">
            <w:pPr>
              <w:jc w:val="center"/>
              <w:rPr>
                <w:rFonts w:eastAsia="Calibri"/>
              </w:rPr>
            </w:pPr>
            <w:r w:rsidRPr="00523A15">
              <w:rPr>
                <w:rFonts w:eastAsia="Calibri"/>
              </w:rPr>
              <w:t>20.0%</w:t>
            </w:r>
          </w:p>
        </w:tc>
      </w:tr>
      <w:tr w:rsidR="00771CC1" w:rsidRPr="00530607" w14:paraId="144B6CBD" w14:textId="77777777" w:rsidTr="00B41B75">
        <w:trPr>
          <w:trHeight w:val="287"/>
        </w:trPr>
        <w:tc>
          <w:tcPr>
            <w:tcW w:w="1080" w:type="dxa"/>
            <w:shd w:val="clear" w:color="auto" w:fill="DEEAF6" w:themeFill="accent1" w:themeFillTint="33"/>
          </w:tcPr>
          <w:p w14:paraId="50BF0789" w14:textId="77777777" w:rsidR="00771CC1" w:rsidRPr="00C561F2" w:rsidRDefault="00771CC1" w:rsidP="006D6C2B">
            <w:pPr>
              <w:rPr>
                <w:rFonts w:eastAsia="Calibri"/>
                <w:b/>
                <w:bCs/>
                <w:sz w:val="20"/>
                <w:szCs w:val="20"/>
              </w:rPr>
            </w:pPr>
            <w:r w:rsidRPr="00C561F2">
              <w:rPr>
                <w:rFonts w:eastAsia="Calibri"/>
                <w:b/>
                <w:bCs/>
                <w:sz w:val="20"/>
                <w:szCs w:val="20"/>
              </w:rPr>
              <w:t>SLA-008</w:t>
            </w:r>
          </w:p>
        </w:tc>
        <w:tc>
          <w:tcPr>
            <w:tcW w:w="5220" w:type="dxa"/>
            <w:shd w:val="clear" w:color="auto" w:fill="DEEAF6" w:themeFill="accent1" w:themeFillTint="33"/>
          </w:tcPr>
          <w:p w14:paraId="4B90EE68" w14:textId="77777777" w:rsidR="00771CC1" w:rsidRPr="00C561F2" w:rsidRDefault="00771CC1" w:rsidP="006D6C2B">
            <w:pPr>
              <w:rPr>
                <w:rFonts w:eastAsia="Calibri"/>
                <w:sz w:val="20"/>
                <w:szCs w:val="20"/>
              </w:rPr>
            </w:pPr>
            <w:r w:rsidRPr="00C561F2">
              <w:rPr>
                <w:rFonts w:eastAsia="Calibri"/>
                <w:sz w:val="20"/>
                <w:szCs w:val="20"/>
              </w:rPr>
              <w:t>System Security</w:t>
            </w:r>
            <w:r>
              <w:rPr>
                <w:rFonts w:eastAsia="Calibri"/>
                <w:sz w:val="20"/>
                <w:szCs w:val="20"/>
              </w:rPr>
              <w:t xml:space="preserve"> and Security Monitoring</w:t>
            </w:r>
          </w:p>
        </w:tc>
        <w:tc>
          <w:tcPr>
            <w:tcW w:w="3060" w:type="dxa"/>
            <w:shd w:val="clear" w:color="auto" w:fill="DEEAF6" w:themeFill="accent1" w:themeFillTint="33"/>
          </w:tcPr>
          <w:p w14:paraId="1216EB3E" w14:textId="77777777" w:rsidR="00771CC1" w:rsidRPr="00523A15" w:rsidRDefault="00771CC1" w:rsidP="006D6C2B">
            <w:pPr>
              <w:jc w:val="center"/>
              <w:rPr>
                <w:rFonts w:eastAsia="Calibri"/>
              </w:rPr>
            </w:pPr>
            <w:r w:rsidRPr="00523A15">
              <w:rPr>
                <w:rFonts w:eastAsia="Calibri"/>
              </w:rPr>
              <w:t>20.0%</w:t>
            </w:r>
          </w:p>
        </w:tc>
      </w:tr>
      <w:tr w:rsidR="00771CC1" w:rsidRPr="00530607" w14:paraId="1436E731" w14:textId="77777777" w:rsidTr="00B41B75">
        <w:tc>
          <w:tcPr>
            <w:tcW w:w="1080" w:type="dxa"/>
            <w:shd w:val="clear" w:color="auto" w:fill="DEEAF6" w:themeFill="accent1" w:themeFillTint="33"/>
          </w:tcPr>
          <w:p w14:paraId="2C973F84" w14:textId="77777777" w:rsidR="00771CC1" w:rsidRPr="00C561F2" w:rsidRDefault="00771CC1" w:rsidP="006D6C2B">
            <w:pPr>
              <w:rPr>
                <w:rFonts w:eastAsia="Calibri"/>
                <w:b/>
                <w:bCs/>
                <w:sz w:val="20"/>
                <w:szCs w:val="20"/>
              </w:rPr>
            </w:pPr>
            <w:r w:rsidRPr="00C561F2">
              <w:rPr>
                <w:rFonts w:eastAsia="Calibri"/>
                <w:b/>
                <w:bCs/>
                <w:sz w:val="20"/>
                <w:szCs w:val="20"/>
              </w:rPr>
              <w:t>SLA-009</w:t>
            </w:r>
          </w:p>
        </w:tc>
        <w:tc>
          <w:tcPr>
            <w:tcW w:w="5220" w:type="dxa"/>
            <w:shd w:val="clear" w:color="auto" w:fill="DEEAF6" w:themeFill="accent1" w:themeFillTint="33"/>
          </w:tcPr>
          <w:p w14:paraId="416C6EEA" w14:textId="77777777" w:rsidR="00771CC1" w:rsidRPr="00C561F2" w:rsidRDefault="00ED1B3A" w:rsidP="006D6C2B">
            <w:pPr>
              <w:rPr>
                <w:rFonts w:eastAsia="Calibri"/>
                <w:sz w:val="20"/>
                <w:szCs w:val="20"/>
              </w:rPr>
            </w:pPr>
            <w:r>
              <w:rPr>
                <w:rFonts w:eastAsia="Calibri"/>
                <w:sz w:val="20"/>
                <w:szCs w:val="20"/>
              </w:rPr>
              <w:t>Sensitive Data, Cyber Attack, Cyber Security Incident, Breach, and Data Breach</w:t>
            </w:r>
          </w:p>
        </w:tc>
        <w:tc>
          <w:tcPr>
            <w:tcW w:w="3060" w:type="dxa"/>
            <w:shd w:val="clear" w:color="auto" w:fill="DEEAF6" w:themeFill="accent1" w:themeFillTint="33"/>
          </w:tcPr>
          <w:p w14:paraId="77E7D72E" w14:textId="77777777" w:rsidR="00771CC1" w:rsidRPr="00523A15" w:rsidRDefault="00771CC1" w:rsidP="006D6C2B">
            <w:pPr>
              <w:jc w:val="center"/>
              <w:rPr>
                <w:rFonts w:eastAsia="Calibri"/>
              </w:rPr>
            </w:pPr>
            <w:r w:rsidRPr="00523A15">
              <w:rPr>
                <w:rFonts w:eastAsia="Calibri"/>
              </w:rPr>
              <w:t>100.0%</w:t>
            </w:r>
          </w:p>
        </w:tc>
      </w:tr>
      <w:tr w:rsidR="00771CC1" w:rsidRPr="00530607" w14:paraId="1C69132C" w14:textId="77777777" w:rsidTr="00B41B75">
        <w:tc>
          <w:tcPr>
            <w:tcW w:w="1080" w:type="dxa"/>
            <w:shd w:val="clear" w:color="auto" w:fill="DEEAF6" w:themeFill="accent1" w:themeFillTint="33"/>
          </w:tcPr>
          <w:p w14:paraId="194FF06F" w14:textId="77777777" w:rsidR="00771CC1" w:rsidRPr="00DC747E" w:rsidRDefault="00771CC1" w:rsidP="006D6C2B">
            <w:pPr>
              <w:rPr>
                <w:rFonts w:ascii="Abadi" w:eastAsia="Calibri" w:hAnsi="Abadi" w:cs="Times New Roman"/>
                <w:b/>
                <w:bCs/>
              </w:rPr>
            </w:pPr>
            <w:r w:rsidRPr="00CB62FB">
              <w:rPr>
                <w:rFonts w:eastAsia="Calibri"/>
                <w:b/>
                <w:bCs/>
                <w:sz w:val="20"/>
                <w:szCs w:val="20"/>
              </w:rPr>
              <w:t>SLA-01</w:t>
            </w:r>
            <w:r>
              <w:rPr>
                <w:rFonts w:eastAsia="Calibri"/>
                <w:b/>
                <w:bCs/>
                <w:sz w:val="20"/>
                <w:szCs w:val="20"/>
              </w:rPr>
              <w:t>0</w:t>
            </w:r>
          </w:p>
        </w:tc>
        <w:tc>
          <w:tcPr>
            <w:tcW w:w="5220" w:type="dxa"/>
            <w:shd w:val="clear" w:color="auto" w:fill="DEEAF6" w:themeFill="accent1" w:themeFillTint="33"/>
          </w:tcPr>
          <w:p w14:paraId="2AC79D8E" w14:textId="77777777" w:rsidR="00771CC1" w:rsidRPr="00DC747E" w:rsidRDefault="00771CC1" w:rsidP="006D6C2B">
            <w:pPr>
              <w:rPr>
                <w:rFonts w:ascii="Abadi" w:eastAsia="Calibri" w:hAnsi="Abadi" w:cs="Times New Roman"/>
              </w:rPr>
            </w:pPr>
            <w:r w:rsidRPr="001D584D">
              <w:rPr>
                <w:rFonts w:eastAsia="Calibri"/>
                <w:sz w:val="20"/>
                <w:szCs w:val="20"/>
              </w:rPr>
              <w:t xml:space="preserve">Vendor Cooperation with </w:t>
            </w:r>
            <w:r w:rsidR="00C41E9C">
              <w:rPr>
                <w:rFonts w:eastAsia="Calibri"/>
                <w:sz w:val="20"/>
                <w:szCs w:val="20"/>
              </w:rPr>
              <w:t>Other</w:t>
            </w:r>
            <w:r w:rsidRPr="001D584D">
              <w:rPr>
                <w:rFonts w:eastAsia="Calibri"/>
                <w:sz w:val="20"/>
                <w:szCs w:val="20"/>
              </w:rPr>
              <w:t xml:space="preserve"> Vendor</w:t>
            </w:r>
            <w:r w:rsidR="00C41E9C">
              <w:rPr>
                <w:rFonts w:eastAsia="Calibri"/>
                <w:sz w:val="20"/>
                <w:szCs w:val="20"/>
              </w:rPr>
              <w:t>s</w:t>
            </w:r>
          </w:p>
        </w:tc>
        <w:tc>
          <w:tcPr>
            <w:tcW w:w="3060" w:type="dxa"/>
            <w:shd w:val="clear" w:color="auto" w:fill="DEEAF6" w:themeFill="accent1" w:themeFillTint="33"/>
          </w:tcPr>
          <w:p w14:paraId="46F41226" w14:textId="77777777" w:rsidR="00771CC1" w:rsidRPr="00523A15" w:rsidRDefault="00771CC1" w:rsidP="006D6C2B">
            <w:pPr>
              <w:jc w:val="center"/>
              <w:rPr>
                <w:rFonts w:eastAsia="Calibri"/>
              </w:rPr>
            </w:pPr>
            <w:r w:rsidRPr="00523A15">
              <w:rPr>
                <w:rFonts w:eastAsia="Calibri"/>
              </w:rPr>
              <w:t>20.0%</w:t>
            </w:r>
          </w:p>
        </w:tc>
      </w:tr>
      <w:tr w:rsidR="00771CC1" w:rsidRPr="00530607" w14:paraId="3E389A3A" w14:textId="77777777" w:rsidTr="00B41B75">
        <w:tc>
          <w:tcPr>
            <w:tcW w:w="1080" w:type="dxa"/>
            <w:shd w:val="clear" w:color="auto" w:fill="DEEAF6" w:themeFill="accent1" w:themeFillTint="33"/>
          </w:tcPr>
          <w:p w14:paraId="061150E3" w14:textId="77777777" w:rsidR="00771CC1" w:rsidRPr="00DC747E" w:rsidRDefault="00771CC1" w:rsidP="006D6C2B">
            <w:pPr>
              <w:rPr>
                <w:rFonts w:ascii="Abadi" w:eastAsia="Calibri" w:hAnsi="Abadi" w:cs="Times New Roman"/>
                <w:b/>
                <w:bCs/>
              </w:rPr>
            </w:pPr>
            <w:r w:rsidRPr="00CB62FB">
              <w:rPr>
                <w:rFonts w:eastAsia="Calibri"/>
                <w:b/>
                <w:bCs/>
                <w:sz w:val="20"/>
                <w:szCs w:val="20"/>
              </w:rPr>
              <w:t>SLA-01</w:t>
            </w:r>
            <w:r>
              <w:rPr>
                <w:rFonts w:eastAsia="Calibri"/>
                <w:b/>
                <w:bCs/>
                <w:sz w:val="20"/>
                <w:szCs w:val="20"/>
              </w:rPr>
              <w:t>1</w:t>
            </w:r>
          </w:p>
        </w:tc>
        <w:tc>
          <w:tcPr>
            <w:tcW w:w="5220" w:type="dxa"/>
            <w:shd w:val="clear" w:color="auto" w:fill="DEEAF6" w:themeFill="accent1" w:themeFillTint="33"/>
          </w:tcPr>
          <w:p w14:paraId="6158B608" w14:textId="77777777" w:rsidR="00771CC1" w:rsidRPr="00DC747E" w:rsidRDefault="00771CC1" w:rsidP="006D6C2B">
            <w:pPr>
              <w:rPr>
                <w:rFonts w:ascii="Abadi" w:eastAsia="Calibri" w:hAnsi="Abadi" w:cs="Times New Roman"/>
              </w:rPr>
            </w:pPr>
            <w:r>
              <w:rPr>
                <w:rFonts w:eastAsia="Calibri"/>
                <w:sz w:val="20"/>
                <w:szCs w:val="20"/>
              </w:rPr>
              <w:t>Staffing and Key Resources</w:t>
            </w:r>
          </w:p>
        </w:tc>
        <w:tc>
          <w:tcPr>
            <w:tcW w:w="3060" w:type="dxa"/>
            <w:shd w:val="clear" w:color="auto" w:fill="DEEAF6" w:themeFill="accent1" w:themeFillTint="33"/>
          </w:tcPr>
          <w:p w14:paraId="234C3922" w14:textId="77777777" w:rsidR="00771CC1" w:rsidRPr="00523A15" w:rsidRDefault="00771CC1" w:rsidP="006D6C2B">
            <w:pPr>
              <w:jc w:val="center"/>
              <w:rPr>
                <w:rFonts w:eastAsia="Calibri"/>
              </w:rPr>
            </w:pPr>
            <w:r w:rsidRPr="00523A15">
              <w:rPr>
                <w:rFonts w:eastAsia="Calibri"/>
              </w:rPr>
              <w:t>20.0%</w:t>
            </w:r>
          </w:p>
        </w:tc>
      </w:tr>
      <w:tr w:rsidR="00771CC1" w:rsidRPr="00530607" w14:paraId="53C7F9DD" w14:textId="77777777" w:rsidTr="00B41B75">
        <w:tc>
          <w:tcPr>
            <w:tcW w:w="1080" w:type="dxa"/>
            <w:shd w:val="clear" w:color="auto" w:fill="DEEAF6" w:themeFill="accent1" w:themeFillTint="33"/>
          </w:tcPr>
          <w:p w14:paraId="1C818AD9" w14:textId="77777777" w:rsidR="00771CC1" w:rsidRPr="00CB62FB" w:rsidRDefault="00771CC1" w:rsidP="006D6C2B">
            <w:pPr>
              <w:rPr>
                <w:rFonts w:eastAsia="Calibri"/>
                <w:b/>
                <w:bCs/>
                <w:sz w:val="20"/>
                <w:szCs w:val="20"/>
              </w:rPr>
            </w:pPr>
            <w:r w:rsidRPr="00CB62FB">
              <w:rPr>
                <w:rFonts w:eastAsia="Calibri"/>
                <w:b/>
                <w:bCs/>
                <w:sz w:val="20"/>
                <w:szCs w:val="20"/>
              </w:rPr>
              <w:t>SLA-01</w:t>
            </w:r>
            <w:r>
              <w:rPr>
                <w:rFonts w:eastAsia="Calibri"/>
                <w:b/>
                <w:bCs/>
                <w:sz w:val="20"/>
                <w:szCs w:val="20"/>
              </w:rPr>
              <w:t>2</w:t>
            </w:r>
          </w:p>
        </w:tc>
        <w:tc>
          <w:tcPr>
            <w:tcW w:w="5220" w:type="dxa"/>
            <w:shd w:val="clear" w:color="auto" w:fill="DEEAF6" w:themeFill="accent1" w:themeFillTint="33"/>
          </w:tcPr>
          <w:p w14:paraId="30B87043" w14:textId="77777777" w:rsidR="00771CC1" w:rsidRDefault="00ED1B3A" w:rsidP="006D6C2B">
            <w:pPr>
              <w:rPr>
                <w:rFonts w:eastAsia="Calibri"/>
                <w:sz w:val="20"/>
                <w:szCs w:val="20"/>
              </w:rPr>
            </w:pPr>
            <w:r>
              <w:rPr>
                <w:rFonts w:eastAsia="Calibri"/>
                <w:sz w:val="20"/>
                <w:szCs w:val="20"/>
              </w:rPr>
              <w:t>Required periodical testing and reporting</w:t>
            </w:r>
          </w:p>
        </w:tc>
        <w:tc>
          <w:tcPr>
            <w:tcW w:w="3060" w:type="dxa"/>
            <w:shd w:val="clear" w:color="auto" w:fill="DEEAF6" w:themeFill="accent1" w:themeFillTint="33"/>
          </w:tcPr>
          <w:p w14:paraId="2EB7947B" w14:textId="77777777" w:rsidR="00771CC1" w:rsidRPr="00523A15" w:rsidRDefault="00771CC1" w:rsidP="006D6C2B">
            <w:pPr>
              <w:jc w:val="center"/>
              <w:rPr>
                <w:rFonts w:eastAsia="Calibri"/>
              </w:rPr>
            </w:pPr>
            <w:r w:rsidRPr="00523A15">
              <w:rPr>
                <w:rFonts w:eastAsia="Calibri"/>
              </w:rPr>
              <w:t>20.0%</w:t>
            </w:r>
          </w:p>
        </w:tc>
      </w:tr>
      <w:tr w:rsidR="00771CC1" w:rsidRPr="00530607" w14:paraId="74FEF737" w14:textId="77777777" w:rsidTr="00B41B75">
        <w:tc>
          <w:tcPr>
            <w:tcW w:w="1080" w:type="dxa"/>
            <w:shd w:val="clear" w:color="auto" w:fill="DEEAF6" w:themeFill="accent1" w:themeFillTint="33"/>
          </w:tcPr>
          <w:p w14:paraId="39C9828E" w14:textId="77777777" w:rsidR="00771CC1" w:rsidRPr="00CB62FB" w:rsidRDefault="00771CC1" w:rsidP="006D6C2B">
            <w:pPr>
              <w:rPr>
                <w:rFonts w:eastAsia="Calibri"/>
                <w:b/>
                <w:bCs/>
                <w:sz w:val="20"/>
                <w:szCs w:val="20"/>
              </w:rPr>
            </w:pPr>
            <w:r w:rsidRPr="00CB62FB">
              <w:rPr>
                <w:rFonts w:eastAsia="Calibri"/>
                <w:b/>
                <w:bCs/>
                <w:sz w:val="20"/>
                <w:szCs w:val="20"/>
              </w:rPr>
              <w:t>SLA-01</w:t>
            </w:r>
            <w:r>
              <w:rPr>
                <w:rFonts w:eastAsia="Calibri"/>
                <w:b/>
                <w:bCs/>
                <w:sz w:val="20"/>
                <w:szCs w:val="20"/>
              </w:rPr>
              <w:t>3</w:t>
            </w:r>
          </w:p>
        </w:tc>
        <w:tc>
          <w:tcPr>
            <w:tcW w:w="5220" w:type="dxa"/>
            <w:shd w:val="clear" w:color="auto" w:fill="DEEAF6" w:themeFill="accent1" w:themeFillTint="33"/>
          </w:tcPr>
          <w:p w14:paraId="02A25150" w14:textId="77777777" w:rsidR="00771CC1" w:rsidRPr="00CE5EE2" w:rsidRDefault="00ED1B3A" w:rsidP="006D6C2B">
            <w:pPr>
              <w:rPr>
                <w:rFonts w:eastAsia="Calibri"/>
                <w:sz w:val="20"/>
                <w:szCs w:val="20"/>
              </w:rPr>
            </w:pPr>
            <w:r>
              <w:rPr>
                <w:rFonts w:eastAsia="Calibri"/>
                <w:sz w:val="20"/>
                <w:szCs w:val="20"/>
              </w:rPr>
              <w:t>Billing and Invoicing</w:t>
            </w:r>
          </w:p>
        </w:tc>
        <w:tc>
          <w:tcPr>
            <w:tcW w:w="3060" w:type="dxa"/>
            <w:shd w:val="clear" w:color="auto" w:fill="DEEAF6" w:themeFill="accent1" w:themeFillTint="33"/>
          </w:tcPr>
          <w:p w14:paraId="281627BB" w14:textId="77777777" w:rsidR="00771CC1" w:rsidRPr="00523A15" w:rsidRDefault="00771CC1" w:rsidP="006D6C2B">
            <w:pPr>
              <w:jc w:val="center"/>
              <w:rPr>
                <w:rFonts w:eastAsia="Calibri"/>
              </w:rPr>
            </w:pPr>
            <w:r w:rsidRPr="00523A15">
              <w:rPr>
                <w:rFonts w:eastAsia="Calibri"/>
              </w:rPr>
              <w:t>20.0%</w:t>
            </w:r>
          </w:p>
        </w:tc>
      </w:tr>
      <w:tr w:rsidR="00771CC1" w:rsidRPr="00530607" w14:paraId="402D3F3C" w14:textId="77777777" w:rsidTr="00B41B75">
        <w:tc>
          <w:tcPr>
            <w:tcW w:w="1080" w:type="dxa"/>
            <w:shd w:val="clear" w:color="auto" w:fill="DEEAF6" w:themeFill="accent1" w:themeFillTint="33"/>
          </w:tcPr>
          <w:p w14:paraId="745EF85B" w14:textId="77777777" w:rsidR="00771CC1" w:rsidRPr="00CB62FB" w:rsidRDefault="00771CC1" w:rsidP="006D6C2B">
            <w:pPr>
              <w:rPr>
                <w:rFonts w:eastAsia="Calibri"/>
                <w:b/>
                <w:bCs/>
                <w:sz w:val="20"/>
                <w:szCs w:val="20"/>
              </w:rPr>
            </w:pPr>
            <w:r>
              <w:rPr>
                <w:rFonts w:eastAsia="Calibri"/>
                <w:b/>
                <w:bCs/>
                <w:sz w:val="20"/>
                <w:szCs w:val="20"/>
              </w:rPr>
              <w:t>SLA-014</w:t>
            </w:r>
          </w:p>
        </w:tc>
        <w:tc>
          <w:tcPr>
            <w:tcW w:w="5220" w:type="dxa"/>
            <w:shd w:val="clear" w:color="auto" w:fill="DEEAF6" w:themeFill="accent1" w:themeFillTint="33"/>
          </w:tcPr>
          <w:p w14:paraId="7A6AB32A" w14:textId="4FB7D2A3" w:rsidR="00771CC1" w:rsidRDefault="00ED1B3A" w:rsidP="006D6C2B">
            <w:pPr>
              <w:rPr>
                <w:rFonts w:eastAsia="Calibri"/>
                <w:sz w:val="20"/>
                <w:szCs w:val="20"/>
              </w:rPr>
            </w:pPr>
            <w:r>
              <w:rPr>
                <w:rFonts w:eastAsia="Calibri"/>
                <w:sz w:val="20"/>
                <w:szCs w:val="20"/>
              </w:rPr>
              <w:t xml:space="preserve">Maintenance and Support </w:t>
            </w:r>
            <w:r w:rsidR="001C464C">
              <w:rPr>
                <w:rFonts w:eastAsia="Calibri"/>
                <w:sz w:val="20"/>
                <w:szCs w:val="20"/>
              </w:rPr>
              <w:t>Services</w:t>
            </w:r>
          </w:p>
        </w:tc>
        <w:tc>
          <w:tcPr>
            <w:tcW w:w="3060" w:type="dxa"/>
            <w:shd w:val="clear" w:color="auto" w:fill="DEEAF6" w:themeFill="accent1" w:themeFillTint="33"/>
          </w:tcPr>
          <w:p w14:paraId="6A68590D" w14:textId="77777777" w:rsidR="00771CC1" w:rsidRPr="00523A15" w:rsidRDefault="00771CC1" w:rsidP="006D6C2B">
            <w:pPr>
              <w:jc w:val="center"/>
              <w:rPr>
                <w:rFonts w:eastAsia="Calibri"/>
              </w:rPr>
            </w:pPr>
            <w:r w:rsidRPr="00523A15">
              <w:rPr>
                <w:rFonts w:eastAsia="Calibri"/>
              </w:rPr>
              <w:t>20.0%</w:t>
            </w:r>
          </w:p>
        </w:tc>
      </w:tr>
      <w:tr w:rsidR="00771CC1" w:rsidRPr="00530607" w14:paraId="687ACB61" w14:textId="77777777" w:rsidTr="00B41B75">
        <w:tc>
          <w:tcPr>
            <w:tcW w:w="1080" w:type="dxa"/>
            <w:shd w:val="clear" w:color="auto" w:fill="DEEAF6" w:themeFill="accent1" w:themeFillTint="33"/>
          </w:tcPr>
          <w:p w14:paraId="22DFAFC6" w14:textId="77777777" w:rsidR="00771CC1" w:rsidRDefault="00771CC1" w:rsidP="006D6C2B">
            <w:pPr>
              <w:rPr>
                <w:rFonts w:eastAsia="Calibri"/>
                <w:b/>
                <w:bCs/>
                <w:sz w:val="20"/>
                <w:szCs w:val="20"/>
              </w:rPr>
            </w:pPr>
            <w:r>
              <w:rPr>
                <w:rFonts w:eastAsia="Calibri"/>
                <w:b/>
                <w:bCs/>
                <w:sz w:val="20"/>
                <w:szCs w:val="20"/>
              </w:rPr>
              <w:t>SLA-015</w:t>
            </w:r>
          </w:p>
        </w:tc>
        <w:tc>
          <w:tcPr>
            <w:tcW w:w="5220" w:type="dxa"/>
            <w:shd w:val="clear" w:color="auto" w:fill="DEEAF6" w:themeFill="accent1" w:themeFillTint="33"/>
          </w:tcPr>
          <w:p w14:paraId="7A6703A3" w14:textId="77777777" w:rsidR="00771CC1" w:rsidRDefault="00ED1B3A" w:rsidP="006D6C2B">
            <w:pPr>
              <w:rPr>
                <w:rFonts w:eastAsia="Calibri"/>
                <w:sz w:val="20"/>
                <w:szCs w:val="20"/>
              </w:rPr>
            </w:pPr>
            <w:r>
              <w:rPr>
                <w:rFonts w:eastAsia="Calibri"/>
                <w:sz w:val="20"/>
                <w:szCs w:val="20"/>
              </w:rPr>
              <w:t>Vulnerability Patching Rate</w:t>
            </w:r>
          </w:p>
        </w:tc>
        <w:tc>
          <w:tcPr>
            <w:tcW w:w="3060" w:type="dxa"/>
            <w:shd w:val="clear" w:color="auto" w:fill="DEEAF6" w:themeFill="accent1" w:themeFillTint="33"/>
          </w:tcPr>
          <w:p w14:paraId="5D0373B5" w14:textId="77777777" w:rsidR="00771CC1" w:rsidRPr="00523A15" w:rsidRDefault="00771CC1" w:rsidP="006D6C2B">
            <w:pPr>
              <w:jc w:val="center"/>
              <w:rPr>
                <w:rFonts w:eastAsia="Calibri"/>
              </w:rPr>
            </w:pPr>
            <w:r w:rsidRPr="00523A15">
              <w:rPr>
                <w:rFonts w:eastAsia="Calibri"/>
              </w:rPr>
              <w:t>20.0%</w:t>
            </w:r>
          </w:p>
        </w:tc>
      </w:tr>
      <w:tr w:rsidR="00291562" w:rsidRPr="00530607" w14:paraId="2981D7EE" w14:textId="77777777" w:rsidTr="00B41B75">
        <w:tc>
          <w:tcPr>
            <w:tcW w:w="1080" w:type="dxa"/>
            <w:shd w:val="clear" w:color="auto" w:fill="DEEAF6" w:themeFill="accent1" w:themeFillTint="33"/>
          </w:tcPr>
          <w:p w14:paraId="49D94644" w14:textId="77777777" w:rsidR="00291562" w:rsidRDefault="00291562" w:rsidP="006D6C2B">
            <w:pPr>
              <w:rPr>
                <w:rFonts w:eastAsia="Calibri"/>
                <w:b/>
                <w:bCs/>
                <w:sz w:val="20"/>
                <w:szCs w:val="20"/>
              </w:rPr>
            </w:pPr>
            <w:r>
              <w:rPr>
                <w:rFonts w:eastAsia="Calibri"/>
                <w:b/>
                <w:bCs/>
                <w:sz w:val="20"/>
                <w:szCs w:val="20"/>
              </w:rPr>
              <w:t>SLA-016</w:t>
            </w:r>
          </w:p>
        </w:tc>
        <w:tc>
          <w:tcPr>
            <w:tcW w:w="5220" w:type="dxa"/>
            <w:shd w:val="clear" w:color="auto" w:fill="DEEAF6" w:themeFill="accent1" w:themeFillTint="33"/>
          </w:tcPr>
          <w:p w14:paraId="2F698C79" w14:textId="77777777" w:rsidR="00291562" w:rsidRDefault="00291562" w:rsidP="006D6C2B">
            <w:pPr>
              <w:rPr>
                <w:rFonts w:eastAsia="Calibri"/>
                <w:sz w:val="20"/>
                <w:szCs w:val="20"/>
              </w:rPr>
            </w:pPr>
            <w:r>
              <w:rPr>
                <w:rFonts w:eastAsia="Calibri"/>
                <w:sz w:val="20"/>
                <w:szCs w:val="20"/>
              </w:rPr>
              <w:t>Product Release Requirements</w:t>
            </w:r>
          </w:p>
        </w:tc>
        <w:tc>
          <w:tcPr>
            <w:tcW w:w="3060" w:type="dxa"/>
            <w:shd w:val="clear" w:color="auto" w:fill="DEEAF6" w:themeFill="accent1" w:themeFillTint="33"/>
          </w:tcPr>
          <w:p w14:paraId="7F3EDBC4" w14:textId="77777777" w:rsidR="00291562" w:rsidRPr="00523A15" w:rsidRDefault="00291562" w:rsidP="006D6C2B">
            <w:pPr>
              <w:jc w:val="center"/>
              <w:rPr>
                <w:rFonts w:eastAsia="Calibri"/>
              </w:rPr>
            </w:pPr>
            <w:r>
              <w:rPr>
                <w:rFonts w:eastAsia="Calibri"/>
              </w:rPr>
              <w:t>20.0%</w:t>
            </w:r>
          </w:p>
        </w:tc>
      </w:tr>
      <w:tr w:rsidR="00FE1A34" w:rsidRPr="00530607" w14:paraId="4A2976D9" w14:textId="77777777" w:rsidTr="00B41B75">
        <w:tc>
          <w:tcPr>
            <w:tcW w:w="1080" w:type="dxa"/>
            <w:shd w:val="clear" w:color="auto" w:fill="DEEAF6" w:themeFill="accent1" w:themeFillTint="33"/>
          </w:tcPr>
          <w:p w14:paraId="75458453" w14:textId="77777777" w:rsidR="00FE1A34" w:rsidRDefault="00FE1A34" w:rsidP="006D6C2B">
            <w:pPr>
              <w:rPr>
                <w:rFonts w:eastAsia="Calibri"/>
                <w:b/>
                <w:bCs/>
                <w:sz w:val="20"/>
                <w:szCs w:val="20"/>
              </w:rPr>
            </w:pPr>
            <w:r>
              <w:rPr>
                <w:rFonts w:eastAsia="Calibri"/>
                <w:b/>
                <w:bCs/>
                <w:sz w:val="20"/>
                <w:szCs w:val="20"/>
              </w:rPr>
              <w:t>SLA-017</w:t>
            </w:r>
          </w:p>
        </w:tc>
        <w:tc>
          <w:tcPr>
            <w:tcW w:w="5220" w:type="dxa"/>
            <w:shd w:val="clear" w:color="auto" w:fill="DEEAF6" w:themeFill="accent1" w:themeFillTint="33"/>
          </w:tcPr>
          <w:p w14:paraId="06F24D35" w14:textId="77777777" w:rsidR="00FE1A34" w:rsidRDefault="009639BC" w:rsidP="006D6C2B">
            <w:pPr>
              <w:rPr>
                <w:rFonts w:eastAsia="Calibri"/>
                <w:sz w:val="20"/>
                <w:szCs w:val="20"/>
              </w:rPr>
            </w:pPr>
            <w:r>
              <w:rPr>
                <w:rFonts w:eastAsia="Calibri"/>
                <w:sz w:val="20"/>
                <w:szCs w:val="20"/>
              </w:rPr>
              <w:t>CAP Failure</w:t>
            </w:r>
          </w:p>
        </w:tc>
        <w:tc>
          <w:tcPr>
            <w:tcW w:w="3060" w:type="dxa"/>
            <w:shd w:val="clear" w:color="auto" w:fill="DEEAF6" w:themeFill="accent1" w:themeFillTint="33"/>
          </w:tcPr>
          <w:p w14:paraId="188890D8" w14:textId="77777777" w:rsidR="00FE1A34" w:rsidRDefault="00FE1A34" w:rsidP="006D6C2B">
            <w:pPr>
              <w:jc w:val="center"/>
              <w:rPr>
                <w:rFonts w:eastAsia="Calibri"/>
              </w:rPr>
            </w:pPr>
            <w:r>
              <w:rPr>
                <w:rFonts w:eastAsia="Calibri"/>
              </w:rPr>
              <w:t>50.0%</w:t>
            </w:r>
          </w:p>
        </w:tc>
      </w:tr>
    </w:tbl>
    <w:p w14:paraId="33C14E81" w14:textId="13EED81C" w:rsidR="0077196A" w:rsidRPr="0007396B" w:rsidRDefault="00656824" w:rsidP="00B91FDD">
      <w:pPr>
        <w:pStyle w:val="RFPHeading2"/>
        <w:numPr>
          <w:ilvl w:val="0"/>
          <w:numId w:val="16"/>
        </w:numPr>
        <w:ind w:left="360" w:hanging="180"/>
      </w:pPr>
      <w:bookmarkStart w:id="1213" w:name="_Toc192744089"/>
      <w:r w:rsidRPr="0007396B">
        <w:t>Disaster Recovery SLAs</w:t>
      </w:r>
      <w:r w:rsidR="00C7526D">
        <w:t xml:space="preserve"> and KPIs</w:t>
      </w:r>
      <w:bookmarkEnd w:id="1213"/>
    </w:p>
    <w:p w14:paraId="19ED8561" w14:textId="77777777" w:rsidR="003B6264" w:rsidRPr="00974957" w:rsidRDefault="003B6264" w:rsidP="00C07887">
      <w:pPr>
        <w:pStyle w:val="RFPL2123"/>
        <w:numPr>
          <w:ilvl w:val="0"/>
          <w:numId w:val="60"/>
        </w:numPr>
        <w:ind w:left="1440" w:hanging="720"/>
      </w:pPr>
      <w:r w:rsidRPr="00974957">
        <w:t xml:space="preserve">Disaster Recovery KPI/SLA Overview - The Consortium States have identified specific disaster recovery KPIs to be key indicators of the Disaster Recovery performance of the Vendor. The Vendor shall bear responsibility for remaining ready for disaster recovery. </w:t>
      </w:r>
    </w:p>
    <w:p w14:paraId="48229DE6" w14:textId="77777777" w:rsidR="003B6264" w:rsidRPr="00974957" w:rsidRDefault="003B6264" w:rsidP="00C07887">
      <w:pPr>
        <w:pStyle w:val="RFPL2123"/>
        <w:numPr>
          <w:ilvl w:val="0"/>
          <w:numId w:val="60"/>
        </w:numPr>
        <w:ind w:left="1440" w:hanging="720"/>
      </w:pPr>
      <w:r w:rsidRPr="00974957">
        <w:t>Disaster Recovery KPIs/SLAs will be agreed upon by the Vendor and the Consortium. Additional KPIs/SLAs may be added by the Consortium. Table 7 provides the Disaster Recovery KPIs and SLA’s.</w:t>
      </w:r>
    </w:p>
    <w:p w14:paraId="73105B37" w14:textId="5CEB76E6" w:rsidR="00574457" w:rsidRDefault="00574457" w:rsidP="00574457">
      <w:pPr>
        <w:pStyle w:val="RFPL2123"/>
        <w:numPr>
          <w:ilvl w:val="0"/>
          <w:numId w:val="0"/>
        </w:numPr>
        <w:jc w:val="center"/>
        <w:rPr>
          <w:b/>
          <w:bCs/>
        </w:rPr>
      </w:pPr>
      <w:r w:rsidRPr="00656824">
        <w:rPr>
          <w:b/>
          <w:bCs/>
        </w:rPr>
        <w:t xml:space="preserve">Table </w:t>
      </w:r>
      <w:r>
        <w:rPr>
          <w:b/>
          <w:bCs/>
        </w:rPr>
        <w:t>7</w:t>
      </w:r>
      <w:r w:rsidRPr="00656824">
        <w:rPr>
          <w:b/>
          <w:bCs/>
        </w:rPr>
        <w:t xml:space="preserve"> – </w:t>
      </w:r>
      <w:r>
        <w:rPr>
          <w:b/>
          <w:bCs/>
        </w:rPr>
        <w:t>Disaster Recovery KPIs</w:t>
      </w:r>
    </w:p>
    <w:tbl>
      <w:tblPr>
        <w:tblStyle w:val="TableGrid"/>
        <w:tblW w:w="5102" w:type="pct"/>
        <w:tblInd w:w="-5" w:type="dxa"/>
        <w:tblLook w:val="04A0" w:firstRow="1" w:lastRow="0" w:firstColumn="1" w:lastColumn="0" w:noHBand="0" w:noVBand="1"/>
      </w:tblPr>
      <w:tblGrid>
        <w:gridCol w:w="1890"/>
        <w:gridCol w:w="1800"/>
        <w:gridCol w:w="5851"/>
      </w:tblGrid>
      <w:tr w:rsidR="00574457" w:rsidRPr="00134447" w14:paraId="535C691B" w14:textId="77777777" w:rsidTr="006D6D2A">
        <w:trPr>
          <w:trHeight w:val="594"/>
        </w:trPr>
        <w:tc>
          <w:tcPr>
            <w:tcW w:w="1890" w:type="dxa"/>
            <w:shd w:val="clear" w:color="auto" w:fill="D9D9D9" w:themeFill="background1" w:themeFillShade="D9"/>
            <w:vAlign w:val="center"/>
          </w:tcPr>
          <w:p w14:paraId="558844F1" w14:textId="77777777" w:rsidR="00574457" w:rsidRPr="00656824" w:rsidRDefault="00574457" w:rsidP="006D6C2B">
            <w:pPr>
              <w:jc w:val="both"/>
              <w:rPr>
                <w:rFonts w:eastAsia="Calibri"/>
                <w:b/>
                <w:bCs/>
              </w:rPr>
            </w:pPr>
            <w:r w:rsidRPr="00656824">
              <w:rPr>
                <w:rFonts w:eastAsia="Calibri"/>
                <w:b/>
                <w:bCs/>
              </w:rPr>
              <w:t>KPI Identifier</w:t>
            </w:r>
          </w:p>
        </w:tc>
        <w:tc>
          <w:tcPr>
            <w:tcW w:w="1800" w:type="dxa"/>
            <w:shd w:val="clear" w:color="auto" w:fill="D9D9D9" w:themeFill="background1" w:themeFillShade="D9"/>
            <w:vAlign w:val="center"/>
          </w:tcPr>
          <w:p w14:paraId="67C9A40B" w14:textId="77777777" w:rsidR="00574457" w:rsidRPr="00656824" w:rsidRDefault="00574457" w:rsidP="006D6C2B">
            <w:pPr>
              <w:jc w:val="both"/>
              <w:rPr>
                <w:rFonts w:eastAsia="Calibri"/>
                <w:b/>
                <w:bCs/>
              </w:rPr>
            </w:pPr>
            <w:r w:rsidRPr="00656824">
              <w:rPr>
                <w:rFonts w:eastAsia="Calibri"/>
                <w:b/>
                <w:bCs/>
              </w:rPr>
              <w:t>KPI Name</w:t>
            </w:r>
          </w:p>
        </w:tc>
        <w:tc>
          <w:tcPr>
            <w:tcW w:w="5851" w:type="dxa"/>
            <w:shd w:val="clear" w:color="auto" w:fill="D9D9D9" w:themeFill="background1" w:themeFillShade="D9"/>
            <w:vAlign w:val="center"/>
          </w:tcPr>
          <w:p w14:paraId="3DA739AD" w14:textId="77777777" w:rsidR="00574457" w:rsidRPr="00656824" w:rsidRDefault="00574457" w:rsidP="006D6C2B">
            <w:pPr>
              <w:jc w:val="both"/>
              <w:rPr>
                <w:rFonts w:eastAsia="Calibri"/>
                <w:b/>
                <w:bCs/>
              </w:rPr>
            </w:pPr>
            <w:r w:rsidRPr="00656824">
              <w:rPr>
                <w:rFonts w:eastAsia="Calibri"/>
                <w:b/>
                <w:bCs/>
              </w:rPr>
              <w:t>SLA Description</w:t>
            </w:r>
          </w:p>
        </w:tc>
      </w:tr>
      <w:tr w:rsidR="00574457" w:rsidRPr="00134447" w14:paraId="46C875E0" w14:textId="77777777" w:rsidTr="00B41B75">
        <w:trPr>
          <w:trHeight w:val="892"/>
        </w:trPr>
        <w:tc>
          <w:tcPr>
            <w:tcW w:w="1890" w:type="dxa"/>
            <w:shd w:val="clear" w:color="auto" w:fill="DEEAF6" w:themeFill="accent1" w:themeFillTint="33"/>
          </w:tcPr>
          <w:p w14:paraId="1B3900AF" w14:textId="77777777" w:rsidR="00574457" w:rsidRPr="00656824" w:rsidRDefault="00574457" w:rsidP="006D6C2B">
            <w:pPr>
              <w:jc w:val="both"/>
              <w:rPr>
                <w:rFonts w:eastAsia="Calibri"/>
                <w:b/>
                <w:bCs/>
              </w:rPr>
            </w:pPr>
            <w:r w:rsidRPr="00656824">
              <w:rPr>
                <w:rFonts w:eastAsia="Calibri"/>
                <w:b/>
                <w:bCs/>
              </w:rPr>
              <w:t>SLA-DR01</w:t>
            </w:r>
          </w:p>
        </w:tc>
        <w:tc>
          <w:tcPr>
            <w:tcW w:w="1800" w:type="dxa"/>
            <w:shd w:val="clear" w:color="auto" w:fill="DEEAF6" w:themeFill="accent1" w:themeFillTint="33"/>
          </w:tcPr>
          <w:p w14:paraId="74DC052D" w14:textId="77777777" w:rsidR="00574457" w:rsidRPr="00656824" w:rsidRDefault="00574457" w:rsidP="006D6C2B">
            <w:pPr>
              <w:jc w:val="both"/>
              <w:rPr>
                <w:rFonts w:eastAsia="Calibri"/>
              </w:rPr>
            </w:pPr>
            <w:r w:rsidRPr="00656824">
              <w:rPr>
                <w:rFonts w:eastAsia="Calibri"/>
              </w:rPr>
              <w:t>Recovery Point Objective (RPO)</w:t>
            </w:r>
          </w:p>
        </w:tc>
        <w:tc>
          <w:tcPr>
            <w:tcW w:w="5851" w:type="dxa"/>
            <w:shd w:val="clear" w:color="auto" w:fill="DEEAF6" w:themeFill="accent1" w:themeFillTint="33"/>
          </w:tcPr>
          <w:p w14:paraId="706FD7D8" w14:textId="77777777" w:rsidR="00D15DB4" w:rsidRDefault="00D15DB4" w:rsidP="00D15DB4">
            <w:pPr>
              <w:jc w:val="both"/>
              <w:rPr>
                <w:rFonts w:eastAsia="Calibri"/>
              </w:rPr>
            </w:pPr>
            <w:r>
              <w:rPr>
                <w:rFonts w:eastAsia="Calibri"/>
                <w:b/>
                <w:bCs/>
              </w:rPr>
              <w:t>Performance Standard</w:t>
            </w:r>
          </w:p>
          <w:p w14:paraId="37BF73C1" w14:textId="0B9DEC1A" w:rsidR="00574457" w:rsidRPr="00656824" w:rsidRDefault="00574457" w:rsidP="006D6C2B">
            <w:pPr>
              <w:jc w:val="both"/>
              <w:rPr>
                <w:rFonts w:eastAsia="Calibri"/>
              </w:rPr>
            </w:pPr>
            <w:r w:rsidRPr="00656824">
              <w:rPr>
                <w:rFonts w:eastAsia="Calibri"/>
              </w:rPr>
              <w:t>The Maximum amount of data, measured by time, can be lost after a recovery from a disaster/failure.</w:t>
            </w:r>
            <w:r>
              <w:rPr>
                <w:rFonts w:eastAsia="Calibri"/>
              </w:rPr>
              <w:t xml:space="preserve"> </w:t>
            </w:r>
            <w:r w:rsidRPr="00656824">
              <w:rPr>
                <w:rFonts w:eastAsia="Calibri"/>
              </w:rPr>
              <w:t>The maximum</w:t>
            </w:r>
            <w:r>
              <w:rPr>
                <w:rFonts w:eastAsia="Calibri"/>
              </w:rPr>
              <w:t xml:space="preserve"> time allotted is fifteen (</w:t>
            </w:r>
            <w:r w:rsidRPr="00656824">
              <w:rPr>
                <w:rFonts w:eastAsia="Calibri"/>
              </w:rPr>
              <w:t>15</w:t>
            </w:r>
            <w:r>
              <w:rPr>
                <w:rFonts w:eastAsia="Calibri"/>
              </w:rPr>
              <w:t>)</w:t>
            </w:r>
            <w:r w:rsidRPr="00656824">
              <w:rPr>
                <w:rFonts w:eastAsia="Calibri"/>
              </w:rPr>
              <w:t xml:space="preserve"> minutes.</w:t>
            </w:r>
          </w:p>
        </w:tc>
      </w:tr>
      <w:tr w:rsidR="00574457" w:rsidRPr="00134447" w14:paraId="535923B6" w14:textId="77777777" w:rsidTr="00B41B75">
        <w:trPr>
          <w:trHeight w:val="892"/>
        </w:trPr>
        <w:tc>
          <w:tcPr>
            <w:tcW w:w="1890" w:type="dxa"/>
            <w:shd w:val="clear" w:color="auto" w:fill="DEEAF6" w:themeFill="accent1" w:themeFillTint="33"/>
          </w:tcPr>
          <w:p w14:paraId="135EE626" w14:textId="77777777" w:rsidR="00574457" w:rsidRPr="00656824" w:rsidRDefault="00574457" w:rsidP="006D6C2B">
            <w:pPr>
              <w:jc w:val="both"/>
              <w:rPr>
                <w:rFonts w:eastAsia="Calibri"/>
                <w:b/>
                <w:bCs/>
              </w:rPr>
            </w:pPr>
            <w:r w:rsidRPr="00656824">
              <w:rPr>
                <w:rFonts w:eastAsia="Calibri"/>
                <w:b/>
                <w:bCs/>
              </w:rPr>
              <w:t>SLA-DR02</w:t>
            </w:r>
          </w:p>
        </w:tc>
        <w:tc>
          <w:tcPr>
            <w:tcW w:w="1800" w:type="dxa"/>
            <w:shd w:val="clear" w:color="auto" w:fill="DEEAF6" w:themeFill="accent1" w:themeFillTint="33"/>
          </w:tcPr>
          <w:p w14:paraId="3AAFF621" w14:textId="77777777" w:rsidR="00574457" w:rsidRPr="00656824" w:rsidRDefault="00574457" w:rsidP="006D6C2B">
            <w:pPr>
              <w:jc w:val="both"/>
              <w:rPr>
                <w:rFonts w:eastAsia="Calibri"/>
              </w:rPr>
            </w:pPr>
            <w:r w:rsidRPr="00656824">
              <w:rPr>
                <w:rFonts w:eastAsia="Calibri"/>
              </w:rPr>
              <w:t>Recovery Time Objective</w:t>
            </w:r>
          </w:p>
          <w:p w14:paraId="0B821DEB" w14:textId="77777777" w:rsidR="00574457" w:rsidRPr="00656824" w:rsidRDefault="00574457" w:rsidP="006D6C2B">
            <w:pPr>
              <w:jc w:val="both"/>
              <w:rPr>
                <w:rFonts w:eastAsia="Calibri"/>
              </w:rPr>
            </w:pPr>
            <w:r w:rsidRPr="00656824">
              <w:rPr>
                <w:rFonts w:eastAsia="Calibri"/>
              </w:rPr>
              <w:t>(RTO)</w:t>
            </w:r>
          </w:p>
        </w:tc>
        <w:tc>
          <w:tcPr>
            <w:tcW w:w="5851" w:type="dxa"/>
            <w:shd w:val="clear" w:color="auto" w:fill="DEEAF6" w:themeFill="accent1" w:themeFillTint="33"/>
          </w:tcPr>
          <w:p w14:paraId="39E252B3" w14:textId="77777777" w:rsidR="00D15DB4" w:rsidRDefault="00D15DB4" w:rsidP="00D15DB4">
            <w:pPr>
              <w:jc w:val="both"/>
              <w:rPr>
                <w:rFonts w:eastAsia="Calibri"/>
              </w:rPr>
            </w:pPr>
            <w:r>
              <w:rPr>
                <w:rFonts w:eastAsia="Calibri"/>
                <w:b/>
                <w:bCs/>
              </w:rPr>
              <w:t>Performance Standard</w:t>
            </w:r>
          </w:p>
          <w:p w14:paraId="19C27041" w14:textId="33E3DB06" w:rsidR="00574457" w:rsidRPr="00656824" w:rsidRDefault="00574457" w:rsidP="006D6C2B">
            <w:pPr>
              <w:jc w:val="both"/>
              <w:rPr>
                <w:rFonts w:eastAsia="Calibri"/>
              </w:rPr>
            </w:pPr>
            <w:r w:rsidRPr="00656824">
              <w:rPr>
                <w:rFonts w:eastAsia="Calibri"/>
              </w:rPr>
              <w:t>The maximum time to recover a system after an outage or disruption.</w:t>
            </w:r>
            <w:r>
              <w:rPr>
                <w:rFonts w:eastAsia="Calibri"/>
              </w:rPr>
              <w:t xml:space="preserve"> </w:t>
            </w:r>
            <w:r w:rsidRPr="00656824">
              <w:rPr>
                <w:rFonts w:eastAsia="Calibri"/>
              </w:rPr>
              <w:t>The maximum</w:t>
            </w:r>
            <w:r>
              <w:rPr>
                <w:rFonts w:eastAsia="Calibri"/>
              </w:rPr>
              <w:t xml:space="preserve"> time allotted is four (</w:t>
            </w:r>
            <w:r w:rsidRPr="00656824">
              <w:rPr>
                <w:rFonts w:eastAsia="Calibri"/>
              </w:rPr>
              <w:t>4</w:t>
            </w:r>
            <w:r>
              <w:rPr>
                <w:rFonts w:eastAsia="Calibri"/>
              </w:rPr>
              <w:t>)</w:t>
            </w:r>
            <w:r w:rsidRPr="00656824">
              <w:rPr>
                <w:rFonts w:eastAsia="Calibri"/>
              </w:rPr>
              <w:t xml:space="preserve"> hours.</w:t>
            </w:r>
          </w:p>
        </w:tc>
      </w:tr>
      <w:tr w:rsidR="00574457" w:rsidRPr="006A7034" w14:paraId="35C9A106" w14:textId="77777777" w:rsidTr="001006BD">
        <w:trPr>
          <w:trHeight w:val="647"/>
        </w:trPr>
        <w:tc>
          <w:tcPr>
            <w:tcW w:w="1890" w:type="dxa"/>
            <w:shd w:val="clear" w:color="auto" w:fill="DEEAF6" w:themeFill="accent1" w:themeFillTint="33"/>
          </w:tcPr>
          <w:p w14:paraId="1DBBDC81" w14:textId="77777777" w:rsidR="00574457" w:rsidRPr="00656824" w:rsidRDefault="00574457" w:rsidP="006D6C2B">
            <w:pPr>
              <w:jc w:val="both"/>
              <w:rPr>
                <w:rFonts w:eastAsia="Calibri"/>
                <w:b/>
                <w:bCs/>
              </w:rPr>
            </w:pPr>
            <w:r>
              <w:rPr>
                <w:rFonts w:eastAsia="Calibri"/>
                <w:b/>
                <w:bCs/>
              </w:rPr>
              <w:t>SLA-DR03</w:t>
            </w:r>
          </w:p>
        </w:tc>
        <w:tc>
          <w:tcPr>
            <w:tcW w:w="1800" w:type="dxa"/>
            <w:shd w:val="clear" w:color="auto" w:fill="DEEAF6" w:themeFill="accent1" w:themeFillTint="33"/>
          </w:tcPr>
          <w:p w14:paraId="4B06FD1B" w14:textId="492B73D5" w:rsidR="00574457" w:rsidRPr="00656824" w:rsidRDefault="00574457" w:rsidP="006D6C2B">
            <w:pPr>
              <w:jc w:val="both"/>
              <w:rPr>
                <w:rFonts w:eastAsia="Calibri"/>
              </w:rPr>
            </w:pPr>
            <w:r>
              <w:rPr>
                <w:rFonts w:eastAsia="Calibri"/>
              </w:rPr>
              <w:t>Disaster Recovery Readiness</w:t>
            </w:r>
          </w:p>
        </w:tc>
        <w:tc>
          <w:tcPr>
            <w:tcW w:w="5851" w:type="dxa"/>
            <w:shd w:val="clear" w:color="auto" w:fill="DEEAF6" w:themeFill="accent1" w:themeFillTint="33"/>
          </w:tcPr>
          <w:p w14:paraId="6628D025" w14:textId="77777777" w:rsidR="00574457" w:rsidRDefault="00574457" w:rsidP="006D6C2B">
            <w:pPr>
              <w:jc w:val="both"/>
              <w:rPr>
                <w:rFonts w:eastAsia="Calibri"/>
              </w:rPr>
            </w:pPr>
            <w:r>
              <w:rPr>
                <w:rFonts w:eastAsia="Calibri"/>
                <w:b/>
                <w:bCs/>
              </w:rPr>
              <w:t>Performance Standard</w:t>
            </w:r>
          </w:p>
          <w:p w14:paraId="46C60564" w14:textId="52DCC425" w:rsidR="00574457" w:rsidRPr="00F17993" w:rsidRDefault="00574457" w:rsidP="006D6C2B">
            <w:pPr>
              <w:jc w:val="both"/>
              <w:rPr>
                <w:rFonts w:eastAsia="Calibri"/>
              </w:rPr>
            </w:pPr>
            <w:r>
              <w:rPr>
                <w:rFonts w:eastAsia="Calibri"/>
              </w:rPr>
              <w:t>The Vendor wi</w:t>
            </w:r>
            <w:r w:rsidR="00B41B75">
              <w:rPr>
                <w:rFonts w:eastAsia="Calibri"/>
              </w:rPr>
              <w:t xml:space="preserve">ll </w:t>
            </w:r>
            <w:r w:rsidR="0054134C">
              <w:rPr>
                <w:rFonts w:eastAsia="Calibri"/>
              </w:rPr>
              <w:t>upo</w:t>
            </w:r>
            <w:r w:rsidR="00B41B75">
              <w:rPr>
                <w:rFonts w:eastAsia="Calibri"/>
              </w:rPr>
              <w:t>n request</w:t>
            </w:r>
            <w:r w:rsidR="0054134C">
              <w:rPr>
                <w:rFonts w:eastAsia="Calibri"/>
              </w:rPr>
              <w:t xml:space="preserve"> immediately</w:t>
            </w:r>
            <w:r w:rsidR="00B41B75">
              <w:rPr>
                <w:rFonts w:eastAsia="Calibri"/>
              </w:rPr>
              <w:t xml:space="preserve"> provide documentation of </w:t>
            </w:r>
            <w:r>
              <w:rPr>
                <w:rFonts w:eastAsia="Calibri"/>
              </w:rPr>
              <w:t xml:space="preserve">the Disaster Recovery Readiness to each Consortium </w:t>
            </w:r>
            <w:r w:rsidR="00B41B75">
              <w:rPr>
                <w:rFonts w:eastAsia="Calibri"/>
              </w:rPr>
              <w:t>State and will work with the infrastructure Vendor of each state to ensure Disaster Recovery Environment Readiness.</w:t>
            </w:r>
          </w:p>
        </w:tc>
      </w:tr>
      <w:tr w:rsidR="00574457" w:rsidRPr="006A7034" w14:paraId="1947DD7D" w14:textId="77777777" w:rsidTr="00B41B75">
        <w:trPr>
          <w:trHeight w:val="782"/>
        </w:trPr>
        <w:tc>
          <w:tcPr>
            <w:tcW w:w="1890" w:type="dxa"/>
            <w:shd w:val="clear" w:color="auto" w:fill="DEEAF6" w:themeFill="accent1" w:themeFillTint="33"/>
          </w:tcPr>
          <w:p w14:paraId="133338E7" w14:textId="77777777" w:rsidR="00574457" w:rsidRDefault="00574457" w:rsidP="006D6C2B">
            <w:pPr>
              <w:jc w:val="both"/>
              <w:rPr>
                <w:rFonts w:eastAsia="Calibri"/>
                <w:b/>
                <w:bCs/>
              </w:rPr>
            </w:pPr>
            <w:r>
              <w:rPr>
                <w:rFonts w:eastAsia="Calibri"/>
                <w:b/>
                <w:bCs/>
              </w:rPr>
              <w:t>SLA-DR04</w:t>
            </w:r>
          </w:p>
        </w:tc>
        <w:tc>
          <w:tcPr>
            <w:tcW w:w="1800" w:type="dxa"/>
            <w:shd w:val="clear" w:color="auto" w:fill="DEEAF6" w:themeFill="accent1" w:themeFillTint="33"/>
          </w:tcPr>
          <w:p w14:paraId="2F1AA19A" w14:textId="77777777" w:rsidR="00574457" w:rsidRDefault="00574457" w:rsidP="006D6C2B">
            <w:pPr>
              <w:jc w:val="both"/>
              <w:rPr>
                <w:rFonts w:eastAsia="Calibri"/>
              </w:rPr>
            </w:pPr>
            <w:r>
              <w:rPr>
                <w:rFonts w:eastAsia="Calibri"/>
              </w:rPr>
              <w:t>After Action Reports</w:t>
            </w:r>
          </w:p>
        </w:tc>
        <w:tc>
          <w:tcPr>
            <w:tcW w:w="5851" w:type="dxa"/>
            <w:shd w:val="clear" w:color="auto" w:fill="DEEAF6" w:themeFill="accent1" w:themeFillTint="33"/>
          </w:tcPr>
          <w:p w14:paraId="2BB666D1" w14:textId="77777777" w:rsidR="00574457" w:rsidRDefault="00574457" w:rsidP="006D6C2B">
            <w:pPr>
              <w:jc w:val="both"/>
              <w:rPr>
                <w:rFonts w:eastAsia="Calibri"/>
                <w:b/>
                <w:bCs/>
              </w:rPr>
            </w:pPr>
            <w:r>
              <w:rPr>
                <w:rFonts w:eastAsia="Calibri"/>
                <w:b/>
                <w:bCs/>
              </w:rPr>
              <w:t>Performance Standard</w:t>
            </w:r>
          </w:p>
          <w:p w14:paraId="0F93198D" w14:textId="77777777" w:rsidR="00574457" w:rsidRPr="006D522B" w:rsidRDefault="00574457" w:rsidP="006D6C2B">
            <w:pPr>
              <w:jc w:val="both"/>
              <w:rPr>
                <w:rFonts w:eastAsia="Calibri"/>
              </w:rPr>
            </w:pPr>
            <w:r>
              <w:rPr>
                <w:rFonts w:eastAsia="Calibri"/>
              </w:rPr>
              <w:t>The Vendor will provide After-Action Reports following any disaster recovery exercise, test, or actual incident.</w:t>
            </w:r>
          </w:p>
        </w:tc>
      </w:tr>
      <w:tr w:rsidR="00574457" w:rsidRPr="006A7034" w14:paraId="564DE474" w14:textId="77777777" w:rsidTr="00B41B75">
        <w:trPr>
          <w:trHeight w:val="557"/>
        </w:trPr>
        <w:tc>
          <w:tcPr>
            <w:tcW w:w="1890" w:type="dxa"/>
            <w:shd w:val="clear" w:color="auto" w:fill="DEEAF6" w:themeFill="accent1" w:themeFillTint="33"/>
          </w:tcPr>
          <w:p w14:paraId="7508BEC7" w14:textId="77777777" w:rsidR="00574457" w:rsidRDefault="00574457" w:rsidP="006D6C2B">
            <w:pPr>
              <w:jc w:val="both"/>
              <w:rPr>
                <w:rFonts w:eastAsia="Calibri"/>
                <w:b/>
                <w:bCs/>
              </w:rPr>
            </w:pPr>
            <w:r>
              <w:rPr>
                <w:rFonts w:eastAsia="Calibri"/>
                <w:b/>
                <w:bCs/>
              </w:rPr>
              <w:t>SLA-DR05</w:t>
            </w:r>
          </w:p>
        </w:tc>
        <w:tc>
          <w:tcPr>
            <w:tcW w:w="1800" w:type="dxa"/>
            <w:shd w:val="clear" w:color="auto" w:fill="DEEAF6" w:themeFill="accent1" w:themeFillTint="33"/>
          </w:tcPr>
          <w:p w14:paraId="6B8BC53D" w14:textId="77777777" w:rsidR="00574457" w:rsidRDefault="00574457" w:rsidP="006D6C2B">
            <w:pPr>
              <w:jc w:val="both"/>
              <w:rPr>
                <w:rFonts w:eastAsia="Calibri"/>
              </w:rPr>
            </w:pPr>
            <w:r>
              <w:rPr>
                <w:rFonts w:eastAsia="Calibri"/>
              </w:rPr>
              <w:t>Disaster Recovery Support</w:t>
            </w:r>
          </w:p>
        </w:tc>
        <w:tc>
          <w:tcPr>
            <w:tcW w:w="5851" w:type="dxa"/>
            <w:shd w:val="clear" w:color="auto" w:fill="DEEAF6" w:themeFill="accent1" w:themeFillTint="33"/>
          </w:tcPr>
          <w:p w14:paraId="6C1A9331" w14:textId="77777777" w:rsidR="00574457" w:rsidRPr="000B523D" w:rsidRDefault="00574457" w:rsidP="006D6C2B">
            <w:pPr>
              <w:contextualSpacing/>
              <w:jc w:val="both"/>
              <w:rPr>
                <w:rFonts w:eastAsia="Calibri"/>
                <w:b/>
                <w:bCs/>
              </w:rPr>
            </w:pPr>
            <w:r>
              <w:rPr>
                <w:rFonts w:eastAsia="Calibri"/>
                <w:b/>
                <w:bCs/>
              </w:rPr>
              <w:t>Performance Standard</w:t>
            </w:r>
          </w:p>
          <w:p w14:paraId="528DBD81" w14:textId="75C840ED" w:rsidR="00574457" w:rsidRDefault="00574457" w:rsidP="006D6C2B">
            <w:pPr>
              <w:contextualSpacing/>
              <w:jc w:val="both"/>
              <w:rPr>
                <w:rFonts w:eastAsia="Calibri"/>
              </w:rPr>
            </w:pPr>
            <w:r>
              <w:rPr>
                <w:rFonts w:eastAsia="Calibri"/>
              </w:rPr>
              <w:lastRenderedPageBreak/>
              <w:t xml:space="preserve">The Vendor will </w:t>
            </w:r>
            <w:r w:rsidRPr="003411EA">
              <w:rPr>
                <w:rFonts w:eastAsia="Calibri"/>
              </w:rPr>
              <w:t xml:space="preserve">Provide Emergency support services 24x7 for the duration of a </w:t>
            </w:r>
            <w:r w:rsidR="00F3001A">
              <w:rPr>
                <w:rFonts w:eastAsia="Calibri"/>
              </w:rPr>
              <w:t>disaster or emergency identified by the state.</w:t>
            </w:r>
          </w:p>
          <w:p w14:paraId="22ABDDB3" w14:textId="77777777" w:rsidR="00574457" w:rsidRDefault="00574457" w:rsidP="006D6C2B">
            <w:pPr>
              <w:contextualSpacing/>
              <w:jc w:val="both"/>
              <w:rPr>
                <w:rFonts w:eastAsia="Calibri"/>
              </w:rPr>
            </w:pPr>
          </w:p>
          <w:p w14:paraId="3664DBB8" w14:textId="77777777" w:rsidR="00D36E1A" w:rsidRPr="00D36E1A" w:rsidRDefault="00574457" w:rsidP="006D6C2B">
            <w:pPr>
              <w:contextualSpacing/>
              <w:jc w:val="both"/>
              <w:rPr>
                <w:rFonts w:eastAsia="Calibri"/>
              </w:rPr>
            </w:pPr>
            <w:r>
              <w:rPr>
                <w:rFonts w:eastAsia="Calibri"/>
              </w:rPr>
              <w:t xml:space="preserve">The Vendor must be able to comply with the Consortium State’s or States’ </w:t>
            </w:r>
            <w:r w:rsidRPr="007C37AB">
              <w:rPr>
                <w:rFonts w:eastAsia="Calibri"/>
              </w:rPr>
              <w:t>require</w:t>
            </w:r>
            <w:r>
              <w:rPr>
                <w:rFonts w:eastAsia="Calibri"/>
              </w:rPr>
              <w:t>ment of</w:t>
            </w:r>
            <w:r w:rsidRPr="007C37AB">
              <w:rPr>
                <w:rFonts w:eastAsia="Calibri"/>
              </w:rPr>
              <w:t xml:space="preserve"> immediate dispatch of Vendor’s Help Desk</w:t>
            </w:r>
            <w:r w:rsidR="00F3001A">
              <w:rPr>
                <w:rFonts w:eastAsia="Calibri"/>
              </w:rPr>
              <w:t xml:space="preserve"> staff.</w:t>
            </w:r>
          </w:p>
        </w:tc>
      </w:tr>
      <w:tr w:rsidR="00D36E1A" w:rsidRPr="006A7034" w14:paraId="0A157691" w14:textId="77777777" w:rsidTr="00B41B75">
        <w:trPr>
          <w:trHeight w:val="2087"/>
        </w:trPr>
        <w:tc>
          <w:tcPr>
            <w:tcW w:w="1890" w:type="dxa"/>
            <w:shd w:val="clear" w:color="auto" w:fill="DEEAF6" w:themeFill="accent1" w:themeFillTint="33"/>
          </w:tcPr>
          <w:p w14:paraId="05422257" w14:textId="77777777" w:rsidR="00D36E1A" w:rsidRDefault="00D36E1A" w:rsidP="006D6C2B">
            <w:pPr>
              <w:jc w:val="both"/>
              <w:rPr>
                <w:rFonts w:eastAsia="Calibri"/>
                <w:b/>
                <w:bCs/>
              </w:rPr>
            </w:pPr>
            <w:r>
              <w:rPr>
                <w:rFonts w:eastAsia="Calibri"/>
                <w:b/>
                <w:bCs/>
              </w:rPr>
              <w:lastRenderedPageBreak/>
              <w:t>SLA-DR06</w:t>
            </w:r>
          </w:p>
        </w:tc>
        <w:tc>
          <w:tcPr>
            <w:tcW w:w="1800" w:type="dxa"/>
            <w:shd w:val="clear" w:color="auto" w:fill="DEEAF6" w:themeFill="accent1" w:themeFillTint="33"/>
          </w:tcPr>
          <w:p w14:paraId="552C222B" w14:textId="77777777" w:rsidR="00D36E1A" w:rsidRDefault="00D36E1A" w:rsidP="006D6C2B">
            <w:pPr>
              <w:jc w:val="both"/>
              <w:rPr>
                <w:rFonts w:eastAsia="Calibri"/>
              </w:rPr>
            </w:pPr>
            <w:r>
              <w:rPr>
                <w:rFonts w:eastAsia="Calibri"/>
              </w:rPr>
              <w:t>Required periodical reporting</w:t>
            </w:r>
          </w:p>
        </w:tc>
        <w:tc>
          <w:tcPr>
            <w:tcW w:w="5851" w:type="dxa"/>
            <w:shd w:val="clear" w:color="auto" w:fill="DEEAF6" w:themeFill="accent1" w:themeFillTint="33"/>
          </w:tcPr>
          <w:p w14:paraId="1927BF2A" w14:textId="77777777" w:rsidR="00D36E1A" w:rsidRDefault="00D36E1A" w:rsidP="006D6C2B">
            <w:pPr>
              <w:contextualSpacing/>
              <w:jc w:val="both"/>
              <w:rPr>
                <w:rFonts w:eastAsia="Calibri"/>
                <w:b/>
                <w:bCs/>
              </w:rPr>
            </w:pPr>
            <w:r>
              <w:rPr>
                <w:rFonts w:eastAsia="Calibri"/>
                <w:b/>
                <w:bCs/>
              </w:rPr>
              <w:t>Performance Standard</w:t>
            </w:r>
          </w:p>
          <w:p w14:paraId="24DD652F" w14:textId="77777777" w:rsidR="00D36E1A" w:rsidRDefault="00D36E1A" w:rsidP="006D6C2B">
            <w:pPr>
              <w:contextualSpacing/>
              <w:jc w:val="both"/>
              <w:rPr>
                <w:rFonts w:eastAsia="Calibri"/>
                <w:u w:val="single"/>
              </w:rPr>
            </w:pPr>
            <w:r>
              <w:rPr>
                <w:rFonts w:eastAsia="Calibri"/>
                <w:b/>
                <w:bCs/>
              </w:rPr>
              <w:t>Semi-Annually</w:t>
            </w:r>
          </w:p>
          <w:p w14:paraId="5C7F7505" w14:textId="77777777" w:rsidR="00D36E1A" w:rsidRDefault="00D36E1A" w:rsidP="00D36E1A">
            <w:pPr>
              <w:jc w:val="both"/>
            </w:pPr>
            <w:r>
              <w:t>The Vendor will generate a semi-annual performance report card for each state on all</w:t>
            </w:r>
            <w:r w:rsidR="009C4DBC">
              <w:t xml:space="preserve"> disaster recovery </w:t>
            </w:r>
            <w:r>
              <w:t xml:space="preserve">KPIs, regarding the prior six months’ performance. The Vendor shall ensure that all data and data elements necessary to support agreed upon </w:t>
            </w:r>
            <w:r w:rsidR="009C4DBC">
              <w:t xml:space="preserve">disaster recovery </w:t>
            </w:r>
            <w:r>
              <w:t xml:space="preserve">SLAs and metrics will be collected and measured and can be monitored by the Consortium States. </w:t>
            </w:r>
          </w:p>
          <w:p w14:paraId="20B91C75" w14:textId="77777777" w:rsidR="00D36E1A" w:rsidRDefault="00D36E1A" w:rsidP="00D36E1A">
            <w:pPr>
              <w:jc w:val="both"/>
            </w:pPr>
          </w:p>
          <w:p w14:paraId="78856D99" w14:textId="77777777" w:rsidR="00D36E1A" w:rsidRDefault="00D36E1A" w:rsidP="00D36E1A">
            <w:pPr>
              <w:jc w:val="both"/>
            </w:pPr>
            <w:r>
              <w:rPr>
                <w:b/>
                <w:bCs/>
                <w:u w:val="single"/>
              </w:rPr>
              <w:t>Annually</w:t>
            </w:r>
          </w:p>
          <w:p w14:paraId="31CA7028" w14:textId="77777777" w:rsidR="00D36E1A" w:rsidRDefault="00D36E1A" w:rsidP="00D36E1A">
            <w:pPr>
              <w:jc w:val="both"/>
            </w:pPr>
            <w:r>
              <w:t xml:space="preserve">The successful Vendor shall work with the Consortium to continually refine the data to be used, calculations, and monitoring approach for all aspects of all agreed upon </w:t>
            </w:r>
            <w:r w:rsidR="009C4DBC">
              <w:t xml:space="preserve">disaster recovery </w:t>
            </w:r>
            <w:r>
              <w:t xml:space="preserve">SLAs and metrics. The Vendor and the Consortium will jointly review all </w:t>
            </w:r>
            <w:r w:rsidR="009C4DBC">
              <w:t xml:space="preserve">disaster recovery </w:t>
            </w:r>
            <w:r>
              <w:t>KPIs and Performance Measures to determine if measures require revision.</w:t>
            </w:r>
          </w:p>
          <w:p w14:paraId="3E3D85D3" w14:textId="77777777" w:rsidR="009F21D1" w:rsidRDefault="009F21D1" w:rsidP="00D36E1A">
            <w:pPr>
              <w:jc w:val="both"/>
              <w:rPr>
                <w:rFonts w:eastAsia="Calibri"/>
                <w:u w:val="single"/>
              </w:rPr>
            </w:pPr>
          </w:p>
          <w:p w14:paraId="5943BA94" w14:textId="77777777" w:rsidR="009F21D1" w:rsidRPr="00004D68" w:rsidRDefault="009F21D1" w:rsidP="009F21D1">
            <w:pPr>
              <w:jc w:val="both"/>
              <w:rPr>
                <w:rFonts w:eastAsia="Calibri"/>
                <w:b/>
                <w:bCs/>
              </w:rPr>
            </w:pPr>
            <w:r>
              <w:rPr>
                <w:rFonts w:eastAsia="Calibri"/>
                <w:b/>
                <w:bCs/>
              </w:rPr>
              <w:t>Within a specified Timeframe of an event:</w:t>
            </w:r>
          </w:p>
          <w:p w14:paraId="1659B22F" w14:textId="77777777" w:rsidR="009F21D1" w:rsidRPr="009F21D1" w:rsidRDefault="009F21D1" w:rsidP="00D36E1A">
            <w:pPr>
              <w:contextualSpacing/>
              <w:jc w:val="both"/>
              <w:rPr>
                <w:rFonts w:eastAsia="Calibri"/>
              </w:rPr>
            </w:pPr>
            <w:r>
              <w:rPr>
                <w:rFonts w:eastAsia="Calibri"/>
              </w:rPr>
              <w:t xml:space="preserve">The Vendor will </w:t>
            </w:r>
            <w:r w:rsidRPr="0077196A">
              <w:rPr>
                <w:rFonts w:eastAsia="Calibri"/>
              </w:rPr>
              <w:t>submit</w:t>
            </w:r>
            <w:r>
              <w:rPr>
                <w:rFonts w:eastAsia="Calibri"/>
              </w:rPr>
              <w:t xml:space="preserve"> a written CAP </w:t>
            </w:r>
            <w:r w:rsidRPr="0077196A">
              <w:rPr>
                <w:rFonts w:eastAsia="Calibri"/>
              </w:rPr>
              <w:t xml:space="preserve">for approval by </w:t>
            </w:r>
            <w:r>
              <w:rPr>
                <w:rFonts w:eastAsia="Calibri"/>
              </w:rPr>
              <w:t xml:space="preserve">the requesting </w:t>
            </w:r>
            <w:r w:rsidRPr="0077196A">
              <w:rPr>
                <w:rFonts w:eastAsia="Calibri"/>
              </w:rPr>
              <w:t>Consortium State</w:t>
            </w:r>
            <w:r>
              <w:rPr>
                <w:rFonts w:eastAsia="Calibri"/>
              </w:rPr>
              <w:t>(s)</w:t>
            </w:r>
            <w:r w:rsidRPr="0077196A">
              <w:rPr>
                <w:rFonts w:eastAsia="Calibri"/>
              </w:rPr>
              <w:t xml:space="preserve"> no later than </w:t>
            </w:r>
            <w:r>
              <w:rPr>
                <w:rFonts w:eastAsia="Calibri"/>
              </w:rPr>
              <w:t>ten (</w:t>
            </w:r>
            <w:r w:rsidRPr="0077196A">
              <w:rPr>
                <w:rFonts w:eastAsia="Calibri"/>
              </w:rPr>
              <w:t>10</w:t>
            </w:r>
            <w:r>
              <w:rPr>
                <w:rFonts w:eastAsia="Calibri"/>
              </w:rPr>
              <w:t>)</w:t>
            </w:r>
            <w:r w:rsidRPr="0077196A">
              <w:rPr>
                <w:rFonts w:eastAsia="Calibri"/>
              </w:rPr>
              <w:t xml:space="preserve"> business days from the date </w:t>
            </w:r>
            <w:r>
              <w:rPr>
                <w:rFonts w:eastAsia="Calibri"/>
              </w:rPr>
              <w:t>of</w:t>
            </w:r>
            <w:r w:rsidRPr="0077196A">
              <w:rPr>
                <w:rFonts w:eastAsia="Calibri"/>
              </w:rPr>
              <w:t xml:space="preserve"> the CAP</w:t>
            </w:r>
            <w:r>
              <w:rPr>
                <w:rFonts w:eastAsia="Calibri"/>
              </w:rPr>
              <w:t xml:space="preserve"> request.</w:t>
            </w:r>
          </w:p>
        </w:tc>
      </w:tr>
      <w:tr w:rsidR="00FE1A34" w:rsidRPr="006A7034" w14:paraId="2B7E2B32" w14:textId="77777777" w:rsidTr="00B41B75">
        <w:trPr>
          <w:trHeight w:val="1277"/>
        </w:trPr>
        <w:tc>
          <w:tcPr>
            <w:tcW w:w="1890" w:type="dxa"/>
            <w:shd w:val="clear" w:color="auto" w:fill="DEEAF6" w:themeFill="accent1" w:themeFillTint="33"/>
          </w:tcPr>
          <w:p w14:paraId="747242B5" w14:textId="77777777" w:rsidR="00FE1A34" w:rsidRDefault="00FE1A34" w:rsidP="00FE1A34">
            <w:pPr>
              <w:jc w:val="both"/>
              <w:rPr>
                <w:rFonts w:eastAsia="Calibri"/>
                <w:b/>
                <w:bCs/>
              </w:rPr>
            </w:pPr>
            <w:r>
              <w:rPr>
                <w:rFonts w:eastAsia="Calibri"/>
                <w:b/>
                <w:bCs/>
              </w:rPr>
              <w:t>SLA-DR07</w:t>
            </w:r>
          </w:p>
        </w:tc>
        <w:tc>
          <w:tcPr>
            <w:tcW w:w="1800" w:type="dxa"/>
            <w:shd w:val="clear" w:color="auto" w:fill="DEEAF6" w:themeFill="accent1" w:themeFillTint="33"/>
          </w:tcPr>
          <w:p w14:paraId="5E761622" w14:textId="77777777" w:rsidR="00FE1A34" w:rsidRDefault="009639BC" w:rsidP="00FE1A34">
            <w:pPr>
              <w:jc w:val="both"/>
              <w:rPr>
                <w:rFonts w:eastAsia="Calibri"/>
              </w:rPr>
            </w:pPr>
            <w:r>
              <w:rPr>
                <w:rFonts w:eastAsia="Calibri"/>
              </w:rPr>
              <w:t>CAP Failure</w:t>
            </w:r>
          </w:p>
        </w:tc>
        <w:tc>
          <w:tcPr>
            <w:tcW w:w="5851" w:type="dxa"/>
            <w:shd w:val="clear" w:color="auto" w:fill="DEEAF6" w:themeFill="accent1" w:themeFillTint="33"/>
          </w:tcPr>
          <w:p w14:paraId="618C02D3" w14:textId="77777777" w:rsidR="00D15DB4" w:rsidRDefault="00D15DB4" w:rsidP="00D15DB4">
            <w:pPr>
              <w:jc w:val="both"/>
              <w:rPr>
                <w:rFonts w:eastAsia="Calibri"/>
              </w:rPr>
            </w:pPr>
            <w:r>
              <w:rPr>
                <w:rFonts w:eastAsia="Calibri"/>
                <w:b/>
                <w:bCs/>
              </w:rPr>
              <w:t>Performance Standard</w:t>
            </w:r>
          </w:p>
          <w:p w14:paraId="607CB6D0" w14:textId="77777777" w:rsidR="00FE1A34" w:rsidRPr="00F1458C" w:rsidRDefault="00FE1A34" w:rsidP="00FE1A34">
            <w:pPr>
              <w:contextualSpacing/>
              <w:jc w:val="both"/>
              <w:rPr>
                <w:rFonts w:eastAsia="Calibri"/>
                <w:b/>
                <w:bCs/>
              </w:rPr>
            </w:pPr>
            <w:r w:rsidRPr="00F1458C">
              <w:rPr>
                <w:rFonts w:eastAsia="Calibri"/>
              </w:rPr>
              <w:t>The Vendor has shown an inability or failure to correct or prevent the CAP item from occurring.  This is demonstrated by 3 failures of the same SLA</w:t>
            </w:r>
            <w:r w:rsidR="00336EE0" w:rsidRPr="00F1458C">
              <w:rPr>
                <w:rFonts w:eastAsia="Calibri"/>
              </w:rPr>
              <w:t>-DR</w:t>
            </w:r>
            <w:r w:rsidRPr="00F1458C">
              <w:rPr>
                <w:rFonts w:eastAsia="Calibri"/>
              </w:rPr>
              <w:t xml:space="preserve"> within a 12-month period.  </w:t>
            </w:r>
          </w:p>
        </w:tc>
      </w:tr>
    </w:tbl>
    <w:p w14:paraId="224BEAA4" w14:textId="77777777" w:rsidR="006D6D2A" w:rsidRDefault="006D6D2A" w:rsidP="00B91FDD">
      <w:pPr>
        <w:pStyle w:val="RFPHeading2"/>
        <w:numPr>
          <w:ilvl w:val="0"/>
          <w:numId w:val="16"/>
        </w:numPr>
        <w:ind w:left="360" w:hanging="180"/>
      </w:pPr>
      <w:bookmarkStart w:id="1214" w:name="_Toc192744090"/>
      <w:r>
        <w:t>Disaster Recovery KPI Failure and Maximum Penalties</w:t>
      </w:r>
      <w:bookmarkEnd w:id="1214"/>
    </w:p>
    <w:p w14:paraId="5575685F" w14:textId="77777777" w:rsidR="004D428F" w:rsidRDefault="004D428F" w:rsidP="00C07887">
      <w:pPr>
        <w:pStyle w:val="RFPL2123"/>
        <w:numPr>
          <w:ilvl w:val="0"/>
          <w:numId w:val="60"/>
        </w:numPr>
        <w:ind w:left="1440" w:hanging="720"/>
      </w:pPr>
      <w:r>
        <w:t xml:space="preserve">Disaster Recovery KPI Failure - </w:t>
      </w:r>
      <w:r w:rsidRPr="009D2DF3">
        <w:t xml:space="preserve">In the event specific </w:t>
      </w:r>
      <w:r>
        <w:t xml:space="preserve">disaster recovery </w:t>
      </w:r>
      <w:r w:rsidRPr="009D2DF3">
        <w:t>KPIs are not met</w:t>
      </w:r>
      <w:r>
        <w:t xml:space="preserve">, </w:t>
      </w:r>
      <w:r w:rsidRPr="009D2DF3">
        <w:t xml:space="preserve">the </w:t>
      </w:r>
      <w:r>
        <w:t xml:space="preserve">applicable </w:t>
      </w:r>
      <w:r w:rsidRPr="009D2DF3">
        <w:t>Consortium</w:t>
      </w:r>
      <w:r>
        <w:t xml:space="preserve"> State, after documenting such failure,</w:t>
      </w:r>
      <w:r w:rsidRPr="009D2DF3">
        <w:t xml:space="preserve"> </w:t>
      </w:r>
      <w:r>
        <w:t>will follow the below guidelines.</w:t>
      </w:r>
    </w:p>
    <w:p w14:paraId="1431F9B4" w14:textId="77777777" w:rsidR="004D428F" w:rsidRDefault="004D428F" w:rsidP="00C07887">
      <w:pPr>
        <w:pStyle w:val="RFPL2123"/>
        <w:numPr>
          <w:ilvl w:val="1"/>
          <w:numId w:val="66"/>
        </w:numPr>
        <w:ind w:left="1980" w:hanging="540"/>
      </w:pPr>
      <w:r w:rsidRPr="009D2DF3">
        <w:t>Right to Payment Reduction-</w:t>
      </w:r>
      <w:r>
        <w:t xml:space="preserve"> If an individual state demonstrates a Disaster Recovery KPI failure and elects to impose a penalty, as listed in Table 8, the penalty amount will be deducted from the next monthly Maintenance and Support invoice for that individual state.  </w:t>
      </w:r>
    </w:p>
    <w:p w14:paraId="6FA8A497" w14:textId="1625D041" w:rsidR="00B41B75" w:rsidRDefault="00B41B75" w:rsidP="00007689">
      <w:pPr>
        <w:pStyle w:val="RFPL2123"/>
        <w:numPr>
          <w:ilvl w:val="0"/>
          <w:numId w:val="0"/>
        </w:numPr>
        <w:ind w:left="1987"/>
      </w:pPr>
      <w:r w:rsidRPr="006D6C2B">
        <w:t>SLA-</w:t>
      </w:r>
      <w:r>
        <w:t>DR</w:t>
      </w:r>
      <w:r w:rsidRPr="006D6C2B">
        <w:t xml:space="preserve">01’s penalties may be assessed </w:t>
      </w:r>
      <w:r>
        <w:t>for every 15 minutes that the failure continues</w:t>
      </w:r>
      <w:r w:rsidRPr="006D6C2B">
        <w:t xml:space="preserve"> up to the maximum penalty.  SLA-</w:t>
      </w:r>
      <w:r>
        <w:t>DR</w:t>
      </w:r>
      <w:r w:rsidRPr="006D6C2B">
        <w:t>02</w:t>
      </w:r>
      <w:r>
        <w:t xml:space="preserve">’s penalties may be assessed for every 4 hours that the failure continues up to the maximum penalty. </w:t>
      </w:r>
      <w:r w:rsidRPr="006D6C2B">
        <w:t xml:space="preserve"> SLA-</w:t>
      </w:r>
      <w:r>
        <w:t>DR03’s – SLA-DR07</w:t>
      </w:r>
      <w:r w:rsidRPr="006D6C2B">
        <w:t xml:space="preserve">’s penalties may be assessed on a </w:t>
      </w:r>
      <w:r w:rsidRPr="006D6C2B">
        <w:lastRenderedPageBreak/>
        <w:t xml:space="preserve">monthly basis up to the maximum penalty.  See Table </w:t>
      </w:r>
      <w:r>
        <w:t>8</w:t>
      </w:r>
      <w:r w:rsidRPr="006D6C2B">
        <w:t xml:space="preserve"> for the </w:t>
      </w:r>
      <w:r>
        <w:t xml:space="preserve">Disaster Recovery </w:t>
      </w:r>
      <w:r w:rsidRPr="006D6C2B">
        <w:t>Maximum Penalties.</w:t>
      </w:r>
    </w:p>
    <w:p w14:paraId="5C452529" w14:textId="77777777" w:rsidR="004D428F" w:rsidRDefault="004D428F" w:rsidP="00C07887">
      <w:pPr>
        <w:pStyle w:val="RFPL2123"/>
        <w:numPr>
          <w:ilvl w:val="1"/>
          <w:numId w:val="66"/>
        </w:numPr>
        <w:ind w:left="1987" w:hanging="547"/>
      </w:pPr>
      <w:r>
        <w:t>Maximum Payment Reduction Percentages - T</w:t>
      </w:r>
      <w:r w:rsidRPr="009D2DF3">
        <w:t xml:space="preserve">he maximum fees assessed </w:t>
      </w:r>
      <w:r>
        <w:t xml:space="preserve">by any Consortium State </w:t>
      </w:r>
      <w:r w:rsidRPr="009D2DF3">
        <w:t>must not exceed 100% of th</w:t>
      </w:r>
      <w:r>
        <w:t>at state’s</w:t>
      </w:r>
      <w:r w:rsidRPr="009D2DF3">
        <w:t xml:space="preserve"> monthly allocation of the annual UI Systems Maintenance</w:t>
      </w:r>
      <w:r>
        <w:t xml:space="preserve"> and Support</w:t>
      </w:r>
      <w:r w:rsidRPr="009D2DF3">
        <w:t xml:space="preserve"> fees</w:t>
      </w:r>
      <w:r>
        <w:t xml:space="preserve"> per Consortium State.</w:t>
      </w:r>
    </w:p>
    <w:p w14:paraId="63AF8DA1" w14:textId="77777777" w:rsidR="004D428F" w:rsidRDefault="004D428F" w:rsidP="00C07887">
      <w:pPr>
        <w:pStyle w:val="RFPL2123"/>
        <w:numPr>
          <w:ilvl w:val="1"/>
          <w:numId w:val="66"/>
        </w:numPr>
        <w:ind w:left="1987" w:hanging="547"/>
      </w:pPr>
      <w:r>
        <w:t xml:space="preserve">In the event that the maximum payment reduction fees assessed equal or exceed 100% for any consecutive 2-month period, the Vendor may be deemed to be in breach of the Contract and may subject to Termination at the discretion of the individual Consortium States.  </w:t>
      </w:r>
    </w:p>
    <w:p w14:paraId="60D93D5E" w14:textId="77777777" w:rsidR="004D428F" w:rsidRPr="00E76448" w:rsidRDefault="004D428F" w:rsidP="00C07887">
      <w:pPr>
        <w:pStyle w:val="RFPL2123"/>
        <w:numPr>
          <w:ilvl w:val="1"/>
          <w:numId w:val="66"/>
        </w:numPr>
        <w:ind w:left="1987" w:hanging="547"/>
      </w:pPr>
      <w:r>
        <w:t xml:space="preserve">Semi-annual Reporting - A performance report card for each state will be generated semi-annually on all disaster recovery KPIs defined herein, regarding the prior six months’ performance. The successful Vendor shall ensure that all data and data elements necessary to support agreed upon disaster recovery SLAs and metrics will be collected and measured and can be monitored by the Consortium States. All reports and data used in the determination of disaster recovery SLA compliance and calculation of disaster recovery KPI metrics shall be made available to the Vendor by the Consortium. </w:t>
      </w:r>
      <w:r w:rsidRPr="00E76448">
        <w:t xml:space="preserve">Failure to provide the required </w:t>
      </w:r>
      <w:r>
        <w:t>semi-annual reporting</w:t>
      </w:r>
      <w:r w:rsidRPr="00E76448">
        <w:t xml:space="preserve"> may result in a penalty assessment. See Table </w:t>
      </w:r>
      <w:r>
        <w:t>8</w:t>
      </w:r>
      <w:r w:rsidRPr="00E76448">
        <w:t xml:space="preserve"> </w:t>
      </w:r>
      <w:r>
        <w:t xml:space="preserve">Disaster Recovery </w:t>
      </w:r>
      <w:r w:rsidRPr="00E76448">
        <w:t>Maximum Penalties, SLA-</w:t>
      </w:r>
      <w:r>
        <w:t>DR06</w:t>
      </w:r>
      <w:r w:rsidRPr="00E76448">
        <w:t xml:space="preserve">. </w:t>
      </w:r>
    </w:p>
    <w:p w14:paraId="09141DDD" w14:textId="77777777" w:rsidR="004D428F" w:rsidRDefault="004D428F" w:rsidP="00C07887">
      <w:pPr>
        <w:pStyle w:val="RFPL2123"/>
        <w:numPr>
          <w:ilvl w:val="1"/>
          <w:numId w:val="66"/>
        </w:numPr>
        <w:ind w:left="1987" w:hanging="547"/>
      </w:pPr>
      <w:r>
        <w:t xml:space="preserve">The successful Vendor shall work with the Consortium to continually refine the data to be used, calculations, and monitoring approach for all aspects of all agreed upon Disaster Recovery SLAs and metrics. The Vendor and the Consortium will jointly review all Disaster Recovery KPIs and Performance Measures to determine if measures require revision. Thereafter, similar reviews shall occur as listed below.  </w:t>
      </w:r>
      <w:r w:rsidRPr="00E76448">
        <w:t xml:space="preserve">See Table </w:t>
      </w:r>
      <w:r>
        <w:t>8</w:t>
      </w:r>
      <w:r w:rsidRPr="00E76448">
        <w:t xml:space="preserve"> </w:t>
      </w:r>
      <w:r>
        <w:t xml:space="preserve">Disaster Recovery </w:t>
      </w:r>
      <w:r w:rsidRPr="00E76448">
        <w:t>Maximum Penalties, SLA-</w:t>
      </w:r>
      <w:r>
        <w:t xml:space="preserve">DR06. </w:t>
      </w:r>
    </w:p>
    <w:p w14:paraId="63CA4B2D" w14:textId="77777777" w:rsidR="004D428F" w:rsidRDefault="004D428F" w:rsidP="00C07887">
      <w:pPr>
        <w:pStyle w:val="RFPL2123"/>
        <w:numPr>
          <w:ilvl w:val="2"/>
          <w:numId w:val="66"/>
        </w:numPr>
        <w:ind w:left="2707" w:hanging="547"/>
      </w:pPr>
      <w:r>
        <w:t>Annually</w:t>
      </w:r>
    </w:p>
    <w:p w14:paraId="62B2D769" w14:textId="77777777" w:rsidR="004D428F" w:rsidRDefault="004D428F" w:rsidP="00C07887">
      <w:pPr>
        <w:pStyle w:val="RFPL2123"/>
        <w:numPr>
          <w:ilvl w:val="2"/>
          <w:numId w:val="66"/>
        </w:numPr>
        <w:ind w:left="2707" w:hanging="547"/>
      </w:pPr>
      <w:r>
        <w:t>Material changes to the maintenance and support services that impact existing KPIs. and</w:t>
      </w:r>
    </w:p>
    <w:p w14:paraId="06C1F9A3" w14:textId="47708664" w:rsidR="00B91FDD" w:rsidRDefault="004D428F" w:rsidP="00E433BB">
      <w:pPr>
        <w:pStyle w:val="RFPL2123"/>
        <w:numPr>
          <w:ilvl w:val="2"/>
          <w:numId w:val="66"/>
        </w:numPr>
        <w:ind w:left="2707" w:hanging="547"/>
      </w:pPr>
      <w:r>
        <w:t>Upon the request of any Consortium state.</w:t>
      </w:r>
    </w:p>
    <w:p w14:paraId="42E822CD" w14:textId="77777777" w:rsidR="00DE33D0" w:rsidRDefault="00DE33D0" w:rsidP="00AC78C8">
      <w:pPr>
        <w:pStyle w:val="RFPL2123"/>
        <w:numPr>
          <w:ilvl w:val="0"/>
          <w:numId w:val="0"/>
        </w:numPr>
        <w:jc w:val="center"/>
        <w:rPr>
          <w:b/>
          <w:bCs/>
        </w:rPr>
      </w:pPr>
    </w:p>
    <w:p w14:paraId="750421AE" w14:textId="77777777" w:rsidR="00DE33D0" w:rsidRDefault="00DE33D0" w:rsidP="00AC78C8">
      <w:pPr>
        <w:pStyle w:val="RFPL2123"/>
        <w:numPr>
          <w:ilvl w:val="0"/>
          <w:numId w:val="0"/>
        </w:numPr>
        <w:jc w:val="center"/>
        <w:rPr>
          <w:b/>
          <w:bCs/>
        </w:rPr>
      </w:pPr>
    </w:p>
    <w:p w14:paraId="73721453" w14:textId="77777777" w:rsidR="00DE33D0" w:rsidRDefault="00DE33D0" w:rsidP="00AC78C8">
      <w:pPr>
        <w:pStyle w:val="RFPL2123"/>
        <w:numPr>
          <w:ilvl w:val="0"/>
          <w:numId w:val="0"/>
        </w:numPr>
        <w:jc w:val="center"/>
        <w:rPr>
          <w:b/>
          <w:bCs/>
        </w:rPr>
      </w:pPr>
    </w:p>
    <w:p w14:paraId="19000ADA" w14:textId="77777777" w:rsidR="00DE33D0" w:rsidRDefault="00DE33D0" w:rsidP="00AC78C8">
      <w:pPr>
        <w:pStyle w:val="RFPL2123"/>
        <w:numPr>
          <w:ilvl w:val="0"/>
          <w:numId w:val="0"/>
        </w:numPr>
        <w:jc w:val="center"/>
        <w:rPr>
          <w:b/>
          <w:bCs/>
        </w:rPr>
      </w:pPr>
    </w:p>
    <w:p w14:paraId="4967FD3C" w14:textId="77777777" w:rsidR="005222C5" w:rsidRDefault="005222C5" w:rsidP="00AC78C8">
      <w:pPr>
        <w:pStyle w:val="RFPL2123"/>
        <w:numPr>
          <w:ilvl w:val="0"/>
          <w:numId w:val="0"/>
        </w:numPr>
        <w:jc w:val="center"/>
        <w:rPr>
          <w:b/>
          <w:bCs/>
        </w:rPr>
        <w:sectPr w:rsidR="005222C5" w:rsidSect="002D2C36">
          <w:pgSz w:w="12240" w:h="15840" w:code="1"/>
          <w:pgMar w:top="1440" w:right="1440" w:bottom="1152" w:left="1440" w:header="720" w:footer="720" w:gutter="0"/>
          <w:pgNumType w:start="7"/>
          <w:cols w:space="720"/>
          <w:noEndnote/>
          <w:docGrid w:linePitch="254"/>
        </w:sectPr>
      </w:pPr>
    </w:p>
    <w:p w14:paraId="223DE027" w14:textId="717462D2" w:rsidR="00AC78C8" w:rsidRPr="00AC78C8" w:rsidRDefault="00AC78C8" w:rsidP="00AC78C8">
      <w:pPr>
        <w:pStyle w:val="RFPL2123"/>
        <w:numPr>
          <w:ilvl w:val="0"/>
          <w:numId w:val="0"/>
        </w:numPr>
        <w:jc w:val="center"/>
        <w:rPr>
          <w:b/>
          <w:bCs/>
        </w:rPr>
      </w:pPr>
      <w:r>
        <w:rPr>
          <w:b/>
          <w:bCs/>
        </w:rPr>
        <w:lastRenderedPageBreak/>
        <w:t xml:space="preserve">Table </w:t>
      </w:r>
      <w:r w:rsidR="00574457">
        <w:rPr>
          <w:b/>
          <w:bCs/>
        </w:rPr>
        <w:t>8</w:t>
      </w:r>
      <w:r>
        <w:rPr>
          <w:b/>
          <w:bCs/>
        </w:rPr>
        <w:t xml:space="preserve"> – Disaster Recovery</w:t>
      </w:r>
      <w:r w:rsidR="00F81A74">
        <w:rPr>
          <w:b/>
          <w:bCs/>
        </w:rPr>
        <w:t xml:space="preserve"> Maximum</w:t>
      </w:r>
      <w:r>
        <w:rPr>
          <w:b/>
          <w:bCs/>
        </w:rPr>
        <w:t xml:space="preserve"> Penalties</w:t>
      </w:r>
    </w:p>
    <w:tbl>
      <w:tblPr>
        <w:tblStyle w:val="TableGrid"/>
        <w:tblW w:w="9517" w:type="dxa"/>
        <w:tblInd w:w="-5" w:type="dxa"/>
        <w:tblLook w:val="04A0" w:firstRow="1" w:lastRow="0" w:firstColumn="1" w:lastColumn="0" w:noHBand="0" w:noVBand="1"/>
      </w:tblPr>
      <w:tblGrid>
        <w:gridCol w:w="1890"/>
        <w:gridCol w:w="3060"/>
        <w:gridCol w:w="4567"/>
      </w:tblGrid>
      <w:tr w:rsidR="00AC78C8" w:rsidRPr="00DC747E" w14:paraId="40B6D95D" w14:textId="77777777" w:rsidTr="00574457">
        <w:trPr>
          <w:trHeight w:val="644"/>
          <w:tblHeader/>
        </w:trPr>
        <w:tc>
          <w:tcPr>
            <w:tcW w:w="1890" w:type="dxa"/>
            <w:shd w:val="clear" w:color="auto" w:fill="D9E2F3"/>
            <w:vAlign w:val="center"/>
          </w:tcPr>
          <w:p w14:paraId="3ACCE9FF" w14:textId="77777777" w:rsidR="00AC78C8" w:rsidRPr="002067B3" w:rsidRDefault="00B87ACE" w:rsidP="006D6C2B">
            <w:pPr>
              <w:rPr>
                <w:rFonts w:eastAsia="Calibri"/>
                <w:b/>
                <w:bCs/>
              </w:rPr>
            </w:pPr>
            <w:r w:rsidRPr="002067B3">
              <w:rPr>
                <w:rFonts w:eastAsia="Calibri"/>
                <w:b/>
                <w:bCs/>
              </w:rPr>
              <w:t>Disaster Recovery</w:t>
            </w:r>
            <w:r w:rsidR="00AC78C8" w:rsidRPr="002067B3">
              <w:rPr>
                <w:rFonts w:eastAsia="Calibri"/>
                <w:b/>
                <w:bCs/>
              </w:rPr>
              <w:t xml:space="preserve"> KPI Identifier</w:t>
            </w:r>
          </w:p>
        </w:tc>
        <w:tc>
          <w:tcPr>
            <w:tcW w:w="3060" w:type="dxa"/>
            <w:shd w:val="clear" w:color="auto" w:fill="D9E2F3"/>
            <w:vAlign w:val="center"/>
          </w:tcPr>
          <w:p w14:paraId="6239AD75" w14:textId="77777777" w:rsidR="00AC78C8" w:rsidRPr="002067B3" w:rsidRDefault="00B87ACE" w:rsidP="006D6C2B">
            <w:pPr>
              <w:rPr>
                <w:rFonts w:eastAsia="Calibri"/>
                <w:b/>
                <w:bCs/>
              </w:rPr>
            </w:pPr>
            <w:r w:rsidRPr="002067B3">
              <w:rPr>
                <w:rFonts w:eastAsia="Calibri"/>
                <w:b/>
                <w:bCs/>
              </w:rPr>
              <w:t>Disaster Recovery</w:t>
            </w:r>
            <w:r w:rsidR="00AC78C8" w:rsidRPr="002067B3">
              <w:rPr>
                <w:rFonts w:eastAsia="Calibri"/>
                <w:b/>
                <w:bCs/>
              </w:rPr>
              <w:t xml:space="preserve"> KPI Name</w:t>
            </w:r>
          </w:p>
        </w:tc>
        <w:tc>
          <w:tcPr>
            <w:tcW w:w="4567" w:type="dxa"/>
            <w:shd w:val="clear" w:color="auto" w:fill="D9E2F3"/>
            <w:vAlign w:val="center"/>
          </w:tcPr>
          <w:p w14:paraId="59C048D4" w14:textId="77777777" w:rsidR="00AC78C8" w:rsidRPr="002067B3" w:rsidRDefault="00AC78C8" w:rsidP="006D6C2B">
            <w:pPr>
              <w:jc w:val="center"/>
              <w:rPr>
                <w:rFonts w:eastAsia="Calibri"/>
                <w:b/>
                <w:bCs/>
              </w:rPr>
            </w:pPr>
            <w:r w:rsidRPr="002067B3">
              <w:rPr>
                <w:rFonts w:eastAsia="Calibri"/>
                <w:b/>
                <w:bCs/>
              </w:rPr>
              <w:t>Payment Percentage Reduction</w:t>
            </w:r>
            <w:r w:rsidR="000C39FC" w:rsidRPr="002067B3">
              <w:rPr>
                <w:rFonts w:eastAsia="Calibri"/>
                <w:b/>
                <w:bCs/>
              </w:rPr>
              <w:t xml:space="preserve"> (SLA-DR01 and SLA-DR02) or Maximum Payment Percentage Reduction (All other SLA-DRs)</w:t>
            </w:r>
          </w:p>
        </w:tc>
      </w:tr>
      <w:tr w:rsidR="00AC78C8" w:rsidRPr="00DC747E" w14:paraId="359E90A2" w14:textId="77777777" w:rsidTr="00B41B75">
        <w:trPr>
          <w:trHeight w:val="539"/>
        </w:trPr>
        <w:tc>
          <w:tcPr>
            <w:tcW w:w="1890" w:type="dxa"/>
            <w:shd w:val="clear" w:color="auto" w:fill="DEEAF6" w:themeFill="accent1" w:themeFillTint="33"/>
          </w:tcPr>
          <w:p w14:paraId="41BD914A" w14:textId="77777777" w:rsidR="00AC78C8" w:rsidRPr="00C561F2" w:rsidRDefault="00AC78C8" w:rsidP="006D6C2B">
            <w:pPr>
              <w:rPr>
                <w:rFonts w:eastAsia="Calibri"/>
                <w:b/>
                <w:bCs/>
                <w:sz w:val="20"/>
                <w:szCs w:val="20"/>
              </w:rPr>
            </w:pPr>
            <w:r w:rsidRPr="00C561F2">
              <w:rPr>
                <w:rFonts w:eastAsia="Calibri"/>
                <w:b/>
                <w:bCs/>
                <w:sz w:val="20"/>
                <w:szCs w:val="20"/>
              </w:rPr>
              <w:t>SLA-</w:t>
            </w:r>
            <w:r w:rsidR="00684B72">
              <w:rPr>
                <w:rFonts w:eastAsia="Calibri"/>
                <w:b/>
                <w:bCs/>
                <w:sz w:val="20"/>
                <w:szCs w:val="20"/>
              </w:rPr>
              <w:t>DR</w:t>
            </w:r>
            <w:r w:rsidRPr="00C561F2">
              <w:rPr>
                <w:rFonts w:eastAsia="Calibri"/>
                <w:b/>
                <w:bCs/>
                <w:sz w:val="20"/>
                <w:szCs w:val="20"/>
              </w:rPr>
              <w:t>01</w:t>
            </w:r>
          </w:p>
        </w:tc>
        <w:tc>
          <w:tcPr>
            <w:tcW w:w="3060" w:type="dxa"/>
            <w:shd w:val="clear" w:color="auto" w:fill="DEEAF6" w:themeFill="accent1" w:themeFillTint="33"/>
          </w:tcPr>
          <w:p w14:paraId="207B88D2" w14:textId="77777777" w:rsidR="00AC78C8" w:rsidRPr="00C561F2" w:rsidRDefault="00684B72" w:rsidP="006D6C2B">
            <w:pPr>
              <w:rPr>
                <w:rFonts w:eastAsia="Calibri"/>
                <w:sz w:val="20"/>
                <w:szCs w:val="20"/>
              </w:rPr>
            </w:pPr>
            <w:r>
              <w:rPr>
                <w:rFonts w:eastAsia="Calibri"/>
                <w:sz w:val="20"/>
                <w:szCs w:val="20"/>
              </w:rPr>
              <w:t>Recovery Point Objective (RPO)</w:t>
            </w:r>
          </w:p>
        </w:tc>
        <w:tc>
          <w:tcPr>
            <w:tcW w:w="4567" w:type="dxa"/>
            <w:shd w:val="clear" w:color="auto" w:fill="DEEAF6" w:themeFill="accent1" w:themeFillTint="33"/>
          </w:tcPr>
          <w:p w14:paraId="3E3C97F6" w14:textId="77777777" w:rsidR="00AC78C8" w:rsidRPr="002067B3" w:rsidRDefault="000E7EEC" w:rsidP="006D6C2B">
            <w:pPr>
              <w:jc w:val="center"/>
              <w:rPr>
                <w:rFonts w:eastAsia="Calibri"/>
              </w:rPr>
            </w:pPr>
            <w:r w:rsidRPr="002067B3">
              <w:rPr>
                <w:rFonts w:eastAsia="Calibri"/>
              </w:rPr>
              <w:t>$</w:t>
            </w:r>
            <w:r w:rsidR="00DC3B4F" w:rsidRPr="002067B3">
              <w:rPr>
                <w:rFonts w:eastAsia="Calibri"/>
              </w:rPr>
              <w:t>10,000 plus</w:t>
            </w:r>
            <w:r w:rsidR="00371E5F" w:rsidRPr="002067B3">
              <w:rPr>
                <w:rFonts w:eastAsia="Calibri"/>
              </w:rPr>
              <w:t xml:space="preserve"> an</w:t>
            </w:r>
            <w:r w:rsidR="00DC3B4F" w:rsidRPr="002067B3">
              <w:rPr>
                <w:rFonts w:eastAsia="Calibri"/>
              </w:rPr>
              <w:t xml:space="preserve"> additional $10,000 </w:t>
            </w:r>
            <w:r w:rsidR="00053FB3" w:rsidRPr="002067B3">
              <w:rPr>
                <w:rFonts w:eastAsia="Calibri"/>
              </w:rPr>
              <w:t xml:space="preserve">per </w:t>
            </w:r>
            <w:r w:rsidR="00DC3B4F" w:rsidRPr="002067B3">
              <w:rPr>
                <w:rFonts w:eastAsia="Calibri"/>
              </w:rPr>
              <w:t>4-hour</w:t>
            </w:r>
            <w:r w:rsidR="00053FB3" w:rsidRPr="002067B3">
              <w:rPr>
                <w:rFonts w:eastAsia="Calibri"/>
              </w:rPr>
              <w:t xml:space="preserve"> period </w:t>
            </w:r>
            <w:r w:rsidR="00371E5F" w:rsidRPr="002067B3">
              <w:rPr>
                <w:rFonts w:eastAsia="Calibri"/>
              </w:rPr>
              <w:t xml:space="preserve">over the </w:t>
            </w:r>
            <w:r w:rsidR="00DC3B4F" w:rsidRPr="002067B3">
              <w:rPr>
                <w:rFonts w:eastAsia="Calibri"/>
              </w:rPr>
              <w:t>Max time allotted.</w:t>
            </w:r>
          </w:p>
        </w:tc>
      </w:tr>
      <w:tr w:rsidR="00DC3B4F" w:rsidRPr="00DC747E" w14:paraId="018B5439" w14:textId="77777777" w:rsidTr="00B41B75">
        <w:trPr>
          <w:trHeight w:val="530"/>
        </w:trPr>
        <w:tc>
          <w:tcPr>
            <w:tcW w:w="1890" w:type="dxa"/>
            <w:shd w:val="clear" w:color="auto" w:fill="DEEAF6" w:themeFill="accent1" w:themeFillTint="33"/>
          </w:tcPr>
          <w:p w14:paraId="1F1F6FA5" w14:textId="77777777" w:rsidR="00DC3B4F" w:rsidRPr="00C561F2" w:rsidRDefault="00DC3B4F" w:rsidP="00DC3B4F">
            <w:pPr>
              <w:rPr>
                <w:rFonts w:eastAsia="Calibri"/>
                <w:b/>
                <w:bCs/>
                <w:sz w:val="20"/>
                <w:szCs w:val="20"/>
              </w:rPr>
            </w:pPr>
            <w:r w:rsidRPr="00C561F2">
              <w:rPr>
                <w:rFonts w:eastAsia="Calibri"/>
                <w:b/>
                <w:bCs/>
                <w:sz w:val="20"/>
                <w:szCs w:val="20"/>
              </w:rPr>
              <w:t>SLA-</w:t>
            </w:r>
            <w:r>
              <w:rPr>
                <w:rFonts w:eastAsia="Calibri"/>
                <w:b/>
                <w:bCs/>
                <w:sz w:val="20"/>
                <w:szCs w:val="20"/>
              </w:rPr>
              <w:t>DR</w:t>
            </w:r>
            <w:r w:rsidRPr="00C561F2">
              <w:rPr>
                <w:rFonts w:eastAsia="Calibri"/>
                <w:b/>
                <w:bCs/>
                <w:sz w:val="20"/>
                <w:szCs w:val="20"/>
              </w:rPr>
              <w:t>02</w:t>
            </w:r>
          </w:p>
        </w:tc>
        <w:tc>
          <w:tcPr>
            <w:tcW w:w="3060" w:type="dxa"/>
            <w:shd w:val="clear" w:color="auto" w:fill="DEEAF6" w:themeFill="accent1" w:themeFillTint="33"/>
          </w:tcPr>
          <w:p w14:paraId="140AC9C9" w14:textId="77777777" w:rsidR="00DC3B4F" w:rsidRPr="00C561F2" w:rsidRDefault="00DC3B4F" w:rsidP="00DC3B4F">
            <w:pPr>
              <w:rPr>
                <w:rFonts w:eastAsia="Calibri"/>
                <w:sz w:val="20"/>
                <w:szCs w:val="20"/>
              </w:rPr>
            </w:pPr>
            <w:r>
              <w:rPr>
                <w:rFonts w:eastAsia="Calibri"/>
                <w:sz w:val="20"/>
                <w:szCs w:val="20"/>
              </w:rPr>
              <w:t>Recovery Time Objective (RTO)</w:t>
            </w:r>
          </w:p>
        </w:tc>
        <w:tc>
          <w:tcPr>
            <w:tcW w:w="4567" w:type="dxa"/>
            <w:shd w:val="clear" w:color="auto" w:fill="DEEAF6" w:themeFill="accent1" w:themeFillTint="33"/>
          </w:tcPr>
          <w:p w14:paraId="7CEBEA60" w14:textId="77777777" w:rsidR="00DC3B4F" w:rsidRPr="002067B3" w:rsidRDefault="00DC3B4F" w:rsidP="00DC3B4F">
            <w:pPr>
              <w:jc w:val="center"/>
              <w:rPr>
                <w:rFonts w:eastAsia="Calibri"/>
              </w:rPr>
            </w:pPr>
            <w:r w:rsidRPr="002067B3">
              <w:rPr>
                <w:rFonts w:eastAsia="Calibri"/>
              </w:rPr>
              <w:t>$10,000 plus an additional $10,000 per 4-hour period over the Max time allotted.</w:t>
            </w:r>
          </w:p>
        </w:tc>
      </w:tr>
      <w:tr w:rsidR="00DC3B4F" w:rsidRPr="00DC747E" w14:paraId="3A40029F" w14:textId="77777777" w:rsidTr="00B41B75">
        <w:trPr>
          <w:trHeight w:val="511"/>
        </w:trPr>
        <w:tc>
          <w:tcPr>
            <w:tcW w:w="1890" w:type="dxa"/>
            <w:shd w:val="clear" w:color="auto" w:fill="DEEAF6" w:themeFill="accent1" w:themeFillTint="33"/>
          </w:tcPr>
          <w:p w14:paraId="592ABF2F" w14:textId="77777777" w:rsidR="00DC3B4F" w:rsidRPr="00C561F2" w:rsidRDefault="00DC3B4F" w:rsidP="00DC3B4F">
            <w:pPr>
              <w:rPr>
                <w:rFonts w:eastAsia="Calibri"/>
                <w:b/>
                <w:bCs/>
                <w:sz w:val="20"/>
                <w:szCs w:val="20"/>
              </w:rPr>
            </w:pPr>
            <w:r>
              <w:rPr>
                <w:rFonts w:eastAsia="Calibri"/>
                <w:b/>
                <w:bCs/>
                <w:sz w:val="20"/>
                <w:szCs w:val="20"/>
              </w:rPr>
              <w:t>SLA-DR03</w:t>
            </w:r>
          </w:p>
        </w:tc>
        <w:tc>
          <w:tcPr>
            <w:tcW w:w="3060" w:type="dxa"/>
            <w:shd w:val="clear" w:color="auto" w:fill="DEEAF6" w:themeFill="accent1" w:themeFillTint="33"/>
          </w:tcPr>
          <w:p w14:paraId="57F55BEB" w14:textId="3F6DFDEC" w:rsidR="00DC3B4F" w:rsidRDefault="00DC3B4F" w:rsidP="00DC3B4F">
            <w:pPr>
              <w:rPr>
                <w:rFonts w:eastAsia="Calibri"/>
                <w:sz w:val="20"/>
                <w:szCs w:val="20"/>
              </w:rPr>
            </w:pPr>
            <w:r>
              <w:rPr>
                <w:rFonts w:eastAsia="Calibri"/>
                <w:sz w:val="20"/>
                <w:szCs w:val="20"/>
              </w:rPr>
              <w:t>Disaster Recovery Readiness</w:t>
            </w:r>
          </w:p>
        </w:tc>
        <w:tc>
          <w:tcPr>
            <w:tcW w:w="4567" w:type="dxa"/>
            <w:shd w:val="clear" w:color="auto" w:fill="DEEAF6" w:themeFill="accent1" w:themeFillTint="33"/>
          </w:tcPr>
          <w:p w14:paraId="7AD4369C" w14:textId="77777777" w:rsidR="00DC3B4F" w:rsidRPr="002067B3" w:rsidRDefault="00DC3B4F" w:rsidP="00DC3B4F">
            <w:pPr>
              <w:jc w:val="center"/>
              <w:rPr>
                <w:rFonts w:eastAsia="Calibri"/>
              </w:rPr>
            </w:pPr>
            <w:r w:rsidRPr="002067B3">
              <w:rPr>
                <w:rFonts w:eastAsia="Calibri"/>
              </w:rPr>
              <w:t>20</w:t>
            </w:r>
            <w:r w:rsidR="006D522B" w:rsidRPr="002067B3">
              <w:rPr>
                <w:rFonts w:eastAsia="Calibri"/>
              </w:rPr>
              <w:t>.0</w:t>
            </w:r>
            <w:r w:rsidRPr="002067B3">
              <w:rPr>
                <w:rFonts w:eastAsia="Calibri"/>
              </w:rPr>
              <w:t>%</w:t>
            </w:r>
          </w:p>
        </w:tc>
      </w:tr>
      <w:tr w:rsidR="006D522B" w:rsidRPr="00DC747E" w14:paraId="08D5E43B" w14:textId="77777777" w:rsidTr="00B41B75">
        <w:trPr>
          <w:trHeight w:val="282"/>
        </w:trPr>
        <w:tc>
          <w:tcPr>
            <w:tcW w:w="1890" w:type="dxa"/>
            <w:shd w:val="clear" w:color="auto" w:fill="DEEAF6" w:themeFill="accent1" w:themeFillTint="33"/>
          </w:tcPr>
          <w:p w14:paraId="44B162A8" w14:textId="77777777" w:rsidR="006D522B" w:rsidRDefault="006D522B" w:rsidP="00DC3B4F">
            <w:pPr>
              <w:rPr>
                <w:rFonts w:eastAsia="Calibri"/>
                <w:b/>
                <w:bCs/>
                <w:sz w:val="20"/>
                <w:szCs w:val="20"/>
              </w:rPr>
            </w:pPr>
            <w:r>
              <w:rPr>
                <w:rFonts w:eastAsia="Calibri"/>
                <w:b/>
                <w:bCs/>
                <w:sz w:val="20"/>
                <w:szCs w:val="20"/>
              </w:rPr>
              <w:t>SLA-DR04</w:t>
            </w:r>
          </w:p>
        </w:tc>
        <w:tc>
          <w:tcPr>
            <w:tcW w:w="3060" w:type="dxa"/>
            <w:shd w:val="clear" w:color="auto" w:fill="DEEAF6" w:themeFill="accent1" w:themeFillTint="33"/>
          </w:tcPr>
          <w:p w14:paraId="64229927" w14:textId="77777777" w:rsidR="006D522B" w:rsidRDefault="006D522B" w:rsidP="00DC3B4F">
            <w:pPr>
              <w:rPr>
                <w:rFonts w:eastAsia="Calibri"/>
                <w:sz w:val="20"/>
                <w:szCs w:val="20"/>
              </w:rPr>
            </w:pPr>
            <w:r>
              <w:rPr>
                <w:rFonts w:eastAsia="Calibri"/>
                <w:sz w:val="20"/>
                <w:szCs w:val="20"/>
              </w:rPr>
              <w:t>After Action Reports</w:t>
            </w:r>
          </w:p>
        </w:tc>
        <w:tc>
          <w:tcPr>
            <w:tcW w:w="4567" w:type="dxa"/>
            <w:shd w:val="clear" w:color="auto" w:fill="DEEAF6" w:themeFill="accent1" w:themeFillTint="33"/>
          </w:tcPr>
          <w:p w14:paraId="1E5A4A02" w14:textId="77777777" w:rsidR="006D522B" w:rsidRPr="002067B3" w:rsidRDefault="006D522B" w:rsidP="00DC3B4F">
            <w:pPr>
              <w:jc w:val="center"/>
              <w:rPr>
                <w:rFonts w:eastAsia="Calibri"/>
              </w:rPr>
            </w:pPr>
            <w:r w:rsidRPr="002067B3">
              <w:rPr>
                <w:rFonts w:eastAsia="Calibri"/>
              </w:rPr>
              <w:t>20.0%</w:t>
            </w:r>
          </w:p>
        </w:tc>
      </w:tr>
      <w:tr w:rsidR="000B523D" w:rsidRPr="00DC747E" w14:paraId="586B9E1D" w14:textId="77777777" w:rsidTr="00B41B75">
        <w:trPr>
          <w:trHeight w:val="268"/>
        </w:trPr>
        <w:tc>
          <w:tcPr>
            <w:tcW w:w="1890" w:type="dxa"/>
            <w:shd w:val="clear" w:color="auto" w:fill="DEEAF6" w:themeFill="accent1" w:themeFillTint="33"/>
          </w:tcPr>
          <w:p w14:paraId="10A15313" w14:textId="77777777" w:rsidR="000B523D" w:rsidRDefault="000B523D" w:rsidP="00DC3B4F">
            <w:pPr>
              <w:rPr>
                <w:rFonts w:eastAsia="Calibri"/>
                <w:b/>
                <w:bCs/>
                <w:sz w:val="20"/>
                <w:szCs w:val="20"/>
              </w:rPr>
            </w:pPr>
            <w:r>
              <w:rPr>
                <w:rFonts w:eastAsia="Calibri"/>
                <w:b/>
                <w:bCs/>
                <w:sz w:val="20"/>
                <w:szCs w:val="20"/>
              </w:rPr>
              <w:t>SLA-DR05</w:t>
            </w:r>
          </w:p>
        </w:tc>
        <w:tc>
          <w:tcPr>
            <w:tcW w:w="3060" w:type="dxa"/>
            <w:shd w:val="clear" w:color="auto" w:fill="DEEAF6" w:themeFill="accent1" w:themeFillTint="33"/>
          </w:tcPr>
          <w:p w14:paraId="17FCB6C1" w14:textId="77777777" w:rsidR="000B523D" w:rsidRDefault="000B523D" w:rsidP="00DC3B4F">
            <w:pPr>
              <w:rPr>
                <w:rFonts w:eastAsia="Calibri"/>
                <w:sz w:val="20"/>
                <w:szCs w:val="20"/>
              </w:rPr>
            </w:pPr>
            <w:r>
              <w:rPr>
                <w:rFonts w:eastAsia="Calibri"/>
                <w:sz w:val="20"/>
                <w:szCs w:val="20"/>
              </w:rPr>
              <w:t>Disaster Recovery Support</w:t>
            </w:r>
          </w:p>
        </w:tc>
        <w:tc>
          <w:tcPr>
            <w:tcW w:w="4567" w:type="dxa"/>
            <w:shd w:val="clear" w:color="auto" w:fill="DEEAF6" w:themeFill="accent1" w:themeFillTint="33"/>
          </w:tcPr>
          <w:p w14:paraId="54FBBC17" w14:textId="77777777" w:rsidR="000B523D" w:rsidRPr="002067B3" w:rsidRDefault="000B523D" w:rsidP="00DC3B4F">
            <w:pPr>
              <w:jc w:val="center"/>
              <w:rPr>
                <w:rFonts w:eastAsia="Calibri"/>
              </w:rPr>
            </w:pPr>
            <w:r w:rsidRPr="002067B3">
              <w:rPr>
                <w:rFonts w:eastAsia="Calibri"/>
              </w:rPr>
              <w:t>20.0%</w:t>
            </w:r>
          </w:p>
        </w:tc>
      </w:tr>
      <w:tr w:rsidR="00D36E1A" w:rsidRPr="00DC747E" w14:paraId="754A23AA" w14:textId="77777777" w:rsidTr="00B41B75">
        <w:trPr>
          <w:trHeight w:val="268"/>
        </w:trPr>
        <w:tc>
          <w:tcPr>
            <w:tcW w:w="1890" w:type="dxa"/>
            <w:shd w:val="clear" w:color="auto" w:fill="DEEAF6" w:themeFill="accent1" w:themeFillTint="33"/>
          </w:tcPr>
          <w:p w14:paraId="339D9D9F" w14:textId="77777777" w:rsidR="00D36E1A" w:rsidRDefault="00D36E1A" w:rsidP="00DC3B4F">
            <w:pPr>
              <w:rPr>
                <w:rFonts w:eastAsia="Calibri"/>
                <w:b/>
                <w:bCs/>
                <w:sz w:val="20"/>
                <w:szCs w:val="20"/>
              </w:rPr>
            </w:pPr>
            <w:r>
              <w:rPr>
                <w:rFonts w:eastAsia="Calibri"/>
                <w:b/>
                <w:bCs/>
                <w:sz w:val="20"/>
                <w:szCs w:val="20"/>
              </w:rPr>
              <w:t>SLA-DR06</w:t>
            </w:r>
          </w:p>
        </w:tc>
        <w:tc>
          <w:tcPr>
            <w:tcW w:w="3060" w:type="dxa"/>
            <w:shd w:val="clear" w:color="auto" w:fill="DEEAF6" w:themeFill="accent1" w:themeFillTint="33"/>
          </w:tcPr>
          <w:p w14:paraId="40B4A37F" w14:textId="77777777" w:rsidR="00D36E1A" w:rsidRDefault="00D36E1A" w:rsidP="00DC3B4F">
            <w:pPr>
              <w:rPr>
                <w:rFonts w:eastAsia="Calibri"/>
                <w:sz w:val="20"/>
                <w:szCs w:val="20"/>
              </w:rPr>
            </w:pPr>
            <w:r w:rsidRPr="003460B8">
              <w:rPr>
                <w:rFonts w:eastAsia="Calibri"/>
                <w:sz w:val="20"/>
                <w:szCs w:val="20"/>
              </w:rPr>
              <w:t>Required periodical reporting</w:t>
            </w:r>
          </w:p>
        </w:tc>
        <w:tc>
          <w:tcPr>
            <w:tcW w:w="4567" w:type="dxa"/>
            <w:shd w:val="clear" w:color="auto" w:fill="DEEAF6" w:themeFill="accent1" w:themeFillTint="33"/>
          </w:tcPr>
          <w:p w14:paraId="6CF10498" w14:textId="77777777" w:rsidR="00D36E1A" w:rsidRPr="002067B3" w:rsidRDefault="00D36E1A" w:rsidP="00DC3B4F">
            <w:pPr>
              <w:jc w:val="center"/>
              <w:rPr>
                <w:rFonts w:eastAsia="Calibri"/>
              </w:rPr>
            </w:pPr>
            <w:r>
              <w:rPr>
                <w:rFonts w:eastAsia="Calibri"/>
              </w:rPr>
              <w:t>20.0%</w:t>
            </w:r>
          </w:p>
        </w:tc>
      </w:tr>
      <w:tr w:rsidR="00921144" w:rsidRPr="00DC747E" w14:paraId="430BA032" w14:textId="77777777" w:rsidTr="00B41B75">
        <w:trPr>
          <w:trHeight w:val="268"/>
        </w:trPr>
        <w:tc>
          <w:tcPr>
            <w:tcW w:w="1890" w:type="dxa"/>
            <w:shd w:val="clear" w:color="auto" w:fill="DEEAF6" w:themeFill="accent1" w:themeFillTint="33"/>
          </w:tcPr>
          <w:p w14:paraId="3847390E" w14:textId="77777777" w:rsidR="00921144" w:rsidRDefault="00921144" w:rsidP="00DC3B4F">
            <w:pPr>
              <w:rPr>
                <w:rFonts w:eastAsia="Calibri"/>
                <w:b/>
                <w:bCs/>
                <w:sz w:val="20"/>
                <w:szCs w:val="20"/>
              </w:rPr>
            </w:pPr>
            <w:r>
              <w:rPr>
                <w:rFonts w:eastAsia="Calibri"/>
                <w:b/>
                <w:bCs/>
                <w:sz w:val="20"/>
                <w:szCs w:val="20"/>
              </w:rPr>
              <w:t>SLA-DR07</w:t>
            </w:r>
          </w:p>
        </w:tc>
        <w:tc>
          <w:tcPr>
            <w:tcW w:w="3060" w:type="dxa"/>
            <w:shd w:val="clear" w:color="auto" w:fill="DEEAF6" w:themeFill="accent1" w:themeFillTint="33"/>
          </w:tcPr>
          <w:p w14:paraId="1F649126" w14:textId="77777777" w:rsidR="00921144" w:rsidRPr="003460B8" w:rsidRDefault="009639BC" w:rsidP="00DC3B4F">
            <w:pPr>
              <w:rPr>
                <w:rFonts w:eastAsia="Calibri"/>
                <w:sz w:val="20"/>
                <w:szCs w:val="20"/>
              </w:rPr>
            </w:pPr>
            <w:r>
              <w:rPr>
                <w:rFonts w:eastAsia="Calibri"/>
                <w:sz w:val="20"/>
                <w:szCs w:val="20"/>
              </w:rPr>
              <w:t>CAP Failure</w:t>
            </w:r>
          </w:p>
        </w:tc>
        <w:tc>
          <w:tcPr>
            <w:tcW w:w="4567" w:type="dxa"/>
            <w:shd w:val="clear" w:color="auto" w:fill="DEEAF6" w:themeFill="accent1" w:themeFillTint="33"/>
          </w:tcPr>
          <w:p w14:paraId="70212815" w14:textId="77777777" w:rsidR="00921144" w:rsidRDefault="00FE1A34" w:rsidP="00DC3B4F">
            <w:pPr>
              <w:jc w:val="center"/>
              <w:rPr>
                <w:rFonts w:eastAsia="Calibri"/>
              </w:rPr>
            </w:pPr>
            <w:r>
              <w:rPr>
                <w:rFonts w:eastAsia="Calibri"/>
              </w:rPr>
              <w:t>50.0%</w:t>
            </w:r>
          </w:p>
        </w:tc>
      </w:tr>
    </w:tbl>
    <w:p w14:paraId="099BF5E5" w14:textId="03B243D5" w:rsidR="0007396B" w:rsidRPr="00B91FDD" w:rsidRDefault="0007396B" w:rsidP="00B91FDD">
      <w:pPr>
        <w:pStyle w:val="RFPHeading2"/>
        <w:numPr>
          <w:ilvl w:val="0"/>
          <w:numId w:val="16"/>
        </w:numPr>
        <w:ind w:left="360" w:hanging="180"/>
      </w:pPr>
      <w:bookmarkStart w:id="1215" w:name="_Toc185692161"/>
      <w:bookmarkStart w:id="1216" w:name="_Toc185692930"/>
      <w:bookmarkStart w:id="1217" w:name="_Toc185780184"/>
      <w:bookmarkStart w:id="1218" w:name="_Toc185821405"/>
      <w:bookmarkStart w:id="1219" w:name="_Toc186981553"/>
      <w:bookmarkStart w:id="1220" w:name="_Toc186985624"/>
      <w:bookmarkStart w:id="1221" w:name="_Toc187207944"/>
      <w:bookmarkStart w:id="1222" w:name="_Toc192744091"/>
      <w:bookmarkEnd w:id="1215"/>
      <w:bookmarkEnd w:id="1216"/>
      <w:bookmarkEnd w:id="1217"/>
      <w:bookmarkEnd w:id="1218"/>
      <w:bookmarkEnd w:id="1219"/>
      <w:bookmarkEnd w:id="1220"/>
      <w:bookmarkEnd w:id="1221"/>
      <w:r w:rsidRPr="00B91FDD">
        <w:t>Post-Award SLAs</w:t>
      </w:r>
      <w:r w:rsidR="00C7526D" w:rsidRPr="00B91FDD">
        <w:t xml:space="preserve"> and KPIs</w:t>
      </w:r>
      <w:bookmarkEnd w:id="1222"/>
    </w:p>
    <w:p w14:paraId="3F350571" w14:textId="77777777" w:rsidR="00992B23" w:rsidRDefault="00992B23" w:rsidP="00C07887">
      <w:pPr>
        <w:pStyle w:val="RFPL2123"/>
        <w:numPr>
          <w:ilvl w:val="0"/>
          <w:numId w:val="60"/>
        </w:numPr>
        <w:ind w:left="1440" w:hanging="720"/>
      </w:pPr>
      <w:r>
        <w:t xml:space="preserve">Post-Award KPI/SLA Overview - The </w:t>
      </w:r>
      <w:r w:rsidRPr="009D2DF3">
        <w:t xml:space="preserve">Consortium States have identified specific </w:t>
      </w:r>
      <w:r>
        <w:t xml:space="preserve">post-award </w:t>
      </w:r>
      <w:r w:rsidRPr="009D2DF3">
        <w:t xml:space="preserve">KPIs </w:t>
      </w:r>
      <w:r>
        <w:t>related to specific plans required as a part of the award of this RFP.</w:t>
      </w:r>
      <w:r w:rsidRPr="009D2DF3">
        <w:t xml:space="preserve"> The Vendor shall bear responsibility for the </w:t>
      </w:r>
      <w:r>
        <w:t>development of these plans</w:t>
      </w:r>
      <w:r w:rsidRPr="009D2DF3">
        <w:t>.</w:t>
      </w:r>
      <w:r>
        <w:t xml:space="preserve"> See </w:t>
      </w:r>
      <w:r w:rsidRPr="00D36E1A">
        <w:t>Table 9 for</w:t>
      </w:r>
      <w:r>
        <w:t xml:space="preserve"> the Post-Award SLAs/KPIs.</w:t>
      </w:r>
    </w:p>
    <w:p w14:paraId="701EA32E" w14:textId="4C45AF5C" w:rsidR="00574457" w:rsidRDefault="00574457" w:rsidP="00574457">
      <w:pPr>
        <w:pStyle w:val="RFPL2123"/>
        <w:numPr>
          <w:ilvl w:val="0"/>
          <w:numId w:val="0"/>
        </w:numPr>
        <w:jc w:val="center"/>
        <w:rPr>
          <w:b/>
          <w:bCs/>
        </w:rPr>
      </w:pPr>
      <w:r>
        <w:rPr>
          <w:b/>
          <w:bCs/>
        </w:rPr>
        <w:t>Table 9 – Post-Award SLAs/KPIs</w:t>
      </w:r>
    </w:p>
    <w:tbl>
      <w:tblPr>
        <w:tblStyle w:val="TableGrid"/>
        <w:tblW w:w="5000" w:type="pct"/>
        <w:jc w:val="center"/>
        <w:tblLook w:val="04A0" w:firstRow="1" w:lastRow="0" w:firstColumn="1" w:lastColumn="0" w:noHBand="0" w:noVBand="1"/>
      </w:tblPr>
      <w:tblGrid>
        <w:gridCol w:w="1856"/>
        <w:gridCol w:w="1598"/>
        <w:gridCol w:w="5896"/>
      </w:tblGrid>
      <w:tr w:rsidR="00574457" w:rsidRPr="00656824" w14:paraId="1A2FD361" w14:textId="77777777" w:rsidTr="006D6D2A">
        <w:trPr>
          <w:trHeight w:val="594"/>
          <w:jc w:val="center"/>
        </w:trPr>
        <w:tc>
          <w:tcPr>
            <w:tcW w:w="1856" w:type="dxa"/>
            <w:shd w:val="clear" w:color="auto" w:fill="D9D9D9" w:themeFill="background1" w:themeFillShade="D9"/>
            <w:vAlign w:val="center"/>
          </w:tcPr>
          <w:p w14:paraId="62670176" w14:textId="77777777" w:rsidR="00574457" w:rsidRPr="00656824" w:rsidRDefault="00574457" w:rsidP="006D6C2B">
            <w:pPr>
              <w:jc w:val="both"/>
              <w:rPr>
                <w:rFonts w:eastAsia="Calibri"/>
                <w:b/>
                <w:bCs/>
              </w:rPr>
            </w:pPr>
            <w:r>
              <w:rPr>
                <w:rFonts w:eastAsia="Calibri"/>
                <w:b/>
                <w:bCs/>
              </w:rPr>
              <w:t xml:space="preserve">Post-Award </w:t>
            </w:r>
            <w:r w:rsidRPr="00656824">
              <w:rPr>
                <w:rFonts w:eastAsia="Calibri"/>
                <w:b/>
                <w:bCs/>
              </w:rPr>
              <w:t>KPI Identifier</w:t>
            </w:r>
          </w:p>
        </w:tc>
        <w:tc>
          <w:tcPr>
            <w:tcW w:w="1598" w:type="dxa"/>
            <w:shd w:val="clear" w:color="auto" w:fill="D9D9D9" w:themeFill="background1" w:themeFillShade="D9"/>
            <w:vAlign w:val="center"/>
          </w:tcPr>
          <w:p w14:paraId="24AFFF7C" w14:textId="77777777" w:rsidR="00574457" w:rsidRPr="00656824" w:rsidRDefault="00574457" w:rsidP="006D6C2B">
            <w:pPr>
              <w:jc w:val="both"/>
              <w:rPr>
                <w:rFonts w:eastAsia="Calibri"/>
                <w:b/>
                <w:bCs/>
              </w:rPr>
            </w:pPr>
            <w:r>
              <w:rPr>
                <w:rFonts w:eastAsia="Calibri"/>
                <w:b/>
                <w:bCs/>
              </w:rPr>
              <w:t xml:space="preserve">Post-Award </w:t>
            </w:r>
            <w:r w:rsidRPr="00656824">
              <w:rPr>
                <w:rFonts w:eastAsia="Calibri"/>
                <w:b/>
                <w:bCs/>
              </w:rPr>
              <w:t>KPI Name</w:t>
            </w:r>
          </w:p>
        </w:tc>
        <w:tc>
          <w:tcPr>
            <w:tcW w:w="5896" w:type="dxa"/>
            <w:shd w:val="clear" w:color="auto" w:fill="D9D9D9" w:themeFill="background1" w:themeFillShade="D9"/>
            <w:vAlign w:val="center"/>
          </w:tcPr>
          <w:p w14:paraId="0EE8F5F1" w14:textId="77777777" w:rsidR="00574457" w:rsidRPr="00656824" w:rsidRDefault="00574457" w:rsidP="006D6C2B">
            <w:pPr>
              <w:jc w:val="both"/>
              <w:rPr>
                <w:rFonts w:eastAsia="Calibri"/>
                <w:b/>
                <w:bCs/>
              </w:rPr>
            </w:pPr>
            <w:r>
              <w:rPr>
                <w:rFonts w:eastAsia="Calibri"/>
                <w:b/>
                <w:bCs/>
              </w:rPr>
              <w:t xml:space="preserve">Post-Award </w:t>
            </w:r>
            <w:r w:rsidRPr="00656824">
              <w:rPr>
                <w:rFonts w:eastAsia="Calibri"/>
                <w:b/>
                <w:bCs/>
              </w:rPr>
              <w:t>SLA Description</w:t>
            </w:r>
          </w:p>
        </w:tc>
      </w:tr>
      <w:tr w:rsidR="00574457" w:rsidRPr="00656824" w14:paraId="228EBC0F" w14:textId="77777777" w:rsidTr="00B41B75">
        <w:trPr>
          <w:trHeight w:val="566"/>
          <w:jc w:val="center"/>
        </w:trPr>
        <w:tc>
          <w:tcPr>
            <w:tcW w:w="1856" w:type="dxa"/>
            <w:shd w:val="clear" w:color="auto" w:fill="DEEAF6" w:themeFill="accent1" w:themeFillTint="33"/>
          </w:tcPr>
          <w:p w14:paraId="37CCE5E3" w14:textId="77777777" w:rsidR="00574457" w:rsidRPr="00656824" w:rsidRDefault="00574457" w:rsidP="006D6C2B">
            <w:pPr>
              <w:jc w:val="both"/>
              <w:rPr>
                <w:rFonts w:eastAsia="Calibri"/>
                <w:b/>
                <w:bCs/>
              </w:rPr>
            </w:pPr>
            <w:r w:rsidRPr="00656824">
              <w:rPr>
                <w:rFonts w:eastAsia="Calibri"/>
                <w:b/>
                <w:bCs/>
              </w:rPr>
              <w:t>SLA-</w:t>
            </w:r>
            <w:r>
              <w:rPr>
                <w:rFonts w:eastAsia="Calibri"/>
                <w:b/>
                <w:bCs/>
              </w:rPr>
              <w:t>PA</w:t>
            </w:r>
            <w:r w:rsidRPr="00656824">
              <w:rPr>
                <w:rFonts w:eastAsia="Calibri"/>
                <w:b/>
                <w:bCs/>
              </w:rPr>
              <w:t>01</w:t>
            </w:r>
          </w:p>
        </w:tc>
        <w:tc>
          <w:tcPr>
            <w:tcW w:w="1598" w:type="dxa"/>
            <w:shd w:val="clear" w:color="auto" w:fill="DEEAF6" w:themeFill="accent1" w:themeFillTint="33"/>
          </w:tcPr>
          <w:p w14:paraId="4A9C1167" w14:textId="77777777" w:rsidR="00574457" w:rsidRPr="00656824" w:rsidRDefault="00574457" w:rsidP="00A101FD">
            <w:pPr>
              <w:rPr>
                <w:rFonts w:eastAsia="Calibri"/>
              </w:rPr>
            </w:pPr>
            <w:r>
              <w:rPr>
                <w:rFonts w:eastAsia="Calibri"/>
              </w:rPr>
              <w:t>Sprint Velocity Establishment</w:t>
            </w:r>
          </w:p>
        </w:tc>
        <w:tc>
          <w:tcPr>
            <w:tcW w:w="5896" w:type="dxa"/>
            <w:shd w:val="clear" w:color="auto" w:fill="DEEAF6" w:themeFill="accent1" w:themeFillTint="33"/>
          </w:tcPr>
          <w:p w14:paraId="60547163" w14:textId="77777777" w:rsidR="00574457" w:rsidRPr="00656824" w:rsidRDefault="00574457" w:rsidP="006D6C2B">
            <w:pPr>
              <w:jc w:val="both"/>
              <w:rPr>
                <w:rFonts w:eastAsia="Calibri"/>
              </w:rPr>
            </w:pPr>
            <w:r>
              <w:rPr>
                <w:rFonts w:eastAsia="Calibri"/>
              </w:rPr>
              <w:t>The Vendor will establish a baseline sprint velocity within 180 days of the execution of the contract.</w:t>
            </w:r>
          </w:p>
        </w:tc>
      </w:tr>
      <w:tr w:rsidR="00574457" w:rsidRPr="00656824" w14:paraId="534AEB56" w14:textId="77777777" w:rsidTr="00B41B75">
        <w:trPr>
          <w:trHeight w:val="584"/>
          <w:jc w:val="center"/>
        </w:trPr>
        <w:tc>
          <w:tcPr>
            <w:tcW w:w="1856" w:type="dxa"/>
            <w:shd w:val="clear" w:color="auto" w:fill="DEEAF6" w:themeFill="accent1" w:themeFillTint="33"/>
          </w:tcPr>
          <w:p w14:paraId="58D13DCD" w14:textId="77777777" w:rsidR="00574457" w:rsidRPr="00656824" w:rsidRDefault="00574457" w:rsidP="006D6C2B">
            <w:pPr>
              <w:jc w:val="both"/>
              <w:rPr>
                <w:rFonts w:eastAsia="Calibri"/>
                <w:b/>
                <w:bCs/>
              </w:rPr>
            </w:pPr>
            <w:r w:rsidRPr="00656824">
              <w:rPr>
                <w:rFonts w:eastAsia="Calibri"/>
                <w:b/>
                <w:bCs/>
              </w:rPr>
              <w:t>SLA-</w:t>
            </w:r>
            <w:r>
              <w:rPr>
                <w:rFonts w:eastAsia="Calibri"/>
                <w:b/>
                <w:bCs/>
              </w:rPr>
              <w:t>PA</w:t>
            </w:r>
            <w:r w:rsidRPr="00656824">
              <w:rPr>
                <w:rFonts w:eastAsia="Calibri"/>
                <w:b/>
                <w:bCs/>
              </w:rPr>
              <w:t>02</w:t>
            </w:r>
          </w:p>
        </w:tc>
        <w:tc>
          <w:tcPr>
            <w:tcW w:w="1598" w:type="dxa"/>
            <w:shd w:val="clear" w:color="auto" w:fill="DEEAF6" w:themeFill="accent1" w:themeFillTint="33"/>
          </w:tcPr>
          <w:p w14:paraId="6E3CBDB5" w14:textId="77777777" w:rsidR="00574457" w:rsidRPr="00656824" w:rsidRDefault="00574457" w:rsidP="00A101FD">
            <w:pPr>
              <w:rPr>
                <w:rFonts w:eastAsia="Calibri"/>
              </w:rPr>
            </w:pPr>
            <w:r>
              <w:rPr>
                <w:rFonts w:eastAsia="Calibri"/>
              </w:rPr>
              <w:t>Staffing Capacity</w:t>
            </w:r>
          </w:p>
        </w:tc>
        <w:tc>
          <w:tcPr>
            <w:tcW w:w="5896" w:type="dxa"/>
            <w:shd w:val="clear" w:color="auto" w:fill="DEEAF6" w:themeFill="accent1" w:themeFillTint="33"/>
          </w:tcPr>
          <w:p w14:paraId="2B46B999" w14:textId="77777777" w:rsidR="00574457" w:rsidRPr="00656824" w:rsidRDefault="002939E2" w:rsidP="006D6C2B">
            <w:pPr>
              <w:jc w:val="both"/>
              <w:rPr>
                <w:rFonts w:eastAsia="Calibri"/>
              </w:rPr>
            </w:pPr>
            <w:r>
              <w:t>The Vendor must i</w:t>
            </w:r>
            <w:r w:rsidRPr="00DC6098">
              <w:t xml:space="preserve">llustrate how </w:t>
            </w:r>
            <w:r>
              <w:t>it</w:t>
            </w:r>
            <w:r w:rsidRPr="00DC6098">
              <w:t xml:space="preserve"> will reach full capacity within</w:t>
            </w:r>
            <w:r>
              <w:t xml:space="preserve"> ninety</w:t>
            </w:r>
            <w:r w:rsidRPr="00DC6098">
              <w:t xml:space="preserve"> </w:t>
            </w:r>
            <w:r>
              <w:t>(</w:t>
            </w:r>
            <w:r w:rsidRPr="00DC6098">
              <w:t>90</w:t>
            </w:r>
            <w:r>
              <w:t>)</w:t>
            </w:r>
            <w:r w:rsidRPr="00DC6098">
              <w:t xml:space="preserve"> days of the contract start date</w:t>
            </w:r>
            <w:r>
              <w:t>.</w:t>
            </w:r>
          </w:p>
        </w:tc>
      </w:tr>
      <w:tr w:rsidR="00574457" w:rsidRPr="00656824" w14:paraId="485EE69C" w14:textId="77777777" w:rsidTr="00B41B75">
        <w:trPr>
          <w:trHeight w:val="557"/>
          <w:jc w:val="center"/>
        </w:trPr>
        <w:tc>
          <w:tcPr>
            <w:tcW w:w="1856" w:type="dxa"/>
            <w:shd w:val="clear" w:color="auto" w:fill="DEEAF6" w:themeFill="accent1" w:themeFillTint="33"/>
          </w:tcPr>
          <w:p w14:paraId="7C332A64" w14:textId="77777777" w:rsidR="00574457" w:rsidRPr="00656824" w:rsidRDefault="00574457" w:rsidP="006D6C2B">
            <w:pPr>
              <w:jc w:val="both"/>
              <w:rPr>
                <w:rFonts w:eastAsia="Calibri"/>
                <w:b/>
                <w:bCs/>
              </w:rPr>
            </w:pPr>
            <w:r w:rsidRPr="00656824">
              <w:rPr>
                <w:rFonts w:eastAsia="Calibri"/>
                <w:b/>
                <w:bCs/>
              </w:rPr>
              <w:t>SLA-</w:t>
            </w:r>
            <w:r>
              <w:rPr>
                <w:rFonts w:eastAsia="Calibri"/>
                <w:b/>
                <w:bCs/>
              </w:rPr>
              <w:t>PA</w:t>
            </w:r>
            <w:r w:rsidRPr="00656824">
              <w:rPr>
                <w:rFonts w:eastAsia="Calibri"/>
                <w:b/>
                <w:bCs/>
              </w:rPr>
              <w:t>03</w:t>
            </w:r>
          </w:p>
        </w:tc>
        <w:tc>
          <w:tcPr>
            <w:tcW w:w="1598" w:type="dxa"/>
            <w:shd w:val="clear" w:color="auto" w:fill="DEEAF6" w:themeFill="accent1" w:themeFillTint="33"/>
          </w:tcPr>
          <w:p w14:paraId="51EE2A99" w14:textId="77777777" w:rsidR="00574457" w:rsidRPr="00656824" w:rsidRDefault="00574457" w:rsidP="00A101FD">
            <w:pPr>
              <w:rPr>
                <w:rFonts w:eastAsia="Calibri"/>
              </w:rPr>
            </w:pPr>
            <w:r>
              <w:rPr>
                <w:rFonts w:eastAsia="Calibri"/>
              </w:rPr>
              <w:t>Baseline framework of plans</w:t>
            </w:r>
          </w:p>
        </w:tc>
        <w:tc>
          <w:tcPr>
            <w:tcW w:w="5896" w:type="dxa"/>
            <w:shd w:val="clear" w:color="auto" w:fill="DEEAF6" w:themeFill="accent1" w:themeFillTint="33"/>
          </w:tcPr>
          <w:p w14:paraId="38E51B8E" w14:textId="77777777" w:rsidR="00574457" w:rsidRPr="00656824" w:rsidRDefault="00574457" w:rsidP="006D6C2B">
            <w:pPr>
              <w:jc w:val="both"/>
              <w:rPr>
                <w:rFonts w:eastAsia="Calibri"/>
              </w:rPr>
            </w:pPr>
            <w:r>
              <w:rPr>
                <w:rFonts w:eastAsia="Calibri"/>
              </w:rPr>
              <w:t xml:space="preserve">The Vendor will provide a baseline framework of the required plans (Enterprise Architecture Plan, Development </w:t>
            </w:r>
            <w:r w:rsidR="00A45563">
              <w:rPr>
                <w:rFonts w:eastAsia="Calibri"/>
              </w:rPr>
              <w:t xml:space="preserve">and </w:t>
            </w:r>
            <w:r>
              <w:rPr>
                <w:rFonts w:eastAsia="Calibri"/>
              </w:rPr>
              <w:t xml:space="preserve">Quality Management Plan, </w:t>
            </w:r>
            <w:r w:rsidR="00A45563">
              <w:rPr>
                <w:rFonts w:eastAsia="Calibri"/>
              </w:rPr>
              <w:t xml:space="preserve">Information Data </w:t>
            </w:r>
            <w:r>
              <w:rPr>
                <w:rFonts w:eastAsia="Calibri"/>
              </w:rPr>
              <w:t>Security Plan, Transition Plan, and Disaster Recovery Plan) within forty-five (45) days of the execution of the contract.</w:t>
            </w:r>
          </w:p>
        </w:tc>
      </w:tr>
      <w:tr w:rsidR="00574457" w14:paraId="0069FD18" w14:textId="77777777" w:rsidTr="00B41B75">
        <w:trPr>
          <w:trHeight w:val="1097"/>
          <w:jc w:val="center"/>
        </w:trPr>
        <w:tc>
          <w:tcPr>
            <w:tcW w:w="1856" w:type="dxa"/>
            <w:shd w:val="clear" w:color="auto" w:fill="DEEAF6" w:themeFill="accent1" w:themeFillTint="33"/>
          </w:tcPr>
          <w:p w14:paraId="7BC1C835" w14:textId="77777777" w:rsidR="00574457" w:rsidRPr="00656824" w:rsidRDefault="00574457" w:rsidP="006D6C2B">
            <w:pPr>
              <w:jc w:val="both"/>
              <w:rPr>
                <w:rFonts w:eastAsia="Calibri"/>
                <w:b/>
                <w:bCs/>
              </w:rPr>
            </w:pPr>
            <w:r>
              <w:rPr>
                <w:rFonts w:eastAsia="Calibri"/>
                <w:b/>
                <w:bCs/>
              </w:rPr>
              <w:t>SLA-PA04</w:t>
            </w:r>
          </w:p>
        </w:tc>
        <w:tc>
          <w:tcPr>
            <w:tcW w:w="1598" w:type="dxa"/>
            <w:shd w:val="clear" w:color="auto" w:fill="DEEAF6" w:themeFill="accent1" w:themeFillTint="33"/>
          </w:tcPr>
          <w:p w14:paraId="542A9BC7" w14:textId="77777777" w:rsidR="00574457" w:rsidRDefault="00574457" w:rsidP="00A101FD">
            <w:pPr>
              <w:rPr>
                <w:rFonts w:eastAsia="Calibri"/>
              </w:rPr>
            </w:pPr>
            <w:r>
              <w:rPr>
                <w:rFonts w:eastAsia="Calibri"/>
              </w:rPr>
              <w:t>Expectation Document</w:t>
            </w:r>
          </w:p>
        </w:tc>
        <w:tc>
          <w:tcPr>
            <w:tcW w:w="5896" w:type="dxa"/>
            <w:shd w:val="clear" w:color="auto" w:fill="DEEAF6" w:themeFill="accent1" w:themeFillTint="33"/>
          </w:tcPr>
          <w:p w14:paraId="01A70B52" w14:textId="28652F55" w:rsidR="00574457" w:rsidRDefault="00574457" w:rsidP="006D6C2B">
            <w:pPr>
              <w:jc w:val="both"/>
              <w:rPr>
                <w:rFonts w:eastAsia="Calibri"/>
              </w:rPr>
            </w:pPr>
            <w:r>
              <w:rPr>
                <w:rFonts w:eastAsia="Calibri"/>
              </w:rPr>
              <w:t>The Vendor will provide an expectation document, outlining by section a proposed plan with detail for all major documents within forty-five (45) days of the execution of the contract.</w:t>
            </w:r>
          </w:p>
        </w:tc>
      </w:tr>
      <w:tr w:rsidR="00574457" w14:paraId="0AFB7016" w14:textId="77777777" w:rsidTr="00B41B75">
        <w:trPr>
          <w:trHeight w:val="557"/>
          <w:jc w:val="center"/>
        </w:trPr>
        <w:tc>
          <w:tcPr>
            <w:tcW w:w="1856" w:type="dxa"/>
            <w:shd w:val="clear" w:color="auto" w:fill="DEEAF6" w:themeFill="accent1" w:themeFillTint="33"/>
          </w:tcPr>
          <w:p w14:paraId="7D1F2CF3" w14:textId="77777777" w:rsidR="00574457" w:rsidRPr="00656824" w:rsidRDefault="00574457" w:rsidP="006D6C2B">
            <w:pPr>
              <w:jc w:val="both"/>
              <w:rPr>
                <w:rFonts w:eastAsia="Calibri"/>
                <w:b/>
                <w:bCs/>
              </w:rPr>
            </w:pPr>
            <w:r>
              <w:rPr>
                <w:rFonts w:eastAsia="Calibri"/>
                <w:b/>
                <w:bCs/>
              </w:rPr>
              <w:t>SLA-PA05</w:t>
            </w:r>
          </w:p>
        </w:tc>
        <w:tc>
          <w:tcPr>
            <w:tcW w:w="1598" w:type="dxa"/>
            <w:shd w:val="clear" w:color="auto" w:fill="DEEAF6" w:themeFill="accent1" w:themeFillTint="33"/>
          </w:tcPr>
          <w:p w14:paraId="300C6A90" w14:textId="77777777" w:rsidR="00574457" w:rsidRDefault="00574457" w:rsidP="00A101FD">
            <w:pPr>
              <w:rPr>
                <w:rFonts w:eastAsia="Calibri"/>
              </w:rPr>
            </w:pPr>
            <w:r>
              <w:rPr>
                <w:rFonts w:eastAsia="Calibri"/>
              </w:rPr>
              <w:t>Enterprise Architecture Plan</w:t>
            </w:r>
          </w:p>
        </w:tc>
        <w:tc>
          <w:tcPr>
            <w:tcW w:w="5896" w:type="dxa"/>
            <w:shd w:val="clear" w:color="auto" w:fill="DEEAF6" w:themeFill="accent1" w:themeFillTint="33"/>
          </w:tcPr>
          <w:p w14:paraId="6760E343" w14:textId="77777777" w:rsidR="00574457" w:rsidRDefault="00574457" w:rsidP="006D6C2B">
            <w:pPr>
              <w:jc w:val="both"/>
              <w:rPr>
                <w:rFonts w:eastAsia="Calibri"/>
              </w:rPr>
            </w:pPr>
            <w:r>
              <w:rPr>
                <w:rFonts w:eastAsia="Calibri"/>
              </w:rPr>
              <w:t xml:space="preserve">The Vendor will deliver an Enterprise Architecture Plan to the Consortium states within 180 days of the execution of the contract.  The initial transition architecture “Technical Roadmap” must be included in the Enterprise Architecture Plan. The Vendor will work with each state’s business users to capture and document the high-level “Business Roadmap” as part of the Enterprise Architecture Plan. See </w:t>
            </w:r>
            <w:r w:rsidRPr="00D36E1A">
              <w:rPr>
                <w:rFonts w:eastAsia="Calibri"/>
              </w:rPr>
              <w:lastRenderedPageBreak/>
              <w:t>SLA-01</w:t>
            </w:r>
            <w:r w:rsidR="00D36E1A" w:rsidRPr="00D36E1A">
              <w:rPr>
                <w:rFonts w:eastAsia="Calibri"/>
              </w:rPr>
              <w:t>2</w:t>
            </w:r>
            <w:r w:rsidRPr="00D36E1A">
              <w:rPr>
                <w:rFonts w:eastAsia="Calibri"/>
              </w:rPr>
              <w:t xml:space="preserve"> for</w:t>
            </w:r>
            <w:r>
              <w:rPr>
                <w:rFonts w:eastAsia="Calibri"/>
              </w:rPr>
              <w:t xml:space="preserve"> all future “Technical Roadmap” and “Business Roadmap” requirements.  </w:t>
            </w:r>
          </w:p>
        </w:tc>
      </w:tr>
      <w:tr w:rsidR="00574457" w14:paraId="22F7BAD5" w14:textId="77777777" w:rsidTr="00B41B75">
        <w:trPr>
          <w:trHeight w:val="1097"/>
          <w:jc w:val="center"/>
        </w:trPr>
        <w:tc>
          <w:tcPr>
            <w:tcW w:w="1856" w:type="dxa"/>
            <w:shd w:val="clear" w:color="auto" w:fill="DEEAF6" w:themeFill="accent1" w:themeFillTint="33"/>
          </w:tcPr>
          <w:p w14:paraId="6B07C14C" w14:textId="77777777" w:rsidR="00574457" w:rsidRPr="00656824" w:rsidRDefault="00574457" w:rsidP="006D6C2B">
            <w:pPr>
              <w:jc w:val="both"/>
              <w:rPr>
                <w:rFonts w:eastAsia="Calibri"/>
                <w:b/>
                <w:bCs/>
              </w:rPr>
            </w:pPr>
            <w:r>
              <w:rPr>
                <w:rFonts w:eastAsia="Calibri"/>
                <w:b/>
                <w:bCs/>
              </w:rPr>
              <w:lastRenderedPageBreak/>
              <w:t>SLA-PA06</w:t>
            </w:r>
          </w:p>
        </w:tc>
        <w:tc>
          <w:tcPr>
            <w:tcW w:w="1598" w:type="dxa"/>
            <w:shd w:val="clear" w:color="auto" w:fill="DEEAF6" w:themeFill="accent1" w:themeFillTint="33"/>
          </w:tcPr>
          <w:p w14:paraId="238F817D" w14:textId="77777777" w:rsidR="00574457" w:rsidRDefault="00574457" w:rsidP="00A101FD">
            <w:pPr>
              <w:rPr>
                <w:rFonts w:eastAsia="Calibri"/>
              </w:rPr>
            </w:pPr>
            <w:r>
              <w:rPr>
                <w:rFonts w:eastAsia="Calibri"/>
              </w:rPr>
              <w:t>Development</w:t>
            </w:r>
            <w:r w:rsidR="00686A3F">
              <w:rPr>
                <w:rFonts w:eastAsia="Calibri"/>
              </w:rPr>
              <w:t xml:space="preserve"> and Quality Management</w:t>
            </w:r>
            <w:r>
              <w:rPr>
                <w:rFonts w:eastAsia="Calibri"/>
              </w:rPr>
              <w:t xml:space="preserve"> Plan</w:t>
            </w:r>
          </w:p>
        </w:tc>
        <w:tc>
          <w:tcPr>
            <w:tcW w:w="5896" w:type="dxa"/>
            <w:shd w:val="clear" w:color="auto" w:fill="DEEAF6" w:themeFill="accent1" w:themeFillTint="33"/>
          </w:tcPr>
          <w:p w14:paraId="53675C12" w14:textId="77777777" w:rsidR="00574457" w:rsidRDefault="00574457" w:rsidP="006D6C2B">
            <w:pPr>
              <w:jc w:val="both"/>
              <w:rPr>
                <w:rFonts w:eastAsia="Calibri"/>
              </w:rPr>
            </w:pPr>
            <w:r>
              <w:rPr>
                <w:rFonts w:eastAsia="Calibri"/>
              </w:rPr>
              <w:t>The Vendor will deliver a development</w:t>
            </w:r>
            <w:r w:rsidR="00686A3F">
              <w:rPr>
                <w:rFonts w:eastAsia="Calibri"/>
              </w:rPr>
              <w:t xml:space="preserve"> and quality management</w:t>
            </w:r>
            <w:r>
              <w:rPr>
                <w:rFonts w:eastAsia="Calibri"/>
              </w:rPr>
              <w:t xml:space="preserve"> plan to the appropriate Consortium members within 180 days of the execution of the contract.</w:t>
            </w:r>
          </w:p>
          <w:p w14:paraId="3F43F934" w14:textId="77777777" w:rsidR="00574457" w:rsidRDefault="00574457" w:rsidP="006D6C2B">
            <w:pPr>
              <w:jc w:val="both"/>
              <w:rPr>
                <w:rFonts w:eastAsia="Calibri"/>
              </w:rPr>
            </w:pPr>
          </w:p>
          <w:p w14:paraId="2DBC117D" w14:textId="77777777" w:rsidR="00574457" w:rsidRDefault="00574457" w:rsidP="006D6C2B">
            <w:pPr>
              <w:jc w:val="both"/>
              <w:rPr>
                <w:rFonts w:eastAsia="Calibri"/>
              </w:rPr>
            </w:pPr>
            <w:r>
              <w:rPr>
                <w:rFonts w:eastAsia="Calibri"/>
              </w:rPr>
              <w:t xml:space="preserve">The Vendor will develop a Software Architecture plan that will align with the Enterprise Architecture Strategy to guide development efforts to evolve towards microservices and industry best practices with reference to those specific practices as part of the Development </w:t>
            </w:r>
            <w:r w:rsidR="00094EC9">
              <w:rPr>
                <w:rFonts w:eastAsia="Calibri"/>
              </w:rPr>
              <w:t xml:space="preserve">and Quality Management </w:t>
            </w:r>
            <w:r>
              <w:rPr>
                <w:rFonts w:eastAsia="Calibri"/>
              </w:rPr>
              <w:t>Plan.</w:t>
            </w:r>
          </w:p>
        </w:tc>
      </w:tr>
      <w:tr w:rsidR="00574457" w14:paraId="338E5B6B" w14:textId="77777777" w:rsidTr="00B41B75">
        <w:trPr>
          <w:trHeight w:val="791"/>
          <w:jc w:val="center"/>
        </w:trPr>
        <w:tc>
          <w:tcPr>
            <w:tcW w:w="1856" w:type="dxa"/>
            <w:shd w:val="clear" w:color="auto" w:fill="DEEAF6" w:themeFill="accent1" w:themeFillTint="33"/>
          </w:tcPr>
          <w:p w14:paraId="14C74FBA" w14:textId="77777777" w:rsidR="00574457" w:rsidRPr="00656824" w:rsidRDefault="00574457" w:rsidP="006D6C2B">
            <w:pPr>
              <w:jc w:val="both"/>
              <w:rPr>
                <w:rFonts w:eastAsia="Calibri"/>
                <w:b/>
                <w:bCs/>
              </w:rPr>
            </w:pPr>
            <w:r>
              <w:rPr>
                <w:rFonts w:eastAsia="Calibri"/>
                <w:b/>
                <w:bCs/>
              </w:rPr>
              <w:t>SLA-PA0</w:t>
            </w:r>
            <w:r w:rsidR="003A24D4">
              <w:rPr>
                <w:rFonts w:eastAsia="Calibri"/>
                <w:b/>
                <w:bCs/>
              </w:rPr>
              <w:t>7</w:t>
            </w:r>
          </w:p>
        </w:tc>
        <w:tc>
          <w:tcPr>
            <w:tcW w:w="1598" w:type="dxa"/>
            <w:shd w:val="clear" w:color="auto" w:fill="DEEAF6" w:themeFill="accent1" w:themeFillTint="33"/>
          </w:tcPr>
          <w:p w14:paraId="3D4A5DF3" w14:textId="77777777" w:rsidR="00574457" w:rsidRDefault="00094EC9" w:rsidP="00A101FD">
            <w:pPr>
              <w:rPr>
                <w:rFonts w:eastAsia="Calibri"/>
              </w:rPr>
            </w:pPr>
            <w:r>
              <w:rPr>
                <w:rFonts w:eastAsia="Calibri"/>
              </w:rPr>
              <w:t xml:space="preserve">Information and Data </w:t>
            </w:r>
            <w:r w:rsidR="00574457">
              <w:rPr>
                <w:rFonts w:eastAsia="Calibri"/>
              </w:rPr>
              <w:t>Security Plan</w:t>
            </w:r>
          </w:p>
        </w:tc>
        <w:tc>
          <w:tcPr>
            <w:tcW w:w="5896" w:type="dxa"/>
            <w:shd w:val="clear" w:color="auto" w:fill="DEEAF6" w:themeFill="accent1" w:themeFillTint="33"/>
          </w:tcPr>
          <w:p w14:paraId="690302C6" w14:textId="77777777" w:rsidR="00574457" w:rsidRDefault="00574457" w:rsidP="006D6C2B">
            <w:pPr>
              <w:jc w:val="both"/>
              <w:rPr>
                <w:rFonts w:eastAsia="Calibri"/>
              </w:rPr>
            </w:pPr>
            <w:r>
              <w:rPr>
                <w:rFonts w:eastAsia="Calibri"/>
              </w:rPr>
              <w:t>The Vendor will deliver a security plan to the appropriate Consortium members within 180 days of the execution of the contract.</w:t>
            </w:r>
            <w:r w:rsidR="00D36E1A">
              <w:rPr>
                <w:rFonts w:eastAsia="Calibri"/>
              </w:rPr>
              <w:t xml:space="preserve">  See </w:t>
            </w:r>
            <w:r w:rsidR="00D36E1A" w:rsidRPr="00D36E1A">
              <w:rPr>
                <w:rFonts w:eastAsia="Calibri"/>
              </w:rPr>
              <w:t>SLA-012 for</w:t>
            </w:r>
            <w:r w:rsidR="00D36E1A">
              <w:rPr>
                <w:rFonts w:eastAsia="Calibri"/>
              </w:rPr>
              <w:t xml:space="preserve"> all future </w:t>
            </w:r>
            <w:r w:rsidR="003A24D4">
              <w:rPr>
                <w:rFonts w:eastAsia="Calibri"/>
              </w:rPr>
              <w:t xml:space="preserve">Information Data </w:t>
            </w:r>
            <w:r w:rsidR="00D36E1A">
              <w:rPr>
                <w:rFonts w:eastAsia="Calibri"/>
              </w:rPr>
              <w:t xml:space="preserve">Security Plan requirements.  </w:t>
            </w:r>
          </w:p>
        </w:tc>
      </w:tr>
      <w:tr w:rsidR="00574457" w14:paraId="541AD06E" w14:textId="77777777" w:rsidTr="00B41B75">
        <w:trPr>
          <w:trHeight w:val="800"/>
          <w:jc w:val="center"/>
        </w:trPr>
        <w:tc>
          <w:tcPr>
            <w:tcW w:w="1856" w:type="dxa"/>
            <w:shd w:val="clear" w:color="auto" w:fill="DEEAF6" w:themeFill="accent1" w:themeFillTint="33"/>
          </w:tcPr>
          <w:p w14:paraId="7755EA84" w14:textId="77777777" w:rsidR="00574457" w:rsidRPr="00656824" w:rsidRDefault="00574457" w:rsidP="006D6C2B">
            <w:pPr>
              <w:jc w:val="both"/>
              <w:rPr>
                <w:rFonts w:eastAsia="Calibri"/>
                <w:b/>
                <w:bCs/>
              </w:rPr>
            </w:pPr>
            <w:r>
              <w:rPr>
                <w:rFonts w:eastAsia="Calibri"/>
                <w:b/>
                <w:bCs/>
              </w:rPr>
              <w:t>SLA-PA</w:t>
            </w:r>
            <w:r w:rsidR="003A24D4">
              <w:rPr>
                <w:rFonts w:eastAsia="Calibri"/>
                <w:b/>
                <w:bCs/>
              </w:rPr>
              <w:t>08</w:t>
            </w:r>
          </w:p>
        </w:tc>
        <w:tc>
          <w:tcPr>
            <w:tcW w:w="1598" w:type="dxa"/>
            <w:shd w:val="clear" w:color="auto" w:fill="DEEAF6" w:themeFill="accent1" w:themeFillTint="33"/>
          </w:tcPr>
          <w:p w14:paraId="3612B135" w14:textId="77777777" w:rsidR="00574457" w:rsidRDefault="00574457" w:rsidP="00A101FD">
            <w:pPr>
              <w:rPr>
                <w:rFonts w:eastAsia="Calibri"/>
              </w:rPr>
            </w:pPr>
            <w:r>
              <w:rPr>
                <w:rFonts w:eastAsia="Calibri"/>
              </w:rPr>
              <w:t>Transition Plan</w:t>
            </w:r>
          </w:p>
        </w:tc>
        <w:tc>
          <w:tcPr>
            <w:tcW w:w="5896" w:type="dxa"/>
            <w:shd w:val="clear" w:color="auto" w:fill="DEEAF6" w:themeFill="accent1" w:themeFillTint="33"/>
          </w:tcPr>
          <w:p w14:paraId="0624FD6C" w14:textId="387C4DEC" w:rsidR="00574457" w:rsidRDefault="00574457" w:rsidP="006D6C2B">
            <w:pPr>
              <w:jc w:val="both"/>
              <w:rPr>
                <w:rFonts w:eastAsia="Calibri"/>
              </w:rPr>
            </w:pPr>
            <w:r>
              <w:rPr>
                <w:rFonts w:eastAsia="Calibri"/>
              </w:rPr>
              <w:t xml:space="preserve">The Vendor will deliver a transition plan </w:t>
            </w:r>
            <w:r w:rsidR="00195DEF">
              <w:rPr>
                <w:rFonts w:eastAsia="Calibri"/>
              </w:rPr>
              <w:t>at the schedule defined above.</w:t>
            </w:r>
          </w:p>
        </w:tc>
      </w:tr>
      <w:tr w:rsidR="00574457" w14:paraId="157FD889" w14:textId="77777777" w:rsidTr="00B41B75">
        <w:trPr>
          <w:trHeight w:val="548"/>
          <w:jc w:val="center"/>
        </w:trPr>
        <w:tc>
          <w:tcPr>
            <w:tcW w:w="1856" w:type="dxa"/>
            <w:shd w:val="clear" w:color="auto" w:fill="DEEAF6" w:themeFill="accent1" w:themeFillTint="33"/>
          </w:tcPr>
          <w:p w14:paraId="23BAEEA5" w14:textId="77777777" w:rsidR="00574457" w:rsidRPr="00656824" w:rsidRDefault="00574457" w:rsidP="006D6C2B">
            <w:pPr>
              <w:jc w:val="both"/>
              <w:rPr>
                <w:rFonts w:eastAsia="Calibri"/>
                <w:b/>
                <w:bCs/>
              </w:rPr>
            </w:pPr>
            <w:r>
              <w:rPr>
                <w:rFonts w:eastAsia="Calibri"/>
                <w:b/>
                <w:bCs/>
              </w:rPr>
              <w:t>SLA-PA</w:t>
            </w:r>
            <w:r w:rsidR="00B6134D">
              <w:rPr>
                <w:rFonts w:eastAsia="Calibri"/>
                <w:b/>
                <w:bCs/>
              </w:rPr>
              <w:t>09</w:t>
            </w:r>
          </w:p>
        </w:tc>
        <w:tc>
          <w:tcPr>
            <w:tcW w:w="1598" w:type="dxa"/>
            <w:shd w:val="clear" w:color="auto" w:fill="DEEAF6" w:themeFill="accent1" w:themeFillTint="33"/>
          </w:tcPr>
          <w:p w14:paraId="5561EBE2" w14:textId="77777777" w:rsidR="00574457" w:rsidRDefault="00574457" w:rsidP="00A101FD">
            <w:pPr>
              <w:rPr>
                <w:rFonts w:eastAsia="Calibri"/>
              </w:rPr>
            </w:pPr>
            <w:r>
              <w:rPr>
                <w:rFonts w:eastAsia="Calibri"/>
              </w:rPr>
              <w:t>Disaster Recovery Plan</w:t>
            </w:r>
          </w:p>
        </w:tc>
        <w:tc>
          <w:tcPr>
            <w:tcW w:w="5896" w:type="dxa"/>
            <w:shd w:val="clear" w:color="auto" w:fill="DEEAF6" w:themeFill="accent1" w:themeFillTint="33"/>
          </w:tcPr>
          <w:p w14:paraId="28A322EE" w14:textId="38E8CB87" w:rsidR="00574457" w:rsidRDefault="00574457" w:rsidP="006D6C2B">
            <w:pPr>
              <w:jc w:val="both"/>
              <w:rPr>
                <w:rFonts w:eastAsia="Calibri"/>
              </w:rPr>
            </w:pPr>
            <w:r>
              <w:rPr>
                <w:rFonts w:eastAsia="Calibri"/>
              </w:rPr>
              <w:t xml:space="preserve">The Vendor shall produce and deliver a baseline update form for ReEmployUSA Disaster Recovery Plan to the appropriate Consortium State within thirty (30) business days of the execution of the contract.  </w:t>
            </w:r>
          </w:p>
        </w:tc>
      </w:tr>
      <w:tr w:rsidR="00574457" w14:paraId="49E8FF26" w14:textId="77777777" w:rsidTr="00B41B75">
        <w:trPr>
          <w:trHeight w:val="548"/>
          <w:jc w:val="center"/>
        </w:trPr>
        <w:tc>
          <w:tcPr>
            <w:tcW w:w="1856" w:type="dxa"/>
            <w:shd w:val="clear" w:color="auto" w:fill="DEEAF6" w:themeFill="accent1" w:themeFillTint="33"/>
          </w:tcPr>
          <w:p w14:paraId="64A2AB9A" w14:textId="77777777" w:rsidR="00574457" w:rsidRDefault="00574457" w:rsidP="006D6C2B">
            <w:pPr>
              <w:jc w:val="both"/>
              <w:rPr>
                <w:rFonts w:eastAsia="Calibri"/>
                <w:b/>
                <w:bCs/>
              </w:rPr>
            </w:pPr>
            <w:r>
              <w:rPr>
                <w:rFonts w:eastAsia="Calibri"/>
                <w:b/>
                <w:bCs/>
              </w:rPr>
              <w:t>SLA-PA1</w:t>
            </w:r>
            <w:r w:rsidR="004D1666">
              <w:rPr>
                <w:rFonts w:eastAsia="Calibri"/>
                <w:b/>
                <w:bCs/>
              </w:rPr>
              <w:t>0</w:t>
            </w:r>
          </w:p>
        </w:tc>
        <w:tc>
          <w:tcPr>
            <w:tcW w:w="1598" w:type="dxa"/>
            <w:shd w:val="clear" w:color="auto" w:fill="DEEAF6" w:themeFill="accent1" w:themeFillTint="33"/>
          </w:tcPr>
          <w:p w14:paraId="4F9E16C0" w14:textId="77777777" w:rsidR="00574457" w:rsidRDefault="00574457" w:rsidP="00A101FD">
            <w:pPr>
              <w:rPr>
                <w:rFonts w:eastAsia="Calibri"/>
              </w:rPr>
            </w:pPr>
            <w:r>
              <w:rPr>
                <w:rFonts w:eastAsia="Calibri"/>
              </w:rPr>
              <w:t>Code Quality Metrics</w:t>
            </w:r>
          </w:p>
        </w:tc>
        <w:tc>
          <w:tcPr>
            <w:tcW w:w="5896" w:type="dxa"/>
            <w:shd w:val="clear" w:color="auto" w:fill="DEEAF6" w:themeFill="accent1" w:themeFillTint="33"/>
          </w:tcPr>
          <w:p w14:paraId="7EDB9B7D" w14:textId="77777777" w:rsidR="00574457" w:rsidRDefault="00574457" w:rsidP="006D6C2B">
            <w:pPr>
              <w:jc w:val="both"/>
              <w:rPr>
                <w:rFonts w:eastAsia="Calibri"/>
              </w:rPr>
            </w:pPr>
            <w:r>
              <w:t>The Vendor will collaborate with each Consortium State on the acceptable metrics for code quality.  These metrics must be established within ninety (90) days of the contract start date.</w:t>
            </w:r>
          </w:p>
        </w:tc>
      </w:tr>
      <w:tr w:rsidR="00995E72" w14:paraId="25730CE6" w14:textId="77777777" w:rsidTr="00B41B75">
        <w:trPr>
          <w:trHeight w:val="548"/>
          <w:jc w:val="center"/>
        </w:trPr>
        <w:tc>
          <w:tcPr>
            <w:tcW w:w="1856" w:type="dxa"/>
            <w:shd w:val="clear" w:color="auto" w:fill="DEEAF6" w:themeFill="accent1" w:themeFillTint="33"/>
          </w:tcPr>
          <w:p w14:paraId="0A912EA6" w14:textId="77777777" w:rsidR="00995E72" w:rsidRDefault="00995E72" w:rsidP="002F6FD7">
            <w:pPr>
              <w:jc w:val="both"/>
              <w:rPr>
                <w:rFonts w:eastAsia="Calibri"/>
                <w:b/>
                <w:bCs/>
              </w:rPr>
            </w:pPr>
            <w:r>
              <w:rPr>
                <w:rFonts w:eastAsia="Calibri"/>
                <w:b/>
                <w:bCs/>
              </w:rPr>
              <w:t>SLA-PA1</w:t>
            </w:r>
            <w:r w:rsidR="004D1666">
              <w:rPr>
                <w:rFonts w:eastAsia="Calibri"/>
                <w:b/>
                <w:bCs/>
              </w:rPr>
              <w:t>1</w:t>
            </w:r>
          </w:p>
        </w:tc>
        <w:tc>
          <w:tcPr>
            <w:tcW w:w="1598" w:type="dxa"/>
            <w:shd w:val="clear" w:color="auto" w:fill="DEEAF6" w:themeFill="accent1" w:themeFillTint="33"/>
          </w:tcPr>
          <w:p w14:paraId="7EB7419C" w14:textId="77777777" w:rsidR="00995E72" w:rsidRDefault="00995E72" w:rsidP="00A101FD">
            <w:pPr>
              <w:rPr>
                <w:rFonts w:eastAsia="Calibri"/>
              </w:rPr>
            </w:pPr>
            <w:r>
              <w:rPr>
                <w:rFonts w:eastAsia="Calibri"/>
              </w:rPr>
              <w:t>CAP Creation</w:t>
            </w:r>
          </w:p>
        </w:tc>
        <w:tc>
          <w:tcPr>
            <w:tcW w:w="5896" w:type="dxa"/>
            <w:shd w:val="clear" w:color="auto" w:fill="DEEAF6" w:themeFill="accent1" w:themeFillTint="33"/>
          </w:tcPr>
          <w:p w14:paraId="575CFD6C" w14:textId="77777777" w:rsidR="00995E72" w:rsidRPr="00563ECA" w:rsidRDefault="00995E72" w:rsidP="002F6FD7">
            <w:pPr>
              <w:jc w:val="both"/>
              <w:rPr>
                <w:rFonts w:eastAsia="Calibri"/>
              </w:rPr>
            </w:pPr>
            <w:r w:rsidRPr="00563ECA">
              <w:rPr>
                <w:rFonts w:eastAsia="Calibri"/>
              </w:rPr>
              <w:t xml:space="preserve">The Vendor shall be required to prepare a CAP for any post Award SLA that </w:t>
            </w:r>
            <w:r w:rsidR="00985F37" w:rsidRPr="00563ECA">
              <w:rPr>
                <w:rFonts w:eastAsia="Calibri"/>
              </w:rPr>
              <w:t>exceeds the number of days for the requirements by more than sixty (60) days.</w:t>
            </w:r>
          </w:p>
        </w:tc>
      </w:tr>
      <w:tr w:rsidR="002F6FD7" w14:paraId="4B5EC34F" w14:textId="77777777" w:rsidTr="00B41B75">
        <w:trPr>
          <w:trHeight w:val="548"/>
          <w:jc w:val="center"/>
        </w:trPr>
        <w:tc>
          <w:tcPr>
            <w:tcW w:w="1856" w:type="dxa"/>
            <w:shd w:val="clear" w:color="auto" w:fill="DEEAF6" w:themeFill="accent1" w:themeFillTint="33"/>
          </w:tcPr>
          <w:p w14:paraId="49C2A646" w14:textId="77777777" w:rsidR="002F6FD7" w:rsidRDefault="002F6FD7" w:rsidP="002F6FD7">
            <w:pPr>
              <w:jc w:val="both"/>
              <w:rPr>
                <w:rFonts w:eastAsia="Calibri"/>
                <w:b/>
                <w:bCs/>
              </w:rPr>
            </w:pPr>
            <w:r>
              <w:rPr>
                <w:rFonts w:eastAsia="Calibri"/>
                <w:b/>
                <w:bCs/>
              </w:rPr>
              <w:t>SLA-PA1</w:t>
            </w:r>
            <w:r w:rsidR="004D1666">
              <w:rPr>
                <w:rFonts w:eastAsia="Calibri"/>
                <w:b/>
                <w:bCs/>
              </w:rPr>
              <w:t>2</w:t>
            </w:r>
          </w:p>
        </w:tc>
        <w:tc>
          <w:tcPr>
            <w:tcW w:w="1598" w:type="dxa"/>
            <w:shd w:val="clear" w:color="auto" w:fill="DEEAF6" w:themeFill="accent1" w:themeFillTint="33"/>
          </w:tcPr>
          <w:p w14:paraId="4B71B9A6" w14:textId="77777777" w:rsidR="002F6FD7" w:rsidRDefault="002F6FD7" w:rsidP="00A101FD">
            <w:pPr>
              <w:rPr>
                <w:rFonts w:eastAsia="Calibri"/>
              </w:rPr>
            </w:pPr>
            <w:r>
              <w:rPr>
                <w:rFonts w:eastAsia="Calibri"/>
              </w:rPr>
              <w:t>CAP Failure</w:t>
            </w:r>
          </w:p>
        </w:tc>
        <w:tc>
          <w:tcPr>
            <w:tcW w:w="5896" w:type="dxa"/>
            <w:shd w:val="clear" w:color="auto" w:fill="DEEAF6" w:themeFill="accent1" w:themeFillTint="33"/>
          </w:tcPr>
          <w:p w14:paraId="64EBF68F" w14:textId="77777777" w:rsidR="002F6FD7" w:rsidRPr="00563ECA" w:rsidRDefault="002F6FD7" w:rsidP="002F6FD7">
            <w:pPr>
              <w:jc w:val="both"/>
            </w:pPr>
            <w:r w:rsidRPr="00563ECA">
              <w:rPr>
                <w:rFonts w:eastAsia="Calibri"/>
              </w:rPr>
              <w:t xml:space="preserve">The Vendor has shown an inability or failure to correct the CAP item from occurring.  This is demonstrated by </w:t>
            </w:r>
            <w:r w:rsidR="00831F0C" w:rsidRPr="00563ECA">
              <w:rPr>
                <w:rFonts w:eastAsia="Calibri"/>
              </w:rPr>
              <w:t>any SPA</w:t>
            </w:r>
            <w:r w:rsidR="0087425C" w:rsidRPr="00563ECA">
              <w:rPr>
                <w:rFonts w:eastAsia="Calibri"/>
              </w:rPr>
              <w:t>-PA’s being on a CAP</w:t>
            </w:r>
            <w:r w:rsidRPr="00563ECA">
              <w:rPr>
                <w:rFonts w:eastAsia="Calibri"/>
              </w:rPr>
              <w:t xml:space="preserve"> for more than two (2) months.  </w:t>
            </w:r>
          </w:p>
        </w:tc>
      </w:tr>
    </w:tbl>
    <w:p w14:paraId="0D77951B" w14:textId="20A22DC6" w:rsidR="006D6D2A" w:rsidRDefault="006D6D2A" w:rsidP="00B91FDD">
      <w:pPr>
        <w:pStyle w:val="RFPHeading2"/>
        <w:numPr>
          <w:ilvl w:val="0"/>
          <w:numId w:val="16"/>
        </w:numPr>
        <w:ind w:left="360" w:hanging="180"/>
      </w:pPr>
      <w:bookmarkStart w:id="1223" w:name="_Toc192671862"/>
      <w:bookmarkStart w:id="1224" w:name="_Toc192671930"/>
      <w:bookmarkStart w:id="1225" w:name="_Toc192744092"/>
      <w:bookmarkStart w:id="1226" w:name="_Toc192744093"/>
      <w:bookmarkEnd w:id="1223"/>
      <w:bookmarkEnd w:id="1224"/>
      <w:bookmarkEnd w:id="1225"/>
      <w:r>
        <w:t>Post-Award KPI Failure and Maximum Penalties</w:t>
      </w:r>
      <w:bookmarkEnd w:id="1226"/>
    </w:p>
    <w:p w14:paraId="3F9FD366" w14:textId="77777777" w:rsidR="00FC7F34" w:rsidRDefault="00FC7F34" w:rsidP="00662381">
      <w:pPr>
        <w:pStyle w:val="RFPL2123"/>
        <w:numPr>
          <w:ilvl w:val="0"/>
          <w:numId w:val="23"/>
        </w:numPr>
        <w:tabs>
          <w:tab w:val="clear" w:pos="1440"/>
        </w:tabs>
        <w:ind w:left="1260" w:hanging="720"/>
      </w:pPr>
      <w:r>
        <w:t xml:space="preserve">Post-Award KPI Failure - </w:t>
      </w:r>
      <w:r w:rsidRPr="009D2DF3">
        <w:t xml:space="preserve">In the event specific </w:t>
      </w:r>
      <w:r>
        <w:t xml:space="preserve">Post-Award </w:t>
      </w:r>
      <w:r w:rsidRPr="009D2DF3">
        <w:t>KPIs are not met</w:t>
      </w:r>
      <w:r>
        <w:t xml:space="preserve">, </w:t>
      </w:r>
      <w:r w:rsidRPr="009D2DF3">
        <w:t xml:space="preserve">the </w:t>
      </w:r>
      <w:r>
        <w:t xml:space="preserve">applicable </w:t>
      </w:r>
      <w:r w:rsidRPr="006639F2">
        <w:t>Consortium State, after documenting such failure, will follow the below guidelines. The percentages listed in Table 10 shall be applied for each 30 days that the Post-Award SLA/KPI exceeds the number of days for the requirements listed in each SLA-PA KPI.  The Vendor shall be required to provide a CAP once the SLA-PA01 through SLA-PA1</w:t>
      </w:r>
      <w:r w:rsidR="00B146CE" w:rsidRPr="006639F2">
        <w:t>0</w:t>
      </w:r>
      <w:r w:rsidRPr="006639F2">
        <w:t xml:space="preserve"> exceeds sixty (60) days past the requirement.  </w:t>
      </w:r>
    </w:p>
    <w:p w14:paraId="717DB86F" w14:textId="08C3576A" w:rsidR="00FC7F34" w:rsidRDefault="00FC7F34" w:rsidP="00C07887">
      <w:pPr>
        <w:pStyle w:val="RFPL2123"/>
        <w:numPr>
          <w:ilvl w:val="1"/>
          <w:numId w:val="67"/>
        </w:numPr>
        <w:ind w:left="1890"/>
      </w:pPr>
      <w:r w:rsidRPr="009D2DF3">
        <w:t xml:space="preserve">Right to Payment Reduction- </w:t>
      </w:r>
      <w:r>
        <w:t>If an individual state demonstrates a post-award KPI failure and elects to impose a penalty, as listed in Table 10, the penalty amount will be deducted from the next monthly Maintenance and Support invoice for that individual state.</w:t>
      </w:r>
    </w:p>
    <w:p w14:paraId="5BA09A5B" w14:textId="32F3E25F" w:rsidR="00B41B75" w:rsidRDefault="00B41B75" w:rsidP="00B91FDD">
      <w:pPr>
        <w:pStyle w:val="RFPL2123"/>
        <w:numPr>
          <w:ilvl w:val="0"/>
          <w:numId w:val="0"/>
        </w:numPr>
        <w:tabs>
          <w:tab w:val="clear" w:pos="1440"/>
          <w:tab w:val="left" w:pos="1890"/>
        </w:tabs>
        <w:ind w:left="1800"/>
      </w:pPr>
      <w:r w:rsidRPr="006D6C2B">
        <w:t>SLA-</w:t>
      </w:r>
      <w:r>
        <w:t>PA01’s – SLA-PA12</w:t>
      </w:r>
      <w:r w:rsidRPr="006D6C2B">
        <w:t xml:space="preserve">’s penalties may be assessed on a monthly basis up to the maximum penalty.  See Table </w:t>
      </w:r>
      <w:r>
        <w:t>10</w:t>
      </w:r>
      <w:r w:rsidRPr="006D6C2B">
        <w:t xml:space="preserve"> for the </w:t>
      </w:r>
      <w:r>
        <w:t xml:space="preserve">Post-Award </w:t>
      </w:r>
      <w:r w:rsidRPr="006D6C2B">
        <w:t>Maximum Penalties.</w:t>
      </w:r>
    </w:p>
    <w:p w14:paraId="7F1965FE" w14:textId="77777777" w:rsidR="00FC7F34" w:rsidRDefault="00FC7F34" w:rsidP="00C07887">
      <w:pPr>
        <w:pStyle w:val="RFPL2123"/>
        <w:numPr>
          <w:ilvl w:val="1"/>
          <w:numId w:val="67"/>
        </w:numPr>
        <w:ind w:left="1987" w:hanging="547"/>
      </w:pPr>
      <w:r>
        <w:lastRenderedPageBreak/>
        <w:t>Maximum Payment Reduction Percentages - T</w:t>
      </w:r>
      <w:r w:rsidRPr="009D2DF3">
        <w:t xml:space="preserve">he maximum fees assessed must not exceed 100% of the </w:t>
      </w:r>
      <w:r>
        <w:t xml:space="preserve">applicable state’s </w:t>
      </w:r>
      <w:r w:rsidRPr="009D2DF3">
        <w:t xml:space="preserve">monthly allocation of the annual UI Systems </w:t>
      </w:r>
      <w:r>
        <w:t>Maintenance and Support</w:t>
      </w:r>
      <w:r w:rsidRPr="009D2DF3">
        <w:t xml:space="preserve"> fees</w:t>
      </w:r>
      <w:r>
        <w:t>.</w:t>
      </w:r>
    </w:p>
    <w:p w14:paraId="0C6AC23A" w14:textId="77777777" w:rsidR="00FC7F34" w:rsidRDefault="00FC7F34" w:rsidP="00C07887">
      <w:pPr>
        <w:pStyle w:val="RFPL2123"/>
        <w:numPr>
          <w:ilvl w:val="1"/>
          <w:numId w:val="67"/>
        </w:numPr>
        <w:ind w:left="1987" w:hanging="547"/>
      </w:pPr>
      <w:r>
        <w:t xml:space="preserve">In the event that the maximum payment reduction fees assessed equal or exceed 100% for any consecutive 2-month period, the Vendor may be deemed to be in breach of the Contract and may subject to Termination at the discretion of the individual Consortium States.  </w:t>
      </w:r>
    </w:p>
    <w:p w14:paraId="76A9F5C5" w14:textId="2CDFDED0" w:rsidR="00DB37EC" w:rsidRPr="00DB37EC" w:rsidRDefault="00DB37EC" w:rsidP="00DB37EC">
      <w:pPr>
        <w:pStyle w:val="RFPL2123"/>
        <w:numPr>
          <w:ilvl w:val="0"/>
          <w:numId w:val="0"/>
        </w:numPr>
        <w:jc w:val="center"/>
        <w:rPr>
          <w:b/>
          <w:bCs/>
        </w:rPr>
      </w:pPr>
      <w:r>
        <w:rPr>
          <w:b/>
          <w:bCs/>
        </w:rPr>
        <w:t xml:space="preserve">Table </w:t>
      </w:r>
      <w:r w:rsidR="00574457">
        <w:rPr>
          <w:b/>
          <w:bCs/>
        </w:rPr>
        <w:t>10</w:t>
      </w:r>
      <w:r>
        <w:rPr>
          <w:b/>
          <w:bCs/>
        </w:rPr>
        <w:t xml:space="preserve"> – Post-Award Maximum Penalties</w:t>
      </w:r>
    </w:p>
    <w:tbl>
      <w:tblPr>
        <w:tblStyle w:val="TableGrid"/>
        <w:tblW w:w="0" w:type="auto"/>
        <w:jc w:val="center"/>
        <w:tblLook w:val="04A0" w:firstRow="1" w:lastRow="0" w:firstColumn="1" w:lastColumn="0" w:noHBand="0" w:noVBand="1"/>
      </w:tblPr>
      <w:tblGrid>
        <w:gridCol w:w="1615"/>
        <w:gridCol w:w="4179"/>
        <w:gridCol w:w="3201"/>
      </w:tblGrid>
      <w:tr w:rsidR="00DB37EC" w:rsidRPr="00DC747E" w14:paraId="17D4FF42" w14:textId="77777777" w:rsidTr="00574457">
        <w:trPr>
          <w:trHeight w:val="593"/>
          <w:tblHeader/>
          <w:jc w:val="center"/>
        </w:trPr>
        <w:tc>
          <w:tcPr>
            <w:tcW w:w="1615" w:type="dxa"/>
            <w:shd w:val="clear" w:color="auto" w:fill="D9E2F3"/>
            <w:vAlign w:val="center"/>
          </w:tcPr>
          <w:p w14:paraId="71468A70" w14:textId="77777777" w:rsidR="00DB37EC" w:rsidRPr="002067B3" w:rsidRDefault="00DB37EC" w:rsidP="006D6C2B">
            <w:pPr>
              <w:rPr>
                <w:rFonts w:eastAsia="Calibri"/>
                <w:b/>
                <w:bCs/>
              </w:rPr>
            </w:pPr>
            <w:r w:rsidRPr="002067B3">
              <w:rPr>
                <w:rFonts w:eastAsia="Calibri"/>
                <w:b/>
                <w:bCs/>
              </w:rPr>
              <w:t>Post-Award KPI Identifier</w:t>
            </w:r>
          </w:p>
        </w:tc>
        <w:tc>
          <w:tcPr>
            <w:tcW w:w="4179" w:type="dxa"/>
            <w:shd w:val="clear" w:color="auto" w:fill="D9E2F3"/>
            <w:vAlign w:val="center"/>
          </w:tcPr>
          <w:p w14:paraId="3A39DEE7" w14:textId="77777777" w:rsidR="00DB37EC" w:rsidRPr="002067B3" w:rsidRDefault="00DB37EC" w:rsidP="006D6C2B">
            <w:pPr>
              <w:rPr>
                <w:rFonts w:eastAsia="Calibri"/>
                <w:b/>
                <w:bCs/>
              </w:rPr>
            </w:pPr>
            <w:r w:rsidRPr="002067B3">
              <w:rPr>
                <w:rFonts w:eastAsia="Calibri"/>
                <w:b/>
                <w:bCs/>
              </w:rPr>
              <w:t>Post-Award KPI Name</w:t>
            </w:r>
          </w:p>
        </w:tc>
        <w:tc>
          <w:tcPr>
            <w:tcW w:w="3201" w:type="dxa"/>
            <w:shd w:val="clear" w:color="auto" w:fill="D9E2F3"/>
            <w:vAlign w:val="center"/>
          </w:tcPr>
          <w:p w14:paraId="59291344" w14:textId="77777777" w:rsidR="00DB37EC" w:rsidRPr="002067B3" w:rsidRDefault="00DB37EC" w:rsidP="006D6C2B">
            <w:pPr>
              <w:jc w:val="center"/>
              <w:rPr>
                <w:rFonts w:eastAsia="Calibri"/>
                <w:b/>
                <w:bCs/>
              </w:rPr>
            </w:pPr>
            <w:r w:rsidRPr="002067B3">
              <w:rPr>
                <w:rFonts w:eastAsia="Calibri"/>
                <w:b/>
                <w:bCs/>
              </w:rPr>
              <w:t>Maximum Payment Percentage Reduction</w:t>
            </w:r>
          </w:p>
        </w:tc>
      </w:tr>
      <w:tr w:rsidR="00DB37EC" w:rsidRPr="00DC747E" w14:paraId="7E3662B3" w14:textId="77777777" w:rsidTr="00C156BD">
        <w:trPr>
          <w:trHeight w:val="251"/>
          <w:jc w:val="center"/>
        </w:trPr>
        <w:tc>
          <w:tcPr>
            <w:tcW w:w="1615" w:type="dxa"/>
            <w:shd w:val="clear" w:color="auto" w:fill="DEEAF6" w:themeFill="accent1" w:themeFillTint="33"/>
          </w:tcPr>
          <w:p w14:paraId="61513B80" w14:textId="77777777" w:rsidR="00DB37EC" w:rsidRPr="00C561F2" w:rsidRDefault="00DB37EC" w:rsidP="006D6C2B">
            <w:pPr>
              <w:rPr>
                <w:rFonts w:eastAsia="Calibri"/>
                <w:b/>
                <w:bCs/>
                <w:sz w:val="20"/>
                <w:szCs w:val="20"/>
              </w:rPr>
            </w:pPr>
            <w:r w:rsidRPr="00C561F2">
              <w:rPr>
                <w:rFonts w:eastAsia="Calibri"/>
                <w:b/>
                <w:bCs/>
                <w:sz w:val="20"/>
                <w:szCs w:val="20"/>
              </w:rPr>
              <w:t>SLA-</w:t>
            </w:r>
            <w:r>
              <w:rPr>
                <w:rFonts w:eastAsia="Calibri"/>
                <w:b/>
                <w:bCs/>
                <w:sz w:val="20"/>
                <w:szCs w:val="20"/>
              </w:rPr>
              <w:t>PA</w:t>
            </w:r>
            <w:r w:rsidRPr="00C561F2">
              <w:rPr>
                <w:rFonts w:eastAsia="Calibri"/>
                <w:b/>
                <w:bCs/>
                <w:sz w:val="20"/>
                <w:szCs w:val="20"/>
              </w:rPr>
              <w:t>01</w:t>
            </w:r>
          </w:p>
        </w:tc>
        <w:tc>
          <w:tcPr>
            <w:tcW w:w="4179" w:type="dxa"/>
            <w:shd w:val="clear" w:color="auto" w:fill="DEEAF6" w:themeFill="accent1" w:themeFillTint="33"/>
          </w:tcPr>
          <w:p w14:paraId="04648402" w14:textId="77777777" w:rsidR="00DB37EC" w:rsidRPr="00C561F2" w:rsidRDefault="00AA576A" w:rsidP="006D6C2B">
            <w:pPr>
              <w:rPr>
                <w:rFonts w:eastAsia="Calibri"/>
                <w:sz w:val="20"/>
                <w:szCs w:val="20"/>
              </w:rPr>
            </w:pPr>
            <w:r>
              <w:rPr>
                <w:rFonts w:eastAsia="Calibri"/>
                <w:sz w:val="20"/>
                <w:szCs w:val="20"/>
              </w:rPr>
              <w:t>Sprint Velocity Establishment</w:t>
            </w:r>
          </w:p>
        </w:tc>
        <w:tc>
          <w:tcPr>
            <w:tcW w:w="3201" w:type="dxa"/>
            <w:shd w:val="clear" w:color="auto" w:fill="DEEAF6" w:themeFill="accent1" w:themeFillTint="33"/>
          </w:tcPr>
          <w:p w14:paraId="1F28E06C" w14:textId="77777777" w:rsidR="00DB37EC" w:rsidRPr="002067B3" w:rsidRDefault="00DB37EC" w:rsidP="006D6C2B">
            <w:pPr>
              <w:jc w:val="center"/>
              <w:rPr>
                <w:rFonts w:eastAsia="Calibri"/>
              </w:rPr>
            </w:pPr>
            <w:r w:rsidRPr="002067B3">
              <w:rPr>
                <w:rFonts w:eastAsia="Calibri"/>
              </w:rPr>
              <w:t>20.0%</w:t>
            </w:r>
          </w:p>
        </w:tc>
      </w:tr>
      <w:tr w:rsidR="00DB37EC" w:rsidRPr="00DC747E" w14:paraId="3DC5A3BC" w14:textId="77777777" w:rsidTr="00C156BD">
        <w:trPr>
          <w:trHeight w:val="251"/>
          <w:jc w:val="center"/>
        </w:trPr>
        <w:tc>
          <w:tcPr>
            <w:tcW w:w="1615" w:type="dxa"/>
            <w:shd w:val="clear" w:color="auto" w:fill="DEEAF6" w:themeFill="accent1" w:themeFillTint="33"/>
          </w:tcPr>
          <w:p w14:paraId="07757A92" w14:textId="77777777" w:rsidR="00DB37EC" w:rsidRPr="00C561F2" w:rsidRDefault="00DB37EC" w:rsidP="006D6C2B">
            <w:pPr>
              <w:rPr>
                <w:rFonts w:eastAsia="Calibri"/>
                <w:b/>
                <w:bCs/>
                <w:sz w:val="20"/>
                <w:szCs w:val="20"/>
              </w:rPr>
            </w:pPr>
            <w:r w:rsidRPr="00C561F2">
              <w:rPr>
                <w:rFonts w:eastAsia="Calibri"/>
                <w:b/>
                <w:bCs/>
                <w:sz w:val="20"/>
                <w:szCs w:val="20"/>
              </w:rPr>
              <w:t>SLA-</w:t>
            </w:r>
            <w:r>
              <w:rPr>
                <w:rFonts w:eastAsia="Calibri"/>
                <w:b/>
                <w:bCs/>
                <w:sz w:val="20"/>
                <w:szCs w:val="20"/>
              </w:rPr>
              <w:t>PA</w:t>
            </w:r>
            <w:r w:rsidRPr="00C561F2">
              <w:rPr>
                <w:rFonts w:eastAsia="Calibri"/>
                <w:b/>
                <w:bCs/>
                <w:sz w:val="20"/>
                <w:szCs w:val="20"/>
              </w:rPr>
              <w:t>02</w:t>
            </w:r>
          </w:p>
        </w:tc>
        <w:tc>
          <w:tcPr>
            <w:tcW w:w="4179" w:type="dxa"/>
            <w:shd w:val="clear" w:color="auto" w:fill="DEEAF6" w:themeFill="accent1" w:themeFillTint="33"/>
          </w:tcPr>
          <w:p w14:paraId="40EBEB29" w14:textId="77777777" w:rsidR="00DB37EC" w:rsidRPr="00C561F2" w:rsidRDefault="00AA576A" w:rsidP="006D6C2B">
            <w:pPr>
              <w:rPr>
                <w:rFonts w:eastAsia="Calibri"/>
                <w:sz w:val="20"/>
                <w:szCs w:val="20"/>
              </w:rPr>
            </w:pPr>
            <w:r>
              <w:rPr>
                <w:rFonts w:eastAsia="Calibri"/>
                <w:sz w:val="20"/>
                <w:szCs w:val="20"/>
              </w:rPr>
              <w:t>Staffing Capacity</w:t>
            </w:r>
          </w:p>
        </w:tc>
        <w:tc>
          <w:tcPr>
            <w:tcW w:w="3201" w:type="dxa"/>
            <w:shd w:val="clear" w:color="auto" w:fill="DEEAF6" w:themeFill="accent1" w:themeFillTint="33"/>
          </w:tcPr>
          <w:p w14:paraId="35A95F9C" w14:textId="77777777" w:rsidR="00DB37EC" w:rsidRPr="002067B3" w:rsidRDefault="00DB37EC" w:rsidP="006D6C2B">
            <w:pPr>
              <w:jc w:val="center"/>
              <w:rPr>
                <w:rFonts w:eastAsia="Calibri"/>
              </w:rPr>
            </w:pPr>
            <w:r w:rsidRPr="002067B3">
              <w:rPr>
                <w:rFonts w:eastAsia="Calibri"/>
              </w:rPr>
              <w:t>20.0%</w:t>
            </w:r>
          </w:p>
        </w:tc>
      </w:tr>
      <w:tr w:rsidR="00DB37EC" w:rsidRPr="00DC747E" w14:paraId="6FC254B6" w14:textId="77777777" w:rsidTr="00C156BD">
        <w:trPr>
          <w:trHeight w:val="264"/>
          <w:jc w:val="center"/>
        </w:trPr>
        <w:tc>
          <w:tcPr>
            <w:tcW w:w="1615" w:type="dxa"/>
            <w:shd w:val="clear" w:color="auto" w:fill="DEEAF6" w:themeFill="accent1" w:themeFillTint="33"/>
          </w:tcPr>
          <w:p w14:paraId="622748BF" w14:textId="77777777" w:rsidR="00DB37EC" w:rsidRPr="00C561F2" w:rsidRDefault="00DB37EC" w:rsidP="006D6C2B">
            <w:pPr>
              <w:rPr>
                <w:rFonts w:eastAsia="Calibri"/>
                <w:b/>
                <w:bCs/>
                <w:sz w:val="20"/>
                <w:szCs w:val="20"/>
              </w:rPr>
            </w:pPr>
            <w:r w:rsidRPr="00C561F2">
              <w:rPr>
                <w:rFonts w:eastAsia="Calibri"/>
                <w:b/>
                <w:bCs/>
                <w:sz w:val="20"/>
                <w:szCs w:val="20"/>
              </w:rPr>
              <w:t>SLA-</w:t>
            </w:r>
            <w:r>
              <w:rPr>
                <w:rFonts w:eastAsia="Calibri"/>
                <w:b/>
                <w:bCs/>
                <w:sz w:val="20"/>
                <w:szCs w:val="20"/>
              </w:rPr>
              <w:t>PA</w:t>
            </w:r>
            <w:r w:rsidRPr="00C561F2">
              <w:rPr>
                <w:rFonts w:eastAsia="Calibri"/>
                <w:b/>
                <w:bCs/>
                <w:sz w:val="20"/>
                <w:szCs w:val="20"/>
              </w:rPr>
              <w:t>03</w:t>
            </w:r>
          </w:p>
        </w:tc>
        <w:tc>
          <w:tcPr>
            <w:tcW w:w="4179" w:type="dxa"/>
            <w:shd w:val="clear" w:color="auto" w:fill="DEEAF6" w:themeFill="accent1" w:themeFillTint="33"/>
          </w:tcPr>
          <w:p w14:paraId="181EC558" w14:textId="77777777" w:rsidR="00DB37EC" w:rsidRPr="00C561F2" w:rsidRDefault="00DF72F7" w:rsidP="006D6C2B">
            <w:pPr>
              <w:rPr>
                <w:rFonts w:eastAsia="Calibri"/>
                <w:sz w:val="20"/>
                <w:szCs w:val="20"/>
              </w:rPr>
            </w:pPr>
            <w:r>
              <w:rPr>
                <w:rFonts w:eastAsia="Calibri"/>
                <w:sz w:val="20"/>
                <w:szCs w:val="20"/>
              </w:rPr>
              <w:t>Baseline framework of Plans</w:t>
            </w:r>
          </w:p>
        </w:tc>
        <w:tc>
          <w:tcPr>
            <w:tcW w:w="3201" w:type="dxa"/>
            <w:shd w:val="clear" w:color="auto" w:fill="DEEAF6" w:themeFill="accent1" w:themeFillTint="33"/>
          </w:tcPr>
          <w:p w14:paraId="6F858168" w14:textId="77777777" w:rsidR="00DB37EC" w:rsidRPr="002067B3" w:rsidRDefault="00DB37EC" w:rsidP="006D6C2B">
            <w:pPr>
              <w:jc w:val="center"/>
              <w:rPr>
                <w:rFonts w:eastAsia="Calibri"/>
              </w:rPr>
            </w:pPr>
            <w:r w:rsidRPr="002067B3">
              <w:rPr>
                <w:rFonts w:eastAsia="Calibri"/>
              </w:rPr>
              <w:t>20.0%</w:t>
            </w:r>
          </w:p>
        </w:tc>
      </w:tr>
      <w:tr w:rsidR="00DB37EC" w:rsidRPr="00DC747E" w14:paraId="13966B74" w14:textId="77777777" w:rsidTr="00C156BD">
        <w:trPr>
          <w:trHeight w:val="251"/>
          <w:jc w:val="center"/>
        </w:trPr>
        <w:tc>
          <w:tcPr>
            <w:tcW w:w="1615" w:type="dxa"/>
            <w:shd w:val="clear" w:color="auto" w:fill="DEEAF6" w:themeFill="accent1" w:themeFillTint="33"/>
          </w:tcPr>
          <w:p w14:paraId="0D38B38B" w14:textId="77777777" w:rsidR="00DB37EC" w:rsidRPr="00C561F2" w:rsidRDefault="00DB37EC" w:rsidP="006D6C2B">
            <w:pPr>
              <w:rPr>
                <w:rFonts w:eastAsia="Calibri"/>
                <w:b/>
                <w:bCs/>
                <w:sz w:val="20"/>
                <w:szCs w:val="20"/>
              </w:rPr>
            </w:pPr>
            <w:r w:rsidRPr="00C561F2">
              <w:rPr>
                <w:rFonts w:eastAsia="Calibri"/>
                <w:b/>
                <w:bCs/>
                <w:sz w:val="20"/>
                <w:szCs w:val="20"/>
              </w:rPr>
              <w:t>SLA-</w:t>
            </w:r>
            <w:r w:rsidR="003330D5">
              <w:rPr>
                <w:rFonts w:eastAsia="Calibri"/>
                <w:b/>
                <w:bCs/>
                <w:sz w:val="20"/>
                <w:szCs w:val="20"/>
              </w:rPr>
              <w:t>PA</w:t>
            </w:r>
            <w:r w:rsidRPr="00C561F2">
              <w:rPr>
                <w:rFonts w:eastAsia="Calibri"/>
                <w:b/>
                <w:bCs/>
                <w:sz w:val="20"/>
                <w:szCs w:val="20"/>
              </w:rPr>
              <w:t>04</w:t>
            </w:r>
          </w:p>
        </w:tc>
        <w:tc>
          <w:tcPr>
            <w:tcW w:w="4179" w:type="dxa"/>
            <w:shd w:val="clear" w:color="auto" w:fill="DEEAF6" w:themeFill="accent1" w:themeFillTint="33"/>
          </w:tcPr>
          <w:p w14:paraId="534CA4DA" w14:textId="77777777" w:rsidR="00DB37EC" w:rsidRPr="00C561F2" w:rsidRDefault="00627193" w:rsidP="006D6C2B">
            <w:pPr>
              <w:rPr>
                <w:rFonts w:eastAsia="Calibri"/>
                <w:sz w:val="20"/>
                <w:szCs w:val="20"/>
              </w:rPr>
            </w:pPr>
            <w:r>
              <w:rPr>
                <w:rFonts w:eastAsia="Calibri"/>
                <w:sz w:val="20"/>
                <w:szCs w:val="20"/>
              </w:rPr>
              <w:t>Expectation Document</w:t>
            </w:r>
          </w:p>
        </w:tc>
        <w:tc>
          <w:tcPr>
            <w:tcW w:w="3201" w:type="dxa"/>
            <w:shd w:val="clear" w:color="auto" w:fill="DEEAF6" w:themeFill="accent1" w:themeFillTint="33"/>
          </w:tcPr>
          <w:p w14:paraId="3E5D125E" w14:textId="77777777" w:rsidR="00DB37EC" w:rsidRPr="002067B3" w:rsidRDefault="00DB37EC" w:rsidP="006D6C2B">
            <w:pPr>
              <w:jc w:val="center"/>
              <w:rPr>
                <w:rFonts w:eastAsia="Calibri"/>
              </w:rPr>
            </w:pPr>
            <w:r w:rsidRPr="002067B3">
              <w:rPr>
                <w:rFonts w:eastAsia="Calibri"/>
              </w:rPr>
              <w:t>20.0%</w:t>
            </w:r>
          </w:p>
        </w:tc>
      </w:tr>
      <w:tr w:rsidR="00836CE4" w:rsidRPr="00DC747E" w14:paraId="197F7BAB" w14:textId="77777777" w:rsidTr="00C156BD">
        <w:trPr>
          <w:trHeight w:val="251"/>
          <w:jc w:val="center"/>
        </w:trPr>
        <w:tc>
          <w:tcPr>
            <w:tcW w:w="1615" w:type="dxa"/>
            <w:shd w:val="clear" w:color="auto" w:fill="DEEAF6" w:themeFill="accent1" w:themeFillTint="33"/>
          </w:tcPr>
          <w:p w14:paraId="0CA509AD" w14:textId="77777777" w:rsidR="00836CE4" w:rsidRPr="00C561F2" w:rsidRDefault="00836CE4" w:rsidP="006D6C2B">
            <w:pPr>
              <w:rPr>
                <w:rFonts w:eastAsia="Calibri"/>
                <w:b/>
                <w:bCs/>
                <w:sz w:val="20"/>
                <w:szCs w:val="20"/>
              </w:rPr>
            </w:pPr>
            <w:r>
              <w:rPr>
                <w:rFonts w:eastAsia="Calibri"/>
                <w:b/>
                <w:bCs/>
                <w:sz w:val="20"/>
                <w:szCs w:val="20"/>
              </w:rPr>
              <w:t>SLA-PA05</w:t>
            </w:r>
          </w:p>
        </w:tc>
        <w:tc>
          <w:tcPr>
            <w:tcW w:w="4179" w:type="dxa"/>
            <w:shd w:val="clear" w:color="auto" w:fill="DEEAF6" w:themeFill="accent1" w:themeFillTint="33"/>
          </w:tcPr>
          <w:p w14:paraId="3270DEBB" w14:textId="77777777" w:rsidR="00836CE4" w:rsidRPr="00C561F2" w:rsidRDefault="00627193" w:rsidP="006D6C2B">
            <w:pPr>
              <w:rPr>
                <w:rFonts w:eastAsia="Calibri"/>
                <w:sz w:val="20"/>
                <w:szCs w:val="20"/>
              </w:rPr>
            </w:pPr>
            <w:r>
              <w:rPr>
                <w:rFonts w:eastAsia="Calibri"/>
                <w:sz w:val="20"/>
                <w:szCs w:val="20"/>
              </w:rPr>
              <w:t>Enterprise Architecture Plan</w:t>
            </w:r>
          </w:p>
        </w:tc>
        <w:tc>
          <w:tcPr>
            <w:tcW w:w="3201" w:type="dxa"/>
            <w:shd w:val="clear" w:color="auto" w:fill="DEEAF6" w:themeFill="accent1" w:themeFillTint="33"/>
          </w:tcPr>
          <w:p w14:paraId="2F1D7E35" w14:textId="77777777" w:rsidR="00836CE4" w:rsidRPr="002067B3" w:rsidRDefault="00627193" w:rsidP="006D6C2B">
            <w:pPr>
              <w:jc w:val="center"/>
              <w:rPr>
                <w:rFonts w:eastAsia="Calibri"/>
              </w:rPr>
            </w:pPr>
            <w:r w:rsidRPr="002067B3">
              <w:rPr>
                <w:rFonts w:eastAsia="Calibri"/>
              </w:rPr>
              <w:t>20.0%</w:t>
            </w:r>
          </w:p>
        </w:tc>
      </w:tr>
      <w:tr w:rsidR="00836CE4" w:rsidRPr="00DC747E" w14:paraId="4C29CFC2" w14:textId="77777777" w:rsidTr="00C156BD">
        <w:trPr>
          <w:trHeight w:val="251"/>
          <w:jc w:val="center"/>
        </w:trPr>
        <w:tc>
          <w:tcPr>
            <w:tcW w:w="1615" w:type="dxa"/>
            <w:shd w:val="clear" w:color="auto" w:fill="DEEAF6" w:themeFill="accent1" w:themeFillTint="33"/>
          </w:tcPr>
          <w:p w14:paraId="4AB7FC61" w14:textId="77777777" w:rsidR="00836CE4" w:rsidRPr="00C561F2" w:rsidRDefault="00836CE4" w:rsidP="006D6C2B">
            <w:pPr>
              <w:rPr>
                <w:rFonts w:eastAsia="Calibri"/>
                <w:b/>
                <w:bCs/>
                <w:sz w:val="20"/>
                <w:szCs w:val="20"/>
              </w:rPr>
            </w:pPr>
            <w:r>
              <w:rPr>
                <w:rFonts w:eastAsia="Calibri"/>
                <w:b/>
                <w:bCs/>
                <w:sz w:val="20"/>
                <w:szCs w:val="20"/>
              </w:rPr>
              <w:t>SLA-PA</w:t>
            </w:r>
            <w:r w:rsidR="00542F26">
              <w:rPr>
                <w:rFonts w:eastAsia="Calibri"/>
                <w:b/>
                <w:bCs/>
                <w:sz w:val="20"/>
                <w:szCs w:val="20"/>
              </w:rPr>
              <w:t>06</w:t>
            </w:r>
          </w:p>
        </w:tc>
        <w:tc>
          <w:tcPr>
            <w:tcW w:w="4179" w:type="dxa"/>
            <w:shd w:val="clear" w:color="auto" w:fill="DEEAF6" w:themeFill="accent1" w:themeFillTint="33"/>
          </w:tcPr>
          <w:p w14:paraId="0F59E3FE" w14:textId="77777777" w:rsidR="00836CE4" w:rsidRPr="00C561F2" w:rsidRDefault="003D2220" w:rsidP="006D6C2B">
            <w:pPr>
              <w:rPr>
                <w:rFonts w:eastAsia="Calibri"/>
                <w:sz w:val="20"/>
                <w:szCs w:val="20"/>
              </w:rPr>
            </w:pPr>
            <w:r>
              <w:rPr>
                <w:rFonts w:eastAsia="Calibri"/>
                <w:sz w:val="20"/>
                <w:szCs w:val="20"/>
              </w:rPr>
              <w:t xml:space="preserve">Development </w:t>
            </w:r>
            <w:r w:rsidR="00E5126C">
              <w:rPr>
                <w:rFonts w:eastAsia="Calibri"/>
                <w:sz w:val="20"/>
                <w:szCs w:val="20"/>
              </w:rPr>
              <w:t xml:space="preserve">and Quality Management </w:t>
            </w:r>
            <w:r>
              <w:rPr>
                <w:rFonts w:eastAsia="Calibri"/>
                <w:sz w:val="20"/>
                <w:szCs w:val="20"/>
              </w:rPr>
              <w:t>Plan</w:t>
            </w:r>
          </w:p>
        </w:tc>
        <w:tc>
          <w:tcPr>
            <w:tcW w:w="3201" w:type="dxa"/>
            <w:shd w:val="clear" w:color="auto" w:fill="DEEAF6" w:themeFill="accent1" w:themeFillTint="33"/>
          </w:tcPr>
          <w:p w14:paraId="068C3715" w14:textId="77777777" w:rsidR="00836CE4" w:rsidRPr="002067B3" w:rsidRDefault="00627193" w:rsidP="006D6C2B">
            <w:pPr>
              <w:jc w:val="center"/>
              <w:rPr>
                <w:rFonts w:eastAsia="Calibri"/>
              </w:rPr>
            </w:pPr>
            <w:r w:rsidRPr="002067B3">
              <w:rPr>
                <w:rFonts w:eastAsia="Calibri"/>
              </w:rPr>
              <w:t>20.0%</w:t>
            </w:r>
          </w:p>
        </w:tc>
      </w:tr>
      <w:tr w:rsidR="00836CE4" w:rsidRPr="00DC747E" w14:paraId="3B436A36" w14:textId="77777777" w:rsidTr="00C156BD">
        <w:trPr>
          <w:trHeight w:val="251"/>
          <w:jc w:val="center"/>
        </w:trPr>
        <w:tc>
          <w:tcPr>
            <w:tcW w:w="1615" w:type="dxa"/>
            <w:shd w:val="clear" w:color="auto" w:fill="DEEAF6" w:themeFill="accent1" w:themeFillTint="33"/>
          </w:tcPr>
          <w:p w14:paraId="7B1428FA" w14:textId="77777777" w:rsidR="00836CE4" w:rsidRPr="00C561F2" w:rsidRDefault="00542F26" w:rsidP="006D6C2B">
            <w:pPr>
              <w:rPr>
                <w:rFonts w:eastAsia="Calibri"/>
                <w:b/>
                <w:bCs/>
                <w:sz w:val="20"/>
                <w:szCs w:val="20"/>
              </w:rPr>
            </w:pPr>
            <w:r>
              <w:rPr>
                <w:rFonts w:eastAsia="Calibri"/>
                <w:b/>
                <w:bCs/>
                <w:sz w:val="20"/>
                <w:szCs w:val="20"/>
              </w:rPr>
              <w:t>SLA-PA0</w:t>
            </w:r>
            <w:r w:rsidR="005F263A">
              <w:rPr>
                <w:rFonts w:eastAsia="Calibri"/>
                <w:b/>
                <w:bCs/>
                <w:sz w:val="20"/>
                <w:szCs w:val="20"/>
              </w:rPr>
              <w:t>7</w:t>
            </w:r>
          </w:p>
        </w:tc>
        <w:tc>
          <w:tcPr>
            <w:tcW w:w="4179" w:type="dxa"/>
            <w:shd w:val="clear" w:color="auto" w:fill="DEEAF6" w:themeFill="accent1" w:themeFillTint="33"/>
          </w:tcPr>
          <w:p w14:paraId="4F75076A" w14:textId="77777777" w:rsidR="00836CE4" w:rsidRPr="00C561F2" w:rsidRDefault="00E5126C" w:rsidP="006D6C2B">
            <w:pPr>
              <w:rPr>
                <w:rFonts w:eastAsia="Calibri"/>
                <w:sz w:val="20"/>
                <w:szCs w:val="20"/>
              </w:rPr>
            </w:pPr>
            <w:r>
              <w:rPr>
                <w:rFonts w:eastAsia="Calibri"/>
                <w:sz w:val="20"/>
                <w:szCs w:val="20"/>
              </w:rPr>
              <w:t xml:space="preserve">Information Data </w:t>
            </w:r>
            <w:r w:rsidR="003D2220">
              <w:rPr>
                <w:rFonts w:eastAsia="Calibri"/>
                <w:sz w:val="20"/>
                <w:szCs w:val="20"/>
              </w:rPr>
              <w:t>Security Plan</w:t>
            </w:r>
          </w:p>
        </w:tc>
        <w:tc>
          <w:tcPr>
            <w:tcW w:w="3201" w:type="dxa"/>
            <w:shd w:val="clear" w:color="auto" w:fill="DEEAF6" w:themeFill="accent1" w:themeFillTint="33"/>
          </w:tcPr>
          <w:p w14:paraId="57AA4C71" w14:textId="77777777" w:rsidR="00836CE4" w:rsidRPr="002067B3" w:rsidRDefault="00627193" w:rsidP="006D6C2B">
            <w:pPr>
              <w:jc w:val="center"/>
              <w:rPr>
                <w:rFonts w:eastAsia="Calibri"/>
              </w:rPr>
            </w:pPr>
            <w:r w:rsidRPr="002067B3">
              <w:rPr>
                <w:rFonts w:eastAsia="Calibri"/>
              </w:rPr>
              <w:t>20.0%</w:t>
            </w:r>
          </w:p>
        </w:tc>
      </w:tr>
      <w:tr w:rsidR="00836CE4" w:rsidRPr="00DC747E" w14:paraId="650D241C" w14:textId="77777777" w:rsidTr="00C156BD">
        <w:trPr>
          <w:trHeight w:val="264"/>
          <w:jc w:val="center"/>
        </w:trPr>
        <w:tc>
          <w:tcPr>
            <w:tcW w:w="1615" w:type="dxa"/>
            <w:shd w:val="clear" w:color="auto" w:fill="DEEAF6" w:themeFill="accent1" w:themeFillTint="33"/>
          </w:tcPr>
          <w:p w14:paraId="244E6752" w14:textId="77777777" w:rsidR="00836CE4" w:rsidRPr="00C561F2" w:rsidRDefault="00542F26" w:rsidP="006D6C2B">
            <w:pPr>
              <w:rPr>
                <w:rFonts w:eastAsia="Calibri"/>
                <w:b/>
                <w:bCs/>
                <w:sz w:val="20"/>
                <w:szCs w:val="20"/>
              </w:rPr>
            </w:pPr>
            <w:r>
              <w:rPr>
                <w:rFonts w:eastAsia="Calibri"/>
                <w:b/>
                <w:bCs/>
                <w:sz w:val="20"/>
                <w:szCs w:val="20"/>
              </w:rPr>
              <w:t>SLA-PA</w:t>
            </w:r>
            <w:r w:rsidR="005F263A">
              <w:rPr>
                <w:rFonts w:eastAsia="Calibri"/>
                <w:b/>
                <w:bCs/>
                <w:sz w:val="20"/>
                <w:szCs w:val="20"/>
              </w:rPr>
              <w:t>08</w:t>
            </w:r>
          </w:p>
        </w:tc>
        <w:tc>
          <w:tcPr>
            <w:tcW w:w="4179" w:type="dxa"/>
            <w:shd w:val="clear" w:color="auto" w:fill="DEEAF6" w:themeFill="accent1" w:themeFillTint="33"/>
          </w:tcPr>
          <w:p w14:paraId="6EDE7620" w14:textId="77777777" w:rsidR="00836CE4" w:rsidRPr="00C561F2" w:rsidRDefault="001459CA" w:rsidP="006D6C2B">
            <w:pPr>
              <w:rPr>
                <w:rFonts w:eastAsia="Calibri"/>
                <w:sz w:val="20"/>
                <w:szCs w:val="20"/>
              </w:rPr>
            </w:pPr>
            <w:r>
              <w:rPr>
                <w:rFonts w:eastAsia="Calibri"/>
                <w:sz w:val="20"/>
                <w:szCs w:val="20"/>
              </w:rPr>
              <w:t>Transition Plan</w:t>
            </w:r>
          </w:p>
        </w:tc>
        <w:tc>
          <w:tcPr>
            <w:tcW w:w="3201" w:type="dxa"/>
            <w:shd w:val="clear" w:color="auto" w:fill="DEEAF6" w:themeFill="accent1" w:themeFillTint="33"/>
          </w:tcPr>
          <w:p w14:paraId="67669273" w14:textId="77777777" w:rsidR="00836CE4" w:rsidRPr="002067B3" w:rsidRDefault="00627193" w:rsidP="006D6C2B">
            <w:pPr>
              <w:jc w:val="center"/>
              <w:rPr>
                <w:rFonts w:eastAsia="Calibri"/>
              </w:rPr>
            </w:pPr>
            <w:r w:rsidRPr="002067B3">
              <w:rPr>
                <w:rFonts w:eastAsia="Calibri"/>
              </w:rPr>
              <w:t>20.0%</w:t>
            </w:r>
          </w:p>
        </w:tc>
      </w:tr>
      <w:tr w:rsidR="00836CE4" w:rsidRPr="00DC747E" w14:paraId="08362AD5" w14:textId="77777777" w:rsidTr="00C156BD">
        <w:trPr>
          <w:trHeight w:val="251"/>
          <w:jc w:val="center"/>
        </w:trPr>
        <w:tc>
          <w:tcPr>
            <w:tcW w:w="1615" w:type="dxa"/>
            <w:shd w:val="clear" w:color="auto" w:fill="DEEAF6" w:themeFill="accent1" w:themeFillTint="33"/>
          </w:tcPr>
          <w:p w14:paraId="442F3A50" w14:textId="77777777" w:rsidR="00836CE4" w:rsidRPr="00C561F2" w:rsidRDefault="00542F26" w:rsidP="006D6C2B">
            <w:pPr>
              <w:rPr>
                <w:rFonts w:eastAsia="Calibri"/>
                <w:b/>
                <w:bCs/>
                <w:sz w:val="20"/>
                <w:szCs w:val="20"/>
              </w:rPr>
            </w:pPr>
            <w:r>
              <w:rPr>
                <w:rFonts w:eastAsia="Calibri"/>
                <w:b/>
                <w:bCs/>
                <w:sz w:val="20"/>
                <w:szCs w:val="20"/>
              </w:rPr>
              <w:t>S</w:t>
            </w:r>
            <w:r w:rsidR="00627193">
              <w:rPr>
                <w:rFonts w:eastAsia="Calibri"/>
                <w:b/>
                <w:bCs/>
                <w:sz w:val="20"/>
                <w:szCs w:val="20"/>
              </w:rPr>
              <w:t>LA-PA</w:t>
            </w:r>
            <w:r w:rsidR="005F263A">
              <w:rPr>
                <w:rFonts w:eastAsia="Calibri"/>
                <w:b/>
                <w:bCs/>
                <w:sz w:val="20"/>
                <w:szCs w:val="20"/>
              </w:rPr>
              <w:t>09</w:t>
            </w:r>
          </w:p>
        </w:tc>
        <w:tc>
          <w:tcPr>
            <w:tcW w:w="4179" w:type="dxa"/>
            <w:shd w:val="clear" w:color="auto" w:fill="DEEAF6" w:themeFill="accent1" w:themeFillTint="33"/>
          </w:tcPr>
          <w:p w14:paraId="62DCD75E" w14:textId="77777777" w:rsidR="00836CE4" w:rsidRPr="00C561F2" w:rsidRDefault="001459CA" w:rsidP="006D6C2B">
            <w:pPr>
              <w:rPr>
                <w:rFonts w:eastAsia="Calibri"/>
                <w:sz w:val="20"/>
                <w:szCs w:val="20"/>
              </w:rPr>
            </w:pPr>
            <w:r>
              <w:rPr>
                <w:rFonts w:eastAsia="Calibri"/>
                <w:sz w:val="20"/>
                <w:szCs w:val="20"/>
              </w:rPr>
              <w:t>Disaster Recovery Plan</w:t>
            </w:r>
          </w:p>
        </w:tc>
        <w:tc>
          <w:tcPr>
            <w:tcW w:w="3201" w:type="dxa"/>
            <w:shd w:val="clear" w:color="auto" w:fill="DEEAF6" w:themeFill="accent1" w:themeFillTint="33"/>
          </w:tcPr>
          <w:p w14:paraId="4D3F15DA" w14:textId="77777777" w:rsidR="00836CE4" w:rsidRPr="002067B3" w:rsidRDefault="00627193" w:rsidP="006D6C2B">
            <w:pPr>
              <w:jc w:val="center"/>
              <w:rPr>
                <w:rFonts w:eastAsia="Calibri"/>
              </w:rPr>
            </w:pPr>
            <w:r w:rsidRPr="002067B3">
              <w:rPr>
                <w:rFonts w:eastAsia="Calibri"/>
              </w:rPr>
              <w:t>20.0%</w:t>
            </w:r>
          </w:p>
        </w:tc>
      </w:tr>
      <w:tr w:rsidR="00562167" w:rsidRPr="00DC747E" w14:paraId="63ACD2A9" w14:textId="77777777" w:rsidTr="00C156BD">
        <w:trPr>
          <w:trHeight w:val="251"/>
          <w:jc w:val="center"/>
        </w:trPr>
        <w:tc>
          <w:tcPr>
            <w:tcW w:w="1615" w:type="dxa"/>
            <w:shd w:val="clear" w:color="auto" w:fill="DEEAF6" w:themeFill="accent1" w:themeFillTint="33"/>
          </w:tcPr>
          <w:p w14:paraId="2115F0AB" w14:textId="77777777" w:rsidR="00562167" w:rsidRDefault="00562167" w:rsidP="006D6C2B">
            <w:pPr>
              <w:rPr>
                <w:rFonts w:eastAsia="Calibri"/>
                <w:b/>
                <w:bCs/>
                <w:sz w:val="20"/>
                <w:szCs w:val="20"/>
              </w:rPr>
            </w:pPr>
            <w:r>
              <w:rPr>
                <w:rFonts w:eastAsia="Calibri"/>
                <w:b/>
                <w:bCs/>
                <w:sz w:val="20"/>
                <w:szCs w:val="20"/>
              </w:rPr>
              <w:t>SLA-PA1</w:t>
            </w:r>
            <w:r w:rsidR="005F263A">
              <w:rPr>
                <w:rFonts w:eastAsia="Calibri"/>
                <w:b/>
                <w:bCs/>
                <w:sz w:val="20"/>
                <w:szCs w:val="20"/>
              </w:rPr>
              <w:t>0</w:t>
            </w:r>
          </w:p>
        </w:tc>
        <w:tc>
          <w:tcPr>
            <w:tcW w:w="4179" w:type="dxa"/>
            <w:shd w:val="clear" w:color="auto" w:fill="DEEAF6" w:themeFill="accent1" w:themeFillTint="33"/>
          </w:tcPr>
          <w:p w14:paraId="61BE87F1" w14:textId="77777777" w:rsidR="00562167" w:rsidRDefault="00562167" w:rsidP="006D6C2B">
            <w:pPr>
              <w:rPr>
                <w:rFonts w:eastAsia="Calibri"/>
                <w:sz w:val="20"/>
                <w:szCs w:val="20"/>
              </w:rPr>
            </w:pPr>
            <w:r w:rsidRPr="00562167">
              <w:rPr>
                <w:rFonts w:eastAsia="Calibri"/>
                <w:sz w:val="20"/>
                <w:szCs w:val="20"/>
              </w:rPr>
              <w:t>Code Quality Metrics</w:t>
            </w:r>
          </w:p>
        </w:tc>
        <w:tc>
          <w:tcPr>
            <w:tcW w:w="3201" w:type="dxa"/>
            <w:shd w:val="clear" w:color="auto" w:fill="DEEAF6" w:themeFill="accent1" w:themeFillTint="33"/>
          </w:tcPr>
          <w:p w14:paraId="65720EC0" w14:textId="77777777" w:rsidR="00562167" w:rsidRPr="002067B3" w:rsidRDefault="00562167" w:rsidP="006D6C2B">
            <w:pPr>
              <w:jc w:val="center"/>
              <w:rPr>
                <w:rFonts w:eastAsia="Calibri"/>
              </w:rPr>
            </w:pPr>
            <w:r w:rsidRPr="002067B3">
              <w:rPr>
                <w:rFonts w:eastAsia="Calibri"/>
              </w:rPr>
              <w:t>20.0%</w:t>
            </w:r>
          </w:p>
        </w:tc>
      </w:tr>
      <w:tr w:rsidR="00F81392" w:rsidRPr="00DC747E" w14:paraId="2F8D9B04" w14:textId="77777777" w:rsidTr="00C156BD">
        <w:trPr>
          <w:trHeight w:val="251"/>
          <w:jc w:val="center"/>
        </w:trPr>
        <w:tc>
          <w:tcPr>
            <w:tcW w:w="1615" w:type="dxa"/>
            <w:shd w:val="clear" w:color="auto" w:fill="DEEAF6" w:themeFill="accent1" w:themeFillTint="33"/>
          </w:tcPr>
          <w:p w14:paraId="781A8159" w14:textId="77777777" w:rsidR="00F81392" w:rsidRDefault="00F81392" w:rsidP="006D6C2B">
            <w:pPr>
              <w:rPr>
                <w:rFonts w:eastAsia="Calibri"/>
                <w:b/>
                <w:bCs/>
                <w:sz w:val="20"/>
                <w:szCs w:val="20"/>
              </w:rPr>
            </w:pPr>
            <w:r>
              <w:rPr>
                <w:rFonts w:eastAsia="Calibri"/>
                <w:b/>
                <w:bCs/>
                <w:sz w:val="20"/>
                <w:szCs w:val="20"/>
              </w:rPr>
              <w:t>SLA-PA1</w:t>
            </w:r>
            <w:r w:rsidR="005F263A">
              <w:rPr>
                <w:rFonts w:eastAsia="Calibri"/>
                <w:b/>
                <w:bCs/>
                <w:sz w:val="20"/>
                <w:szCs w:val="20"/>
              </w:rPr>
              <w:t>1</w:t>
            </w:r>
          </w:p>
        </w:tc>
        <w:tc>
          <w:tcPr>
            <w:tcW w:w="4179" w:type="dxa"/>
            <w:shd w:val="clear" w:color="auto" w:fill="DEEAF6" w:themeFill="accent1" w:themeFillTint="33"/>
          </w:tcPr>
          <w:p w14:paraId="2BE11903" w14:textId="77777777" w:rsidR="00F81392" w:rsidRDefault="00995E72" w:rsidP="006D6C2B">
            <w:pPr>
              <w:rPr>
                <w:rFonts w:eastAsia="Calibri"/>
                <w:sz w:val="20"/>
                <w:szCs w:val="20"/>
              </w:rPr>
            </w:pPr>
            <w:r>
              <w:rPr>
                <w:rFonts w:eastAsia="Calibri"/>
                <w:sz w:val="20"/>
                <w:szCs w:val="20"/>
              </w:rPr>
              <w:t>CAP Creation</w:t>
            </w:r>
          </w:p>
        </w:tc>
        <w:tc>
          <w:tcPr>
            <w:tcW w:w="3201" w:type="dxa"/>
            <w:shd w:val="clear" w:color="auto" w:fill="DEEAF6" w:themeFill="accent1" w:themeFillTint="33"/>
          </w:tcPr>
          <w:p w14:paraId="75894E4B" w14:textId="77777777" w:rsidR="00F81392" w:rsidRDefault="00995E72" w:rsidP="006D6C2B">
            <w:pPr>
              <w:jc w:val="center"/>
              <w:rPr>
                <w:rFonts w:eastAsia="Calibri"/>
              </w:rPr>
            </w:pPr>
            <w:r>
              <w:rPr>
                <w:rFonts w:eastAsia="Calibri"/>
              </w:rPr>
              <w:t>20.0%</w:t>
            </w:r>
          </w:p>
        </w:tc>
      </w:tr>
      <w:tr w:rsidR="00F400A7" w:rsidRPr="00DC747E" w14:paraId="7691ECED" w14:textId="77777777" w:rsidTr="00C156BD">
        <w:trPr>
          <w:trHeight w:val="251"/>
          <w:jc w:val="center"/>
        </w:trPr>
        <w:tc>
          <w:tcPr>
            <w:tcW w:w="1615" w:type="dxa"/>
            <w:shd w:val="clear" w:color="auto" w:fill="DEEAF6" w:themeFill="accent1" w:themeFillTint="33"/>
          </w:tcPr>
          <w:p w14:paraId="6680C763" w14:textId="77777777" w:rsidR="00F400A7" w:rsidRDefault="00F400A7" w:rsidP="006D6C2B">
            <w:pPr>
              <w:rPr>
                <w:rFonts w:eastAsia="Calibri"/>
                <w:b/>
                <w:bCs/>
                <w:sz w:val="20"/>
                <w:szCs w:val="20"/>
              </w:rPr>
            </w:pPr>
            <w:r>
              <w:rPr>
                <w:rFonts w:eastAsia="Calibri"/>
                <w:b/>
                <w:bCs/>
                <w:sz w:val="20"/>
                <w:szCs w:val="20"/>
              </w:rPr>
              <w:t>SLA-PA1</w:t>
            </w:r>
            <w:r w:rsidR="005F263A">
              <w:rPr>
                <w:rFonts w:eastAsia="Calibri"/>
                <w:b/>
                <w:bCs/>
                <w:sz w:val="20"/>
                <w:szCs w:val="20"/>
              </w:rPr>
              <w:t>2</w:t>
            </w:r>
          </w:p>
        </w:tc>
        <w:tc>
          <w:tcPr>
            <w:tcW w:w="4179" w:type="dxa"/>
            <w:shd w:val="clear" w:color="auto" w:fill="DEEAF6" w:themeFill="accent1" w:themeFillTint="33"/>
          </w:tcPr>
          <w:p w14:paraId="756E001F" w14:textId="77777777" w:rsidR="00F400A7" w:rsidRPr="00562167" w:rsidRDefault="00F400A7" w:rsidP="006D6C2B">
            <w:pPr>
              <w:rPr>
                <w:rFonts w:eastAsia="Calibri"/>
                <w:sz w:val="20"/>
                <w:szCs w:val="20"/>
              </w:rPr>
            </w:pPr>
            <w:r>
              <w:rPr>
                <w:rFonts w:eastAsia="Calibri"/>
                <w:sz w:val="20"/>
                <w:szCs w:val="20"/>
              </w:rPr>
              <w:t>CAP Failure</w:t>
            </w:r>
          </w:p>
        </w:tc>
        <w:tc>
          <w:tcPr>
            <w:tcW w:w="3201" w:type="dxa"/>
            <w:shd w:val="clear" w:color="auto" w:fill="DEEAF6" w:themeFill="accent1" w:themeFillTint="33"/>
          </w:tcPr>
          <w:p w14:paraId="18079954" w14:textId="77777777" w:rsidR="00F400A7" w:rsidRPr="002067B3" w:rsidRDefault="00F400A7" w:rsidP="006D6C2B">
            <w:pPr>
              <w:jc w:val="center"/>
              <w:rPr>
                <w:rFonts w:eastAsia="Calibri"/>
              </w:rPr>
            </w:pPr>
            <w:r>
              <w:rPr>
                <w:rFonts w:eastAsia="Calibri"/>
              </w:rPr>
              <w:t>50.0%</w:t>
            </w:r>
          </w:p>
        </w:tc>
      </w:tr>
    </w:tbl>
    <w:p w14:paraId="573B2FE4" w14:textId="5B850CC2" w:rsidR="004209EC" w:rsidRDefault="004209EC" w:rsidP="00B91FDD">
      <w:pPr>
        <w:pStyle w:val="RFPHeading2"/>
        <w:numPr>
          <w:ilvl w:val="0"/>
          <w:numId w:val="16"/>
        </w:numPr>
        <w:ind w:left="360" w:hanging="180"/>
      </w:pPr>
      <w:bookmarkStart w:id="1227" w:name="_Toc185692175"/>
      <w:bookmarkStart w:id="1228" w:name="_Toc185692945"/>
      <w:bookmarkStart w:id="1229" w:name="_Toc185780200"/>
      <w:bookmarkStart w:id="1230" w:name="_Toc192471215"/>
      <w:bookmarkStart w:id="1231" w:name="_Toc192671864"/>
      <w:bookmarkStart w:id="1232" w:name="_Toc192671932"/>
      <w:bookmarkStart w:id="1233" w:name="_Toc192744094"/>
      <w:bookmarkStart w:id="1234" w:name="_Toc192471216"/>
      <w:bookmarkStart w:id="1235" w:name="_Toc192671865"/>
      <w:bookmarkStart w:id="1236" w:name="_Toc192671933"/>
      <w:bookmarkStart w:id="1237" w:name="_Toc192744095"/>
      <w:bookmarkStart w:id="1238" w:name="_Toc192471217"/>
      <w:bookmarkStart w:id="1239" w:name="_Toc192671866"/>
      <w:bookmarkStart w:id="1240" w:name="_Toc192671934"/>
      <w:bookmarkStart w:id="1241" w:name="_Toc192744096"/>
      <w:bookmarkStart w:id="1242" w:name="_Toc192744097"/>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r>
        <w:t>Audit and Compliance SLAs and KPIs</w:t>
      </w:r>
      <w:bookmarkEnd w:id="1242"/>
    </w:p>
    <w:p w14:paraId="14A917F8" w14:textId="77777777" w:rsidR="004209EC" w:rsidRDefault="004209EC" w:rsidP="008A64B9">
      <w:pPr>
        <w:pStyle w:val="RFPL2123"/>
        <w:numPr>
          <w:ilvl w:val="0"/>
          <w:numId w:val="24"/>
        </w:numPr>
        <w:ind w:left="1440" w:hanging="720"/>
      </w:pPr>
      <w:r>
        <w:t xml:space="preserve">Audit and Compliance KPI/SLA Overview - </w:t>
      </w:r>
      <w:r w:rsidR="00975B51" w:rsidRPr="009D2DF3">
        <w:t xml:space="preserve">In the event specific </w:t>
      </w:r>
      <w:r w:rsidR="00975B51">
        <w:t xml:space="preserve">Audit and Compliance </w:t>
      </w:r>
      <w:r w:rsidR="00975B51" w:rsidRPr="009D2DF3">
        <w:t>KPIs are not met</w:t>
      </w:r>
      <w:r w:rsidR="00975B51">
        <w:t xml:space="preserve">, </w:t>
      </w:r>
      <w:r w:rsidR="00975B51" w:rsidRPr="009D2DF3">
        <w:t xml:space="preserve">the </w:t>
      </w:r>
      <w:r w:rsidR="00975B51">
        <w:t xml:space="preserve">applicable </w:t>
      </w:r>
      <w:r w:rsidR="00975B51" w:rsidRPr="009D2DF3">
        <w:t>Consortium</w:t>
      </w:r>
      <w:r w:rsidR="00975B51">
        <w:t xml:space="preserve"> State, after documenting such failure,</w:t>
      </w:r>
      <w:r w:rsidR="00975B51" w:rsidRPr="009D2DF3">
        <w:t xml:space="preserve"> </w:t>
      </w:r>
      <w:r w:rsidR="00975B51">
        <w:t>will follow the below guidelines.</w:t>
      </w:r>
    </w:p>
    <w:p w14:paraId="36094C47" w14:textId="77777777" w:rsidR="004209EC" w:rsidRDefault="004209EC" w:rsidP="00465680">
      <w:pPr>
        <w:pStyle w:val="RFPL2123"/>
        <w:numPr>
          <w:ilvl w:val="0"/>
          <w:numId w:val="24"/>
        </w:numPr>
        <w:ind w:left="1440" w:hanging="720"/>
      </w:pPr>
      <w:r>
        <w:t xml:space="preserve">Audit and Compliance </w:t>
      </w:r>
      <w:r w:rsidRPr="0077196A">
        <w:t xml:space="preserve">KPIs/SLAs will be agreed upon by the Vendor and </w:t>
      </w:r>
      <w:r>
        <w:t xml:space="preserve">the </w:t>
      </w:r>
      <w:r w:rsidRPr="0077196A">
        <w:t>Consortium. Additional KPIs/SLAs may be added</w:t>
      </w:r>
      <w:r>
        <w:t xml:space="preserve"> by the Consortium</w:t>
      </w:r>
      <w:r w:rsidRPr="0077196A">
        <w:t>.</w:t>
      </w:r>
      <w:r>
        <w:t xml:space="preserve"> Table 11 provides the Audit and Compliance KPIs and SLA’s.</w:t>
      </w:r>
    </w:p>
    <w:p w14:paraId="1DC008B3" w14:textId="77777777" w:rsidR="00E212C9" w:rsidRPr="00E212C9" w:rsidRDefault="00E212C9" w:rsidP="00E212C9">
      <w:pPr>
        <w:pStyle w:val="RFPL2123"/>
        <w:numPr>
          <w:ilvl w:val="0"/>
          <w:numId w:val="0"/>
        </w:numPr>
        <w:jc w:val="center"/>
        <w:rPr>
          <w:b/>
          <w:bCs/>
        </w:rPr>
      </w:pPr>
      <w:r w:rsidRPr="00E212C9">
        <w:rPr>
          <w:b/>
          <w:bCs/>
        </w:rPr>
        <w:t>Table 11 – Audit and Compliance SLAs/KPIs</w:t>
      </w:r>
    </w:p>
    <w:tbl>
      <w:tblPr>
        <w:tblStyle w:val="TableGrid"/>
        <w:tblW w:w="5000" w:type="pct"/>
        <w:jc w:val="center"/>
        <w:tblLook w:val="04A0" w:firstRow="1" w:lastRow="0" w:firstColumn="1" w:lastColumn="0" w:noHBand="0" w:noVBand="1"/>
      </w:tblPr>
      <w:tblGrid>
        <w:gridCol w:w="1856"/>
        <w:gridCol w:w="1598"/>
        <w:gridCol w:w="5896"/>
      </w:tblGrid>
      <w:tr w:rsidR="00A01C33" w:rsidRPr="00656824" w14:paraId="0FBE2883" w14:textId="77777777" w:rsidTr="00ED46E7">
        <w:trPr>
          <w:trHeight w:val="594"/>
          <w:jc w:val="center"/>
        </w:trPr>
        <w:tc>
          <w:tcPr>
            <w:tcW w:w="1856" w:type="dxa"/>
            <w:shd w:val="clear" w:color="auto" w:fill="D9D9D9" w:themeFill="background1" w:themeFillShade="D9"/>
            <w:vAlign w:val="center"/>
          </w:tcPr>
          <w:p w14:paraId="6B1A8AC0" w14:textId="77777777" w:rsidR="00A01C33" w:rsidRPr="00656824" w:rsidRDefault="00A01C33" w:rsidP="00ED46E7">
            <w:pPr>
              <w:jc w:val="center"/>
              <w:rPr>
                <w:rFonts w:eastAsia="Calibri"/>
                <w:b/>
                <w:bCs/>
              </w:rPr>
            </w:pPr>
            <w:r>
              <w:rPr>
                <w:rFonts w:eastAsia="Calibri"/>
                <w:b/>
                <w:bCs/>
              </w:rPr>
              <w:t xml:space="preserve">Audit and Compliance </w:t>
            </w:r>
            <w:r w:rsidRPr="00656824">
              <w:rPr>
                <w:rFonts w:eastAsia="Calibri"/>
                <w:b/>
                <w:bCs/>
              </w:rPr>
              <w:t>KPI Identifier</w:t>
            </w:r>
          </w:p>
        </w:tc>
        <w:tc>
          <w:tcPr>
            <w:tcW w:w="1598" w:type="dxa"/>
            <w:shd w:val="clear" w:color="auto" w:fill="D9D9D9" w:themeFill="background1" w:themeFillShade="D9"/>
            <w:vAlign w:val="center"/>
          </w:tcPr>
          <w:p w14:paraId="7449CBC7" w14:textId="77777777" w:rsidR="00A01C33" w:rsidRPr="00656824" w:rsidRDefault="00A01C33" w:rsidP="00ED46E7">
            <w:pPr>
              <w:jc w:val="center"/>
              <w:rPr>
                <w:rFonts w:eastAsia="Calibri"/>
                <w:b/>
                <w:bCs/>
              </w:rPr>
            </w:pPr>
            <w:r>
              <w:rPr>
                <w:rFonts w:eastAsia="Calibri"/>
                <w:b/>
                <w:bCs/>
              </w:rPr>
              <w:t xml:space="preserve">Audit and Compliance </w:t>
            </w:r>
            <w:r w:rsidRPr="00656824">
              <w:rPr>
                <w:rFonts w:eastAsia="Calibri"/>
                <w:b/>
                <w:bCs/>
              </w:rPr>
              <w:t>KPI Name</w:t>
            </w:r>
          </w:p>
        </w:tc>
        <w:tc>
          <w:tcPr>
            <w:tcW w:w="5896" w:type="dxa"/>
            <w:shd w:val="clear" w:color="auto" w:fill="D9D9D9" w:themeFill="background1" w:themeFillShade="D9"/>
            <w:vAlign w:val="center"/>
          </w:tcPr>
          <w:p w14:paraId="4E1B7E03" w14:textId="4E3DDC37" w:rsidR="00A01C33" w:rsidRPr="00656824" w:rsidRDefault="00A01C33" w:rsidP="00ED46E7">
            <w:pPr>
              <w:jc w:val="both"/>
              <w:rPr>
                <w:rFonts w:eastAsia="Calibri"/>
                <w:b/>
                <w:bCs/>
              </w:rPr>
            </w:pPr>
            <w:r>
              <w:rPr>
                <w:rFonts w:eastAsia="Calibri"/>
                <w:b/>
                <w:bCs/>
              </w:rPr>
              <w:t xml:space="preserve">Audit and Compliance </w:t>
            </w:r>
            <w:r w:rsidRPr="00656824">
              <w:rPr>
                <w:rFonts w:eastAsia="Calibri"/>
                <w:b/>
                <w:bCs/>
              </w:rPr>
              <w:t xml:space="preserve">SLA </w:t>
            </w:r>
            <w:r w:rsidR="009C5641">
              <w:rPr>
                <w:rFonts w:eastAsia="Calibri"/>
                <w:b/>
                <w:bCs/>
              </w:rPr>
              <w:t>Performance Standard</w:t>
            </w:r>
          </w:p>
        </w:tc>
      </w:tr>
      <w:tr w:rsidR="00A01C33" w:rsidRPr="00656824" w14:paraId="45098865" w14:textId="77777777" w:rsidTr="00C156BD">
        <w:trPr>
          <w:trHeight w:val="566"/>
          <w:jc w:val="center"/>
        </w:trPr>
        <w:tc>
          <w:tcPr>
            <w:tcW w:w="1856" w:type="dxa"/>
            <w:shd w:val="clear" w:color="auto" w:fill="DEEAF6" w:themeFill="accent1" w:themeFillTint="33"/>
          </w:tcPr>
          <w:p w14:paraId="0D24E0E4" w14:textId="77777777" w:rsidR="00A01C33" w:rsidRPr="00656824" w:rsidRDefault="00A01C33" w:rsidP="00ED46E7">
            <w:pPr>
              <w:jc w:val="both"/>
              <w:rPr>
                <w:rFonts w:eastAsia="Calibri"/>
                <w:b/>
                <w:bCs/>
              </w:rPr>
            </w:pPr>
            <w:r w:rsidRPr="00656824">
              <w:rPr>
                <w:rFonts w:eastAsia="Calibri"/>
                <w:b/>
                <w:bCs/>
              </w:rPr>
              <w:t>SLA-</w:t>
            </w:r>
            <w:r>
              <w:rPr>
                <w:rFonts w:eastAsia="Calibri"/>
                <w:b/>
                <w:bCs/>
              </w:rPr>
              <w:t>AC</w:t>
            </w:r>
            <w:r w:rsidRPr="00656824">
              <w:rPr>
                <w:rFonts w:eastAsia="Calibri"/>
                <w:b/>
                <w:bCs/>
              </w:rPr>
              <w:t>01</w:t>
            </w:r>
          </w:p>
        </w:tc>
        <w:tc>
          <w:tcPr>
            <w:tcW w:w="1598" w:type="dxa"/>
            <w:shd w:val="clear" w:color="auto" w:fill="DEEAF6" w:themeFill="accent1" w:themeFillTint="33"/>
          </w:tcPr>
          <w:p w14:paraId="5AD44040" w14:textId="77777777" w:rsidR="00A01C33" w:rsidRPr="00656824" w:rsidRDefault="00A01C33" w:rsidP="00ED46E7">
            <w:pPr>
              <w:jc w:val="both"/>
              <w:rPr>
                <w:rFonts w:eastAsia="Calibri"/>
              </w:rPr>
            </w:pPr>
            <w:r>
              <w:rPr>
                <w:rFonts w:eastAsia="Calibri"/>
              </w:rPr>
              <w:t>Annual SOCII Audit</w:t>
            </w:r>
          </w:p>
        </w:tc>
        <w:tc>
          <w:tcPr>
            <w:tcW w:w="5896" w:type="dxa"/>
            <w:shd w:val="clear" w:color="auto" w:fill="DEEAF6" w:themeFill="accent1" w:themeFillTint="33"/>
          </w:tcPr>
          <w:p w14:paraId="34A8C868" w14:textId="77777777" w:rsidR="00D15DB4" w:rsidRDefault="00D15DB4" w:rsidP="00D15DB4">
            <w:pPr>
              <w:jc w:val="both"/>
              <w:rPr>
                <w:rFonts w:eastAsia="Calibri"/>
              </w:rPr>
            </w:pPr>
            <w:r>
              <w:rPr>
                <w:rFonts w:eastAsia="Calibri"/>
                <w:b/>
                <w:bCs/>
              </w:rPr>
              <w:t>Performance Standard</w:t>
            </w:r>
          </w:p>
          <w:p w14:paraId="0DD1CF47" w14:textId="1CD6960B" w:rsidR="00A01C33" w:rsidRPr="00656824" w:rsidRDefault="00A01C33" w:rsidP="00ED46E7">
            <w:pPr>
              <w:jc w:val="both"/>
              <w:rPr>
                <w:rFonts w:eastAsia="Calibri"/>
              </w:rPr>
            </w:pPr>
            <w:r>
              <w:rPr>
                <w:rFonts w:eastAsia="Calibri"/>
              </w:rPr>
              <w:t xml:space="preserve">The Vendor will undergo a yearly SOCII audit and ensure that the SOCII audit is completed </w:t>
            </w:r>
            <w:r w:rsidR="00A909DE">
              <w:rPr>
                <w:rFonts w:eastAsia="Calibri"/>
              </w:rPr>
              <w:t>by each state’s fiscal year end date.</w:t>
            </w:r>
            <w:r>
              <w:rPr>
                <w:rFonts w:eastAsia="Calibri"/>
              </w:rPr>
              <w:t xml:space="preserve"> </w:t>
            </w:r>
          </w:p>
        </w:tc>
      </w:tr>
      <w:tr w:rsidR="00A01C33" w:rsidRPr="00656824" w14:paraId="112AEBCF" w14:textId="77777777" w:rsidTr="00C156BD">
        <w:trPr>
          <w:trHeight w:val="548"/>
          <w:jc w:val="center"/>
        </w:trPr>
        <w:tc>
          <w:tcPr>
            <w:tcW w:w="1856" w:type="dxa"/>
            <w:shd w:val="clear" w:color="auto" w:fill="DEEAF6" w:themeFill="accent1" w:themeFillTint="33"/>
          </w:tcPr>
          <w:p w14:paraId="19C26DF9" w14:textId="77777777" w:rsidR="00A01C33" w:rsidRPr="00656824" w:rsidRDefault="00A01C33" w:rsidP="00ED46E7">
            <w:pPr>
              <w:jc w:val="both"/>
              <w:rPr>
                <w:rFonts w:eastAsia="Calibri"/>
                <w:b/>
                <w:bCs/>
              </w:rPr>
            </w:pPr>
            <w:r w:rsidRPr="00656824">
              <w:rPr>
                <w:rFonts w:eastAsia="Calibri"/>
                <w:b/>
                <w:bCs/>
              </w:rPr>
              <w:t>SLA-</w:t>
            </w:r>
            <w:r>
              <w:rPr>
                <w:rFonts w:eastAsia="Calibri"/>
                <w:b/>
                <w:bCs/>
              </w:rPr>
              <w:t>AC</w:t>
            </w:r>
            <w:r w:rsidRPr="00656824">
              <w:rPr>
                <w:rFonts w:eastAsia="Calibri"/>
                <w:b/>
                <w:bCs/>
              </w:rPr>
              <w:t>02</w:t>
            </w:r>
          </w:p>
        </w:tc>
        <w:tc>
          <w:tcPr>
            <w:tcW w:w="1598" w:type="dxa"/>
            <w:shd w:val="clear" w:color="auto" w:fill="DEEAF6" w:themeFill="accent1" w:themeFillTint="33"/>
          </w:tcPr>
          <w:p w14:paraId="5301B6C8" w14:textId="77777777" w:rsidR="00A01C33" w:rsidRPr="00656824" w:rsidRDefault="00D329AB" w:rsidP="00ED46E7">
            <w:pPr>
              <w:jc w:val="both"/>
              <w:rPr>
                <w:rFonts w:eastAsia="Calibri"/>
              </w:rPr>
            </w:pPr>
            <w:r>
              <w:rPr>
                <w:rFonts w:eastAsia="Calibri"/>
              </w:rPr>
              <w:t>Post</w:t>
            </w:r>
            <w:r w:rsidR="000827D6">
              <w:rPr>
                <w:rFonts w:eastAsia="Calibri"/>
              </w:rPr>
              <w:t>-</w:t>
            </w:r>
            <w:r>
              <w:rPr>
                <w:rFonts w:eastAsia="Calibri"/>
              </w:rPr>
              <w:t>Award</w:t>
            </w:r>
            <w:r w:rsidR="000827D6">
              <w:rPr>
                <w:rFonts w:eastAsia="Calibri"/>
              </w:rPr>
              <w:t xml:space="preserve"> SOCII Audit</w:t>
            </w:r>
          </w:p>
        </w:tc>
        <w:tc>
          <w:tcPr>
            <w:tcW w:w="5896" w:type="dxa"/>
            <w:shd w:val="clear" w:color="auto" w:fill="DEEAF6" w:themeFill="accent1" w:themeFillTint="33"/>
          </w:tcPr>
          <w:p w14:paraId="7507AF6D" w14:textId="77777777" w:rsidR="00D15DB4" w:rsidRDefault="00D15DB4" w:rsidP="00D15DB4">
            <w:pPr>
              <w:jc w:val="both"/>
              <w:rPr>
                <w:rFonts w:eastAsia="Calibri"/>
              </w:rPr>
            </w:pPr>
            <w:r>
              <w:rPr>
                <w:rFonts w:eastAsia="Calibri"/>
                <w:b/>
                <w:bCs/>
              </w:rPr>
              <w:t>Performance Standard</w:t>
            </w:r>
          </w:p>
          <w:p w14:paraId="03CE01E2" w14:textId="1C8DBA6D" w:rsidR="00A01C33" w:rsidRPr="00656824" w:rsidRDefault="00D329AB" w:rsidP="00ED46E7">
            <w:pPr>
              <w:jc w:val="both"/>
              <w:rPr>
                <w:rFonts w:eastAsia="Calibri"/>
              </w:rPr>
            </w:pPr>
            <w:r>
              <w:rPr>
                <w:rFonts w:eastAsia="Calibri"/>
              </w:rPr>
              <w:t>The Vendor will undergo a SOCII Audit within 90 days of the execution of the contract.</w:t>
            </w:r>
          </w:p>
        </w:tc>
      </w:tr>
      <w:tr w:rsidR="002F083D" w:rsidRPr="00656824" w14:paraId="2E8C2422" w14:textId="77777777" w:rsidTr="00C156BD">
        <w:trPr>
          <w:trHeight w:val="1097"/>
          <w:jc w:val="center"/>
        </w:trPr>
        <w:tc>
          <w:tcPr>
            <w:tcW w:w="1856" w:type="dxa"/>
            <w:shd w:val="clear" w:color="auto" w:fill="DEEAF6" w:themeFill="accent1" w:themeFillTint="33"/>
          </w:tcPr>
          <w:p w14:paraId="36A51A39" w14:textId="261D4344" w:rsidR="002F083D" w:rsidRPr="00656824" w:rsidRDefault="00027AEA" w:rsidP="00ED46E7">
            <w:pPr>
              <w:jc w:val="both"/>
              <w:rPr>
                <w:rFonts w:eastAsia="Calibri"/>
                <w:b/>
                <w:bCs/>
              </w:rPr>
            </w:pPr>
            <w:r>
              <w:rPr>
                <w:rFonts w:eastAsia="Calibri"/>
                <w:b/>
                <w:bCs/>
              </w:rPr>
              <w:t>SLA-AC0</w:t>
            </w:r>
            <w:r w:rsidR="00C156BD">
              <w:rPr>
                <w:rFonts w:eastAsia="Calibri"/>
                <w:b/>
                <w:bCs/>
              </w:rPr>
              <w:t>3</w:t>
            </w:r>
          </w:p>
        </w:tc>
        <w:tc>
          <w:tcPr>
            <w:tcW w:w="1598" w:type="dxa"/>
            <w:shd w:val="clear" w:color="auto" w:fill="DEEAF6" w:themeFill="accent1" w:themeFillTint="33"/>
          </w:tcPr>
          <w:p w14:paraId="76EBD51F" w14:textId="77777777" w:rsidR="002F083D" w:rsidRDefault="002755F1" w:rsidP="00ED46E7">
            <w:pPr>
              <w:jc w:val="both"/>
              <w:rPr>
                <w:rFonts w:eastAsia="Calibri"/>
              </w:rPr>
            </w:pPr>
            <w:r>
              <w:rPr>
                <w:rFonts w:eastAsia="Calibri"/>
              </w:rPr>
              <w:t>Vendor Participation in Audits</w:t>
            </w:r>
          </w:p>
        </w:tc>
        <w:tc>
          <w:tcPr>
            <w:tcW w:w="5896" w:type="dxa"/>
            <w:shd w:val="clear" w:color="auto" w:fill="DEEAF6" w:themeFill="accent1" w:themeFillTint="33"/>
          </w:tcPr>
          <w:p w14:paraId="505BECFD" w14:textId="2CEEC3D1" w:rsidR="007E549B" w:rsidRDefault="007E549B" w:rsidP="00027AEA">
            <w:pPr>
              <w:pStyle w:val="RFPL2123"/>
              <w:numPr>
                <w:ilvl w:val="0"/>
                <w:numId w:val="0"/>
              </w:numPr>
              <w:ind w:left="36"/>
            </w:pPr>
            <w:r w:rsidRPr="007A09B6">
              <w:t xml:space="preserve">The Vendor </w:t>
            </w:r>
            <w:r w:rsidR="00027AEA">
              <w:t>must</w:t>
            </w:r>
            <w:r w:rsidRPr="007A09B6">
              <w:t xml:space="preserve"> assist Consortium State</w:t>
            </w:r>
            <w:r w:rsidR="00027AEA">
              <w:t>(</w:t>
            </w:r>
            <w:r w:rsidRPr="007A09B6">
              <w:t>s</w:t>
            </w:r>
            <w:r w:rsidR="00027AEA">
              <w:t>)</w:t>
            </w:r>
            <w:r w:rsidRPr="007A09B6">
              <w:t xml:space="preserve"> with federal and state audits, </w:t>
            </w:r>
            <w:r w:rsidR="002D3138">
              <w:t>V</w:t>
            </w:r>
            <w:r w:rsidRPr="007A09B6">
              <w:t>endor certifications, and other audits as the Consortium States deem necessary.</w:t>
            </w:r>
          </w:p>
          <w:p w14:paraId="719F80F2" w14:textId="77777777" w:rsidR="007E549B" w:rsidRDefault="007E549B" w:rsidP="00027AEA">
            <w:pPr>
              <w:pStyle w:val="RFPL2123"/>
              <w:numPr>
                <w:ilvl w:val="0"/>
                <w:numId w:val="0"/>
              </w:numPr>
              <w:ind w:left="36"/>
            </w:pPr>
            <w:r>
              <w:lastRenderedPageBreak/>
              <w:t>The Vendor is required to comply with all audits as specified by Consortium States.</w:t>
            </w:r>
          </w:p>
          <w:p w14:paraId="0F22B85B" w14:textId="77777777" w:rsidR="002F083D" w:rsidRDefault="007E549B" w:rsidP="00027AEA">
            <w:pPr>
              <w:pStyle w:val="RFPL2123"/>
              <w:numPr>
                <w:ilvl w:val="0"/>
                <w:numId w:val="0"/>
              </w:numPr>
              <w:ind w:left="36"/>
            </w:pPr>
            <w:r>
              <w:t xml:space="preserve">The Vendor will provide full support of audits of the ReEmployUSA system along with any related systems, software, services, and tools. </w:t>
            </w:r>
          </w:p>
          <w:p w14:paraId="42073906" w14:textId="2C30C2A4" w:rsidR="002755F1" w:rsidRDefault="00D15DB4" w:rsidP="002755F1">
            <w:pPr>
              <w:jc w:val="both"/>
              <w:rPr>
                <w:rFonts w:eastAsia="Calibri"/>
                <w:b/>
                <w:bCs/>
              </w:rPr>
            </w:pPr>
            <w:r>
              <w:rPr>
                <w:rFonts w:eastAsia="Calibri"/>
                <w:b/>
                <w:bCs/>
              </w:rPr>
              <w:t>Performance Standard</w:t>
            </w:r>
            <w:r w:rsidR="002755F1">
              <w:rPr>
                <w:rFonts w:eastAsia="Calibri"/>
                <w:b/>
                <w:bCs/>
              </w:rPr>
              <w:t>:</w:t>
            </w:r>
          </w:p>
          <w:p w14:paraId="2A237D56" w14:textId="41C07976" w:rsidR="002755F1" w:rsidRPr="002755F1" w:rsidRDefault="005A48BD" w:rsidP="00E01D4F">
            <w:pPr>
              <w:pStyle w:val="RFPL2123"/>
              <w:numPr>
                <w:ilvl w:val="0"/>
                <w:numId w:val="0"/>
              </w:numPr>
              <w:spacing w:before="0"/>
              <w:ind w:left="36"/>
              <w:rPr>
                <w:rFonts w:eastAsia="Calibri"/>
              </w:rPr>
            </w:pPr>
            <w:r>
              <w:rPr>
                <w:rFonts w:eastAsia="Calibri"/>
              </w:rPr>
              <w:t xml:space="preserve">Actions or inactions of the Vendor that result in a delay, finding, or failure of any audit </w:t>
            </w:r>
            <w:r w:rsidR="00010FFA">
              <w:rPr>
                <w:rFonts w:eastAsia="Calibri"/>
              </w:rPr>
              <w:t>that is documented by the Consortium State(s) may result in a penalty</w:t>
            </w:r>
            <w:r w:rsidR="00F86BD1">
              <w:rPr>
                <w:rFonts w:eastAsia="Calibri"/>
              </w:rPr>
              <w:t xml:space="preserve"> as described above</w:t>
            </w:r>
            <w:r w:rsidR="00010FFA">
              <w:rPr>
                <w:rFonts w:eastAsia="Calibri"/>
              </w:rPr>
              <w:t>.</w:t>
            </w:r>
          </w:p>
        </w:tc>
      </w:tr>
      <w:tr w:rsidR="00A01C33" w:rsidRPr="00656824" w14:paraId="3DFB969F" w14:textId="77777777" w:rsidTr="00C156BD">
        <w:trPr>
          <w:trHeight w:val="1097"/>
          <w:jc w:val="center"/>
        </w:trPr>
        <w:tc>
          <w:tcPr>
            <w:tcW w:w="1856" w:type="dxa"/>
            <w:shd w:val="clear" w:color="auto" w:fill="DEEAF6" w:themeFill="accent1" w:themeFillTint="33"/>
          </w:tcPr>
          <w:p w14:paraId="515308AA" w14:textId="07C31181" w:rsidR="00A01C33" w:rsidRPr="00656824" w:rsidRDefault="00A01C33" w:rsidP="00ED46E7">
            <w:pPr>
              <w:jc w:val="both"/>
              <w:rPr>
                <w:rFonts w:eastAsia="Calibri"/>
                <w:b/>
                <w:bCs/>
              </w:rPr>
            </w:pPr>
            <w:r w:rsidRPr="00656824">
              <w:rPr>
                <w:rFonts w:eastAsia="Calibri"/>
                <w:b/>
                <w:bCs/>
              </w:rPr>
              <w:lastRenderedPageBreak/>
              <w:t>SLA-</w:t>
            </w:r>
            <w:r>
              <w:rPr>
                <w:rFonts w:eastAsia="Calibri"/>
                <w:b/>
                <w:bCs/>
              </w:rPr>
              <w:t>AC</w:t>
            </w:r>
            <w:r w:rsidRPr="00656824">
              <w:rPr>
                <w:rFonts w:eastAsia="Calibri"/>
                <w:b/>
                <w:bCs/>
              </w:rPr>
              <w:t>0</w:t>
            </w:r>
            <w:r w:rsidR="00C156BD">
              <w:rPr>
                <w:rFonts w:eastAsia="Calibri"/>
                <w:b/>
                <w:bCs/>
              </w:rPr>
              <w:t>4</w:t>
            </w:r>
          </w:p>
        </w:tc>
        <w:tc>
          <w:tcPr>
            <w:tcW w:w="1598" w:type="dxa"/>
            <w:shd w:val="clear" w:color="auto" w:fill="DEEAF6" w:themeFill="accent1" w:themeFillTint="33"/>
          </w:tcPr>
          <w:p w14:paraId="79803334" w14:textId="77777777" w:rsidR="00A01C33" w:rsidRPr="00656824" w:rsidRDefault="002A51C7" w:rsidP="00ED46E7">
            <w:pPr>
              <w:jc w:val="both"/>
              <w:rPr>
                <w:rFonts w:eastAsia="Calibri"/>
              </w:rPr>
            </w:pPr>
            <w:r>
              <w:rPr>
                <w:rFonts w:eastAsia="Calibri"/>
              </w:rPr>
              <w:t>CAP Failure</w:t>
            </w:r>
          </w:p>
        </w:tc>
        <w:tc>
          <w:tcPr>
            <w:tcW w:w="5896" w:type="dxa"/>
            <w:shd w:val="clear" w:color="auto" w:fill="DEEAF6" w:themeFill="accent1" w:themeFillTint="33"/>
          </w:tcPr>
          <w:p w14:paraId="46393CBD" w14:textId="2A12B6F9" w:rsidR="002A51C7" w:rsidRDefault="00D15DB4" w:rsidP="002A51C7">
            <w:pPr>
              <w:jc w:val="both"/>
              <w:rPr>
                <w:rFonts w:eastAsia="Calibri"/>
                <w:b/>
                <w:bCs/>
              </w:rPr>
            </w:pPr>
            <w:r>
              <w:rPr>
                <w:rFonts w:eastAsia="Calibri"/>
                <w:b/>
                <w:bCs/>
              </w:rPr>
              <w:t>Performance Standard</w:t>
            </w:r>
            <w:r w:rsidR="002A51C7">
              <w:rPr>
                <w:rFonts w:eastAsia="Calibri"/>
                <w:b/>
                <w:bCs/>
              </w:rPr>
              <w:t>:</w:t>
            </w:r>
          </w:p>
          <w:p w14:paraId="1CDBF967" w14:textId="77777777" w:rsidR="00A01C33" w:rsidRPr="00F1458C" w:rsidRDefault="002A51C7" w:rsidP="002A51C7">
            <w:pPr>
              <w:jc w:val="both"/>
              <w:rPr>
                <w:rFonts w:eastAsia="Calibri"/>
              </w:rPr>
            </w:pPr>
            <w:r w:rsidRPr="00F1458C">
              <w:rPr>
                <w:rFonts w:eastAsia="Calibri"/>
              </w:rPr>
              <w:t xml:space="preserve">The Vendor has shown an inability or failure to correct or prevent the CAP item from occurring.  This is demonstrated by 3 failures of the same SLA-DR within a 12-month period.  </w:t>
            </w:r>
          </w:p>
        </w:tc>
      </w:tr>
    </w:tbl>
    <w:p w14:paraId="77CE200F" w14:textId="77777777" w:rsidR="0043096F" w:rsidRDefault="0043096F" w:rsidP="00B91FDD">
      <w:pPr>
        <w:pStyle w:val="RFPHeading2"/>
        <w:numPr>
          <w:ilvl w:val="0"/>
          <w:numId w:val="16"/>
        </w:numPr>
        <w:ind w:left="360" w:hanging="180"/>
      </w:pPr>
      <w:bookmarkStart w:id="1243" w:name="_Toc192744098"/>
      <w:r>
        <w:t>Audit and Compliance KPI Failure and Maximum Penalties</w:t>
      </w:r>
      <w:bookmarkEnd w:id="1243"/>
    </w:p>
    <w:p w14:paraId="71F02DEB" w14:textId="21A3C35B" w:rsidR="00563ECA" w:rsidRDefault="00563ECA" w:rsidP="008A64B9">
      <w:pPr>
        <w:pStyle w:val="RFPL2123"/>
        <w:numPr>
          <w:ilvl w:val="0"/>
          <w:numId w:val="63"/>
        </w:numPr>
        <w:tabs>
          <w:tab w:val="clear" w:pos="1440"/>
        </w:tabs>
        <w:ind w:left="1620" w:hanging="720"/>
      </w:pPr>
      <w:r w:rsidRPr="009D2DF3">
        <w:t xml:space="preserve">In the event specific </w:t>
      </w:r>
      <w:r>
        <w:t xml:space="preserve">Audit and Compliance </w:t>
      </w:r>
      <w:r w:rsidRPr="009D2DF3">
        <w:t>KPIs are not met</w:t>
      </w:r>
      <w:r>
        <w:t xml:space="preserve">, </w:t>
      </w:r>
      <w:r w:rsidRPr="009D2DF3">
        <w:t xml:space="preserve">the </w:t>
      </w:r>
      <w:r>
        <w:t xml:space="preserve">applicable </w:t>
      </w:r>
      <w:r w:rsidRPr="006639F2">
        <w:t>Consortium State, after documenting such failure, will follow the below guidelines. The percentages listed in Table 1</w:t>
      </w:r>
      <w:r>
        <w:t>2</w:t>
      </w:r>
      <w:r w:rsidRPr="006639F2">
        <w:t xml:space="preserve"> shall be applied for each 30 days that the </w:t>
      </w:r>
      <w:r>
        <w:t xml:space="preserve">Audit and Compliance </w:t>
      </w:r>
      <w:r w:rsidRPr="006639F2">
        <w:t>SLA/KPI exceeds the number of days for the requirements listed in each SLA-</w:t>
      </w:r>
      <w:r>
        <w:t>AC</w:t>
      </w:r>
      <w:r w:rsidRPr="006639F2">
        <w:t xml:space="preserve"> KPI.  The Vendor shall be required to provide a CAP once the SLA-</w:t>
      </w:r>
      <w:r>
        <w:t>AC</w:t>
      </w:r>
      <w:r w:rsidRPr="006639F2">
        <w:t xml:space="preserve">01 </w:t>
      </w:r>
      <w:r>
        <w:t>or</w:t>
      </w:r>
      <w:r w:rsidRPr="006639F2">
        <w:t xml:space="preserve"> SLA-</w:t>
      </w:r>
      <w:r>
        <w:t>AC02</w:t>
      </w:r>
      <w:r w:rsidRPr="006639F2">
        <w:t xml:space="preserve"> exceeds sixty (60) days past the requirement</w:t>
      </w:r>
      <w:r w:rsidR="00FB53C1">
        <w:t>.</w:t>
      </w:r>
    </w:p>
    <w:p w14:paraId="70957B8B" w14:textId="28A4BF73" w:rsidR="00C156BD" w:rsidRDefault="00285971" w:rsidP="00C07887">
      <w:pPr>
        <w:pStyle w:val="RFPL2123"/>
        <w:numPr>
          <w:ilvl w:val="1"/>
          <w:numId w:val="68"/>
        </w:numPr>
        <w:ind w:left="1980"/>
      </w:pPr>
      <w:r w:rsidRPr="009D2DF3">
        <w:t xml:space="preserve">Right to Payment Reduction- </w:t>
      </w:r>
      <w:r>
        <w:t>If an individual state demonstrates a post-award KPI failure and elects to impose a penalty, as listed in Table 1</w:t>
      </w:r>
      <w:r w:rsidR="00641742">
        <w:t>2</w:t>
      </w:r>
      <w:r>
        <w:t>, the penalty amount will be deducted from the next monthly Maintenance and Support invoice for that individual state</w:t>
      </w:r>
      <w:r w:rsidR="00C156BD">
        <w:t xml:space="preserve">. </w:t>
      </w:r>
    </w:p>
    <w:p w14:paraId="4F9D67C2" w14:textId="44BC669F" w:rsidR="00C156BD" w:rsidRDefault="00C156BD" w:rsidP="00007689">
      <w:pPr>
        <w:pStyle w:val="RFPL2123"/>
        <w:numPr>
          <w:ilvl w:val="0"/>
          <w:numId w:val="0"/>
        </w:numPr>
        <w:tabs>
          <w:tab w:val="clear" w:pos="1440"/>
          <w:tab w:val="left" w:pos="1980"/>
          <w:tab w:val="left" w:pos="2070"/>
        </w:tabs>
        <w:ind w:left="1980"/>
      </w:pPr>
      <w:r w:rsidRPr="006D6C2B">
        <w:t>SLA-</w:t>
      </w:r>
      <w:r>
        <w:t>AC01’s – SLA-AC04</w:t>
      </w:r>
      <w:r w:rsidRPr="006D6C2B">
        <w:t xml:space="preserve">’s penalties may be assessed on a monthly basis up to the maximum penalty.  See Table </w:t>
      </w:r>
      <w:r>
        <w:t>12</w:t>
      </w:r>
      <w:r w:rsidRPr="006D6C2B">
        <w:t xml:space="preserve"> for the </w:t>
      </w:r>
      <w:r>
        <w:t xml:space="preserve">Audit and Compliance </w:t>
      </w:r>
      <w:r w:rsidRPr="006D6C2B">
        <w:t>Maximum Penalties.</w:t>
      </w:r>
    </w:p>
    <w:p w14:paraId="6B4A2661" w14:textId="0F48B555" w:rsidR="00285971" w:rsidRDefault="00285971" w:rsidP="00C07887">
      <w:pPr>
        <w:pStyle w:val="RFPL2123"/>
        <w:numPr>
          <w:ilvl w:val="1"/>
          <w:numId w:val="68"/>
        </w:numPr>
        <w:ind w:left="1980"/>
      </w:pPr>
      <w:r>
        <w:t>Maximum Payment Reduction Percentages - T</w:t>
      </w:r>
      <w:r w:rsidRPr="009D2DF3">
        <w:t xml:space="preserve">he maximum fees assessed must not exceed 100% of the </w:t>
      </w:r>
      <w:r>
        <w:t xml:space="preserve">applicable state’s </w:t>
      </w:r>
      <w:r w:rsidRPr="009D2DF3">
        <w:t xml:space="preserve">monthly allocation of the annual UI Systems </w:t>
      </w:r>
      <w:r>
        <w:t>Maintenance and Support</w:t>
      </w:r>
      <w:r w:rsidRPr="009D2DF3">
        <w:t xml:space="preserve"> fees</w:t>
      </w:r>
      <w:r>
        <w:t>.</w:t>
      </w:r>
    </w:p>
    <w:p w14:paraId="16AF4E9A" w14:textId="77777777" w:rsidR="009F4B35" w:rsidRDefault="00285971" w:rsidP="008A64B9">
      <w:pPr>
        <w:pStyle w:val="RFPL2123"/>
        <w:numPr>
          <w:ilvl w:val="0"/>
          <w:numId w:val="77"/>
        </w:numPr>
        <w:tabs>
          <w:tab w:val="clear" w:pos="1440"/>
        </w:tabs>
        <w:ind w:left="1620" w:hanging="720"/>
      </w:pPr>
      <w:r>
        <w:t>In the event that the maximum payment reduction fees assessed equal or exceed 100% for any consecutive 2-month period, the Vendor may be deemed to be in breach of the Contract and may subject to Termination at the discretion of the individual Consortium States.</w:t>
      </w:r>
    </w:p>
    <w:p w14:paraId="344EA104" w14:textId="77777777" w:rsidR="00A44C20" w:rsidRDefault="00A44C20" w:rsidP="000827D6">
      <w:pPr>
        <w:pStyle w:val="RFPL2123"/>
        <w:numPr>
          <w:ilvl w:val="0"/>
          <w:numId w:val="0"/>
        </w:numPr>
        <w:ind w:left="2160"/>
        <w:rPr>
          <w:b/>
          <w:bCs/>
        </w:rPr>
      </w:pPr>
    </w:p>
    <w:p w14:paraId="4C52D70D" w14:textId="77777777" w:rsidR="00A44C20" w:rsidRDefault="00A44C20" w:rsidP="000827D6">
      <w:pPr>
        <w:pStyle w:val="RFPL2123"/>
        <w:numPr>
          <w:ilvl w:val="0"/>
          <w:numId w:val="0"/>
        </w:numPr>
        <w:ind w:left="2160"/>
        <w:rPr>
          <w:b/>
          <w:bCs/>
        </w:rPr>
      </w:pPr>
    </w:p>
    <w:p w14:paraId="2207D000" w14:textId="77777777" w:rsidR="00A44C20" w:rsidRDefault="00A44C20" w:rsidP="000827D6">
      <w:pPr>
        <w:pStyle w:val="RFPL2123"/>
        <w:numPr>
          <w:ilvl w:val="0"/>
          <w:numId w:val="0"/>
        </w:numPr>
        <w:ind w:left="2160"/>
        <w:rPr>
          <w:b/>
          <w:bCs/>
        </w:rPr>
      </w:pPr>
    </w:p>
    <w:p w14:paraId="5E672B0E" w14:textId="5817BF04" w:rsidR="000827D6" w:rsidRPr="000827D6" w:rsidRDefault="000827D6" w:rsidP="000827D6">
      <w:pPr>
        <w:pStyle w:val="RFPL2123"/>
        <w:numPr>
          <w:ilvl w:val="0"/>
          <w:numId w:val="0"/>
        </w:numPr>
        <w:ind w:left="2160"/>
        <w:rPr>
          <w:b/>
          <w:bCs/>
        </w:rPr>
      </w:pPr>
      <w:r w:rsidRPr="000827D6">
        <w:rPr>
          <w:b/>
          <w:bCs/>
        </w:rPr>
        <w:t>Table 1</w:t>
      </w:r>
      <w:r>
        <w:rPr>
          <w:b/>
          <w:bCs/>
        </w:rPr>
        <w:t>2</w:t>
      </w:r>
      <w:r w:rsidRPr="000827D6">
        <w:rPr>
          <w:b/>
          <w:bCs/>
        </w:rPr>
        <w:t xml:space="preserve"> – </w:t>
      </w:r>
      <w:r>
        <w:rPr>
          <w:b/>
          <w:bCs/>
        </w:rPr>
        <w:t>Audit and Compliance</w:t>
      </w:r>
      <w:r w:rsidRPr="000827D6">
        <w:rPr>
          <w:b/>
          <w:bCs/>
        </w:rPr>
        <w:t xml:space="preserve"> Maximum Penalties</w:t>
      </w:r>
    </w:p>
    <w:tbl>
      <w:tblPr>
        <w:tblStyle w:val="TableGrid"/>
        <w:tblW w:w="0" w:type="auto"/>
        <w:jc w:val="center"/>
        <w:tblLook w:val="04A0" w:firstRow="1" w:lastRow="0" w:firstColumn="1" w:lastColumn="0" w:noHBand="0" w:noVBand="1"/>
      </w:tblPr>
      <w:tblGrid>
        <w:gridCol w:w="1615"/>
        <w:gridCol w:w="4179"/>
        <w:gridCol w:w="3201"/>
      </w:tblGrid>
      <w:tr w:rsidR="000827D6" w:rsidRPr="00DC747E" w14:paraId="6932E506" w14:textId="77777777" w:rsidTr="00ED46E7">
        <w:trPr>
          <w:trHeight w:val="593"/>
          <w:tblHeader/>
          <w:jc w:val="center"/>
        </w:trPr>
        <w:tc>
          <w:tcPr>
            <w:tcW w:w="1615" w:type="dxa"/>
            <w:shd w:val="clear" w:color="auto" w:fill="D9E2F3"/>
            <w:vAlign w:val="center"/>
          </w:tcPr>
          <w:p w14:paraId="36EBB25F" w14:textId="77777777" w:rsidR="000827D6" w:rsidRPr="002067B3" w:rsidRDefault="000827D6" w:rsidP="00ED46E7">
            <w:pPr>
              <w:rPr>
                <w:rFonts w:eastAsia="Calibri"/>
                <w:b/>
                <w:bCs/>
              </w:rPr>
            </w:pPr>
            <w:r w:rsidRPr="002067B3">
              <w:rPr>
                <w:rFonts w:eastAsia="Calibri"/>
                <w:b/>
                <w:bCs/>
              </w:rPr>
              <w:lastRenderedPageBreak/>
              <w:t>Post-Award KPI Identifier</w:t>
            </w:r>
          </w:p>
        </w:tc>
        <w:tc>
          <w:tcPr>
            <w:tcW w:w="4179" w:type="dxa"/>
            <w:shd w:val="clear" w:color="auto" w:fill="D9E2F3"/>
            <w:vAlign w:val="center"/>
          </w:tcPr>
          <w:p w14:paraId="0B26AAC6" w14:textId="77777777" w:rsidR="000827D6" w:rsidRPr="002067B3" w:rsidRDefault="000827D6" w:rsidP="00ED46E7">
            <w:pPr>
              <w:rPr>
                <w:rFonts w:eastAsia="Calibri"/>
                <w:b/>
                <w:bCs/>
              </w:rPr>
            </w:pPr>
            <w:r w:rsidRPr="002067B3">
              <w:rPr>
                <w:rFonts w:eastAsia="Calibri"/>
                <w:b/>
                <w:bCs/>
              </w:rPr>
              <w:t>Post-Award KPI Name</w:t>
            </w:r>
          </w:p>
        </w:tc>
        <w:tc>
          <w:tcPr>
            <w:tcW w:w="3201" w:type="dxa"/>
            <w:shd w:val="clear" w:color="auto" w:fill="D9E2F3"/>
            <w:vAlign w:val="center"/>
          </w:tcPr>
          <w:p w14:paraId="6572339C" w14:textId="77777777" w:rsidR="000827D6" w:rsidRPr="002067B3" w:rsidRDefault="000827D6" w:rsidP="00ED46E7">
            <w:pPr>
              <w:jc w:val="center"/>
              <w:rPr>
                <w:rFonts w:eastAsia="Calibri"/>
                <w:b/>
                <w:bCs/>
              </w:rPr>
            </w:pPr>
            <w:r w:rsidRPr="002067B3">
              <w:rPr>
                <w:rFonts w:eastAsia="Calibri"/>
                <w:b/>
                <w:bCs/>
              </w:rPr>
              <w:t>Maximum Payment Percentage Reduction</w:t>
            </w:r>
          </w:p>
        </w:tc>
      </w:tr>
      <w:tr w:rsidR="000827D6" w:rsidRPr="00DC747E" w14:paraId="6E4EC48C" w14:textId="77777777" w:rsidTr="00C156BD">
        <w:trPr>
          <w:trHeight w:val="251"/>
          <w:jc w:val="center"/>
        </w:trPr>
        <w:tc>
          <w:tcPr>
            <w:tcW w:w="1615" w:type="dxa"/>
            <w:shd w:val="clear" w:color="auto" w:fill="DEEAF6" w:themeFill="accent1" w:themeFillTint="33"/>
          </w:tcPr>
          <w:p w14:paraId="608912F6" w14:textId="77777777" w:rsidR="000827D6" w:rsidRPr="00C561F2" w:rsidRDefault="000827D6" w:rsidP="00ED46E7">
            <w:pPr>
              <w:rPr>
                <w:rFonts w:eastAsia="Calibri"/>
                <w:b/>
                <w:bCs/>
                <w:sz w:val="20"/>
                <w:szCs w:val="20"/>
              </w:rPr>
            </w:pPr>
            <w:r w:rsidRPr="00C561F2">
              <w:rPr>
                <w:rFonts w:eastAsia="Calibri"/>
                <w:b/>
                <w:bCs/>
                <w:sz w:val="20"/>
                <w:szCs w:val="20"/>
              </w:rPr>
              <w:t>SLA-</w:t>
            </w:r>
            <w:r>
              <w:rPr>
                <w:rFonts w:eastAsia="Calibri"/>
                <w:b/>
                <w:bCs/>
                <w:sz w:val="20"/>
                <w:szCs w:val="20"/>
              </w:rPr>
              <w:t>AC</w:t>
            </w:r>
            <w:r w:rsidRPr="00C561F2">
              <w:rPr>
                <w:rFonts w:eastAsia="Calibri"/>
                <w:b/>
                <w:bCs/>
                <w:sz w:val="20"/>
                <w:szCs w:val="20"/>
              </w:rPr>
              <w:t>01</w:t>
            </w:r>
          </w:p>
        </w:tc>
        <w:tc>
          <w:tcPr>
            <w:tcW w:w="4179" w:type="dxa"/>
            <w:shd w:val="clear" w:color="auto" w:fill="DEEAF6" w:themeFill="accent1" w:themeFillTint="33"/>
          </w:tcPr>
          <w:p w14:paraId="05A943E8" w14:textId="77777777" w:rsidR="000827D6" w:rsidRPr="00C561F2" w:rsidRDefault="000827D6" w:rsidP="00ED46E7">
            <w:pPr>
              <w:rPr>
                <w:rFonts w:eastAsia="Calibri"/>
                <w:sz w:val="20"/>
                <w:szCs w:val="20"/>
              </w:rPr>
            </w:pPr>
            <w:r>
              <w:rPr>
                <w:rFonts w:eastAsia="Calibri"/>
                <w:sz w:val="20"/>
                <w:szCs w:val="20"/>
              </w:rPr>
              <w:t>Annual SOCII Audit</w:t>
            </w:r>
          </w:p>
        </w:tc>
        <w:tc>
          <w:tcPr>
            <w:tcW w:w="3201" w:type="dxa"/>
            <w:shd w:val="clear" w:color="auto" w:fill="DEEAF6" w:themeFill="accent1" w:themeFillTint="33"/>
          </w:tcPr>
          <w:p w14:paraId="499EDB45" w14:textId="77777777" w:rsidR="000827D6" w:rsidRPr="002067B3" w:rsidRDefault="000827D6" w:rsidP="00ED46E7">
            <w:pPr>
              <w:jc w:val="center"/>
              <w:rPr>
                <w:rFonts w:eastAsia="Calibri"/>
              </w:rPr>
            </w:pPr>
            <w:r w:rsidRPr="002067B3">
              <w:rPr>
                <w:rFonts w:eastAsia="Calibri"/>
              </w:rPr>
              <w:t>20.0%</w:t>
            </w:r>
          </w:p>
        </w:tc>
      </w:tr>
      <w:tr w:rsidR="000827D6" w:rsidRPr="00DC747E" w14:paraId="29C97BFC" w14:textId="77777777" w:rsidTr="00C156BD">
        <w:trPr>
          <w:trHeight w:val="251"/>
          <w:jc w:val="center"/>
        </w:trPr>
        <w:tc>
          <w:tcPr>
            <w:tcW w:w="1615" w:type="dxa"/>
            <w:shd w:val="clear" w:color="auto" w:fill="DEEAF6" w:themeFill="accent1" w:themeFillTint="33"/>
          </w:tcPr>
          <w:p w14:paraId="5ED730EF" w14:textId="77777777" w:rsidR="000827D6" w:rsidRPr="00C561F2" w:rsidRDefault="000827D6" w:rsidP="00ED46E7">
            <w:pPr>
              <w:rPr>
                <w:rFonts w:eastAsia="Calibri"/>
                <w:b/>
                <w:bCs/>
                <w:sz w:val="20"/>
                <w:szCs w:val="20"/>
              </w:rPr>
            </w:pPr>
            <w:r w:rsidRPr="00C561F2">
              <w:rPr>
                <w:rFonts w:eastAsia="Calibri"/>
                <w:b/>
                <w:bCs/>
                <w:sz w:val="20"/>
                <w:szCs w:val="20"/>
              </w:rPr>
              <w:t>SLA-</w:t>
            </w:r>
            <w:r>
              <w:rPr>
                <w:rFonts w:eastAsia="Calibri"/>
                <w:b/>
                <w:bCs/>
                <w:sz w:val="20"/>
                <w:szCs w:val="20"/>
              </w:rPr>
              <w:t>AC</w:t>
            </w:r>
            <w:r w:rsidRPr="00C561F2">
              <w:rPr>
                <w:rFonts w:eastAsia="Calibri"/>
                <w:b/>
                <w:bCs/>
                <w:sz w:val="20"/>
                <w:szCs w:val="20"/>
              </w:rPr>
              <w:t>02</w:t>
            </w:r>
          </w:p>
        </w:tc>
        <w:tc>
          <w:tcPr>
            <w:tcW w:w="4179" w:type="dxa"/>
            <w:shd w:val="clear" w:color="auto" w:fill="DEEAF6" w:themeFill="accent1" w:themeFillTint="33"/>
          </w:tcPr>
          <w:p w14:paraId="007D2741" w14:textId="77777777" w:rsidR="000827D6" w:rsidRPr="00C561F2" w:rsidRDefault="000827D6" w:rsidP="00ED46E7">
            <w:pPr>
              <w:rPr>
                <w:rFonts w:eastAsia="Calibri"/>
                <w:sz w:val="20"/>
                <w:szCs w:val="20"/>
              </w:rPr>
            </w:pPr>
            <w:r>
              <w:rPr>
                <w:rFonts w:eastAsia="Calibri"/>
                <w:sz w:val="20"/>
                <w:szCs w:val="20"/>
              </w:rPr>
              <w:t>Post-Award SOCII Audit</w:t>
            </w:r>
          </w:p>
        </w:tc>
        <w:tc>
          <w:tcPr>
            <w:tcW w:w="3201" w:type="dxa"/>
            <w:shd w:val="clear" w:color="auto" w:fill="DEEAF6" w:themeFill="accent1" w:themeFillTint="33"/>
          </w:tcPr>
          <w:p w14:paraId="5C57A7B4" w14:textId="77777777" w:rsidR="000827D6" w:rsidRPr="002067B3" w:rsidRDefault="000827D6" w:rsidP="00ED46E7">
            <w:pPr>
              <w:jc w:val="center"/>
              <w:rPr>
                <w:rFonts w:eastAsia="Calibri"/>
              </w:rPr>
            </w:pPr>
            <w:r w:rsidRPr="002067B3">
              <w:rPr>
                <w:rFonts w:eastAsia="Calibri"/>
              </w:rPr>
              <w:t>20.0%</w:t>
            </w:r>
          </w:p>
        </w:tc>
      </w:tr>
      <w:tr w:rsidR="000827D6" w:rsidRPr="00DC747E" w14:paraId="6E40CBD1" w14:textId="77777777" w:rsidTr="00C156BD">
        <w:trPr>
          <w:trHeight w:val="264"/>
          <w:jc w:val="center"/>
        </w:trPr>
        <w:tc>
          <w:tcPr>
            <w:tcW w:w="1615" w:type="dxa"/>
            <w:shd w:val="clear" w:color="auto" w:fill="DEEAF6" w:themeFill="accent1" w:themeFillTint="33"/>
          </w:tcPr>
          <w:p w14:paraId="31A63E73" w14:textId="77777777" w:rsidR="000827D6" w:rsidRPr="00C561F2" w:rsidRDefault="000827D6" w:rsidP="00ED46E7">
            <w:pPr>
              <w:rPr>
                <w:rFonts w:eastAsia="Calibri"/>
                <w:b/>
                <w:bCs/>
                <w:sz w:val="20"/>
                <w:szCs w:val="20"/>
              </w:rPr>
            </w:pPr>
            <w:r w:rsidRPr="00C561F2">
              <w:rPr>
                <w:rFonts w:eastAsia="Calibri"/>
                <w:b/>
                <w:bCs/>
                <w:sz w:val="20"/>
                <w:szCs w:val="20"/>
              </w:rPr>
              <w:t>SLA-</w:t>
            </w:r>
            <w:r>
              <w:rPr>
                <w:rFonts w:eastAsia="Calibri"/>
                <w:b/>
                <w:bCs/>
                <w:sz w:val="20"/>
                <w:szCs w:val="20"/>
              </w:rPr>
              <w:t>AC</w:t>
            </w:r>
            <w:r w:rsidRPr="00C561F2">
              <w:rPr>
                <w:rFonts w:eastAsia="Calibri"/>
                <w:b/>
                <w:bCs/>
                <w:sz w:val="20"/>
                <w:szCs w:val="20"/>
              </w:rPr>
              <w:t>03</w:t>
            </w:r>
          </w:p>
        </w:tc>
        <w:tc>
          <w:tcPr>
            <w:tcW w:w="4179" w:type="dxa"/>
            <w:shd w:val="clear" w:color="auto" w:fill="DEEAF6" w:themeFill="accent1" w:themeFillTint="33"/>
          </w:tcPr>
          <w:p w14:paraId="51B69BB1" w14:textId="77777777" w:rsidR="000827D6" w:rsidRPr="00C561F2" w:rsidRDefault="000827D6" w:rsidP="00ED46E7">
            <w:pPr>
              <w:rPr>
                <w:rFonts w:eastAsia="Calibri"/>
                <w:sz w:val="20"/>
                <w:szCs w:val="20"/>
              </w:rPr>
            </w:pPr>
            <w:r>
              <w:rPr>
                <w:rFonts w:eastAsia="Calibri"/>
                <w:sz w:val="20"/>
                <w:szCs w:val="20"/>
              </w:rPr>
              <w:t>Vendor Participation in Audits</w:t>
            </w:r>
          </w:p>
        </w:tc>
        <w:tc>
          <w:tcPr>
            <w:tcW w:w="3201" w:type="dxa"/>
            <w:shd w:val="clear" w:color="auto" w:fill="DEEAF6" w:themeFill="accent1" w:themeFillTint="33"/>
          </w:tcPr>
          <w:p w14:paraId="657FADF0" w14:textId="77777777" w:rsidR="000827D6" w:rsidRPr="002067B3" w:rsidRDefault="000827D6" w:rsidP="00ED46E7">
            <w:pPr>
              <w:jc w:val="center"/>
              <w:rPr>
                <w:rFonts w:eastAsia="Calibri"/>
              </w:rPr>
            </w:pPr>
            <w:r w:rsidRPr="002067B3">
              <w:rPr>
                <w:rFonts w:eastAsia="Calibri"/>
              </w:rPr>
              <w:t>20.0%</w:t>
            </w:r>
          </w:p>
        </w:tc>
      </w:tr>
      <w:tr w:rsidR="000827D6" w:rsidRPr="00DC747E" w14:paraId="2F89C4B9" w14:textId="77777777" w:rsidTr="00C156BD">
        <w:trPr>
          <w:trHeight w:val="251"/>
          <w:jc w:val="center"/>
        </w:trPr>
        <w:tc>
          <w:tcPr>
            <w:tcW w:w="1615" w:type="dxa"/>
            <w:shd w:val="clear" w:color="auto" w:fill="DEEAF6" w:themeFill="accent1" w:themeFillTint="33"/>
          </w:tcPr>
          <w:p w14:paraId="46D805E4" w14:textId="77777777" w:rsidR="000827D6" w:rsidRPr="00C561F2" w:rsidRDefault="000827D6" w:rsidP="000827D6">
            <w:pPr>
              <w:rPr>
                <w:rFonts w:eastAsia="Calibri"/>
                <w:b/>
                <w:bCs/>
                <w:sz w:val="20"/>
                <w:szCs w:val="20"/>
              </w:rPr>
            </w:pPr>
            <w:r w:rsidRPr="00C561F2">
              <w:rPr>
                <w:rFonts w:eastAsia="Calibri"/>
                <w:b/>
                <w:bCs/>
                <w:sz w:val="20"/>
                <w:szCs w:val="20"/>
              </w:rPr>
              <w:t>SLA-</w:t>
            </w:r>
            <w:r>
              <w:rPr>
                <w:rFonts w:eastAsia="Calibri"/>
                <w:b/>
                <w:bCs/>
                <w:sz w:val="20"/>
                <w:szCs w:val="20"/>
              </w:rPr>
              <w:t>AC</w:t>
            </w:r>
            <w:r w:rsidRPr="00C561F2">
              <w:rPr>
                <w:rFonts w:eastAsia="Calibri"/>
                <w:b/>
                <w:bCs/>
                <w:sz w:val="20"/>
                <w:szCs w:val="20"/>
              </w:rPr>
              <w:t>04</w:t>
            </w:r>
          </w:p>
        </w:tc>
        <w:tc>
          <w:tcPr>
            <w:tcW w:w="4179" w:type="dxa"/>
            <w:shd w:val="clear" w:color="auto" w:fill="DEEAF6" w:themeFill="accent1" w:themeFillTint="33"/>
          </w:tcPr>
          <w:p w14:paraId="6866C422" w14:textId="77777777" w:rsidR="000827D6" w:rsidRPr="00C561F2" w:rsidRDefault="000827D6" w:rsidP="000827D6">
            <w:pPr>
              <w:rPr>
                <w:rFonts w:eastAsia="Calibri"/>
                <w:sz w:val="20"/>
                <w:szCs w:val="20"/>
              </w:rPr>
            </w:pPr>
            <w:r>
              <w:rPr>
                <w:rFonts w:eastAsia="Calibri"/>
                <w:sz w:val="20"/>
                <w:szCs w:val="20"/>
              </w:rPr>
              <w:t>CAP Failure</w:t>
            </w:r>
          </w:p>
        </w:tc>
        <w:tc>
          <w:tcPr>
            <w:tcW w:w="3201" w:type="dxa"/>
            <w:shd w:val="clear" w:color="auto" w:fill="DEEAF6" w:themeFill="accent1" w:themeFillTint="33"/>
          </w:tcPr>
          <w:p w14:paraId="497F310E" w14:textId="77777777" w:rsidR="000827D6" w:rsidRPr="002067B3" w:rsidRDefault="000827D6" w:rsidP="000827D6">
            <w:pPr>
              <w:jc w:val="center"/>
              <w:rPr>
                <w:rFonts w:eastAsia="Calibri"/>
              </w:rPr>
            </w:pPr>
            <w:r>
              <w:rPr>
                <w:rFonts w:eastAsia="Calibri"/>
              </w:rPr>
              <w:t>50.0%</w:t>
            </w:r>
          </w:p>
        </w:tc>
      </w:tr>
    </w:tbl>
    <w:p w14:paraId="401BAFF5" w14:textId="57A863B1" w:rsidR="00D36E1A" w:rsidRDefault="00D36E1A" w:rsidP="00B91FDD">
      <w:pPr>
        <w:pStyle w:val="RFPHeading2"/>
        <w:numPr>
          <w:ilvl w:val="0"/>
          <w:numId w:val="16"/>
        </w:numPr>
        <w:ind w:left="360" w:hanging="180"/>
      </w:pPr>
      <w:bookmarkStart w:id="1244" w:name="_Toc192744099"/>
      <w:r>
        <w:t>Corrective Action Plan</w:t>
      </w:r>
      <w:bookmarkEnd w:id="1244"/>
    </w:p>
    <w:p w14:paraId="013A3036" w14:textId="2268FAC5" w:rsidR="00D36E1A" w:rsidRPr="0077196A" w:rsidRDefault="00D36E1A" w:rsidP="008A64B9">
      <w:pPr>
        <w:pStyle w:val="RFPL2123"/>
        <w:numPr>
          <w:ilvl w:val="0"/>
          <w:numId w:val="61"/>
        </w:numPr>
        <w:ind w:left="1440" w:hanging="720"/>
      </w:pPr>
      <w:r>
        <w:t xml:space="preserve">The </w:t>
      </w:r>
      <w:r w:rsidRPr="0077196A">
        <w:t>Consortium States may request a Corrective Action Plan (CAP)</w:t>
      </w:r>
      <w:r w:rsidRPr="00C333F5">
        <w:t xml:space="preserve"> </w:t>
      </w:r>
      <w:r>
        <w:t>w</w:t>
      </w:r>
      <w:r w:rsidRPr="0077196A">
        <w:t xml:space="preserve">hen the Vendor fails to meet a required SLA. The Vendor shall provide </w:t>
      </w:r>
      <w:r>
        <w:t>the requesting</w:t>
      </w:r>
      <w:r w:rsidRPr="0077196A">
        <w:t xml:space="preserve"> Consortium State with a written CAP, submitted for approval by </w:t>
      </w:r>
      <w:r>
        <w:t>the appropriate</w:t>
      </w:r>
      <w:r w:rsidRPr="0077196A">
        <w:t xml:space="preserve"> Consortium State</w:t>
      </w:r>
      <w:r>
        <w:t>(</w:t>
      </w:r>
      <w:r w:rsidRPr="0077196A">
        <w:t>s</w:t>
      </w:r>
      <w:r>
        <w:t>)</w:t>
      </w:r>
      <w:r w:rsidRPr="0077196A">
        <w:t xml:space="preserve"> no later than</w:t>
      </w:r>
      <w:r>
        <w:t xml:space="preserve"> ten</w:t>
      </w:r>
      <w:r w:rsidRPr="0077196A">
        <w:t xml:space="preserve"> </w:t>
      </w:r>
      <w:r>
        <w:t>(</w:t>
      </w:r>
      <w:r w:rsidRPr="0077196A">
        <w:t>10</w:t>
      </w:r>
      <w:r>
        <w:t>)</w:t>
      </w:r>
      <w:r w:rsidRPr="0077196A">
        <w:t xml:space="preserve"> business days from the date </w:t>
      </w:r>
      <w:r>
        <w:t>of the</w:t>
      </w:r>
      <w:r w:rsidRPr="0077196A">
        <w:t xml:space="preserve"> Consortium State</w:t>
      </w:r>
      <w:r>
        <w:t>’</w:t>
      </w:r>
      <w:r w:rsidRPr="0077196A">
        <w:t xml:space="preserve">s request </w:t>
      </w:r>
      <w:r>
        <w:t>for a</w:t>
      </w:r>
      <w:r w:rsidRPr="0077196A">
        <w:t xml:space="preserve"> CAP</w:t>
      </w:r>
      <w:r w:rsidR="00042DC5">
        <w:t xml:space="preserve"> or other triggering event</w:t>
      </w:r>
      <w:r w:rsidRPr="0077196A">
        <w:t xml:space="preserve">. </w:t>
      </w:r>
      <w:r w:rsidR="00C547FF" w:rsidRPr="00C611BC">
        <w:t>Failure to</w:t>
      </w:r>
      <w:r w:rsidR="00C547FF">
        <w:t xml:space="preserve"> </w:t>
      </w:r>
      <w:r w:rsidR="008A68FE">
        <w:t>provide a timely CAP upon request</w:t>
      </w:r>
      <w:r w:rsidR="00C547FF">
        <w:t xml:space="preserve"> </w:t>
      </w:r>
      <w:r w:rsidR="00C547FF" w:rsidRPr="00C611BC">
        <w:t xml:space="preserve">may result in a penalty </w:t>
      </w:r>
      <w:r w:rsidR="00C547FF" w:rsidRPr="00291562">
        <w:t>assessment. See Table</w:t>
      </w:r>
      <w:r w:rsidR="00042DC5">
        <w:t>s</w:t>
      </w:r>
      <w:r w:rsidR="00C547FF" w:rsidRPr="00291562">
        <w:t xml:space="preserve"> </w:t>
      </w:r>
      <w:r w:rsidR="00C547FF">
        <w:t>6</w:t>
      </w:r>
      <w:r w:rsidR="00490681">
        <w:t>, 8, 10</w:t>
      </w:r>
      <w:r w:rsidR="00C00FFD">
        <w:t>, and 12</w:t>
      </w:r>
      <w:r w:rsidR="00490681">
        <w:t xml:space="preserve"> for </w:t>
      </w:r>
      <w:r w:rsidR="00C547FF" w:rsidRPr="00291562">
        <w:t xml:space="preserve">Maximum </w:t>
      </w:r>
      <w:r w:rsidR="00C547FF" w:rsidRPr="000F42A3">
        <w:t>Penalties</w:t>
      </w:r>
      <w:r w:rsidR="009B07F9">
        <w:t>, Disaster Recovery Maximum Penalties, Post-Award Maximum Penalties</w:t>
      </w:r>
      <w:r w:rsidR="00C00FFD">
        <w:t>, and Audit and Compliance Maximum Penalties</w:t>
      </w:r>
      <w:r w:rsidR="00C547FF" w:rsidRPr="000F42A3">
        <w:t>, SLA-</w:t>
      </w:r>
      <w:r w:rsidR="00C547FF">
        <w:t>0</w:t>
      </w:r>
      <w:r w:rsidR="008A68FE">
        <w:t>1</w:t>
      </w:r>
      <w:r w:rsidR="002A51C7">
        <w:t>7</w:t>
      </w:r>
      <w:r w:rsidR="00042DC5">
        <w:t xml:space="preserve">, </w:t>
      </w:r>
      <w:r w:rsidR="009F21D1">
        <w:t>SLA-DR0</w:t>
      </w:r>
      <w:r w:rsidR="002A51C7">
        <w:t>7</w:t>
      </w:r>
      <w:r w:rsidR="00042DC5">
        <w:t>,</w:t>
      </w:r>
      <w:r w:rsidR="008F2EE6">
        <w:t xml:space="preserve"> </w:t>
      </w:r>
      <w:r w:rsidR="00042DC5">
        <w:t>SLA-PA1</w:t>
      </w:r>
      <w:r w:rsidR="002A51C7">
        <w:t>2</w:t>
      </w:r>
      <w:r w:rsidR="008F2EE6">
        <w:t>, and SPA-AC04</w:t>
      </w:r>
      <w:r w:rsidR="00C547FF">
        <w:t>.</w:t>
      </w:r>
    </w:p>
    <w:p w14:paraId="305831CE" w14:textId="77777777" w:rsidR="00D36E1A" w:rsidRPr="0077196A" w:rsidRDefault="00D36E1A" w:rsidP="008A64B9">
      <w:pPr>
        <w:pStyle w:val="RFPL2123"/>
        <w:numPr>
          <w:ilvl w:val="0"/>
          <w:numId w:val="62"/>
        </w:numPr>
        <w:ind w:left="1440" w:hanging="720"/>
      </w:pPr>
      <w:r w:rsidRPr="0077196A">
        <w:t xml:space="preserve">CAP Failure - In the event of a CAP failure, the </w:t>
      </w:r>
      <w:r>
        <w:t xml:space="preserve">applicable </w:t>
      </w:r>
      <w:r w:rsidRPr="0077196A">
        <w:t xml:space="preserve">Consortium </w:t>
      </w:r>
      <w:r>
        <w:t xml:space="preserve">State </w:t>
      </w:r>
      <w:r w:rsidRPr="0077196A">
        <w:t>has the right to payment reduction based on predefined penalties.</w:t>
      </w:r>
    </w:p>
    <w:p w14:paraId="427B696E" w14:textId="77777777" w:rsidR="00336EE0" w:rsidRDefault="00336EE0" w:rsidP="00C07887">
      <w:pPr>
        <w:pStyle w:val="RFPL2123"/>
        <w:numPr>
          <w:ilvl w:val="1"/>
          <w:numId w:val="62"/>
        </w:numPr>
        <w:ind w:left="1987" w:hanging="547"/>
      </w:pPr>
      <w:r>
        <w:t>CAP Failure is defined as:</w:t>
      </w:r>
    </w:p>
    <w:p w14:paraId="13886BC8" w14:textId="77777777" w:rsidR="00336EE0" w:rsidRPr="005C4BA4" w:rsidRDefault="005C4BA4" w:rsidP="00C07887">
      <w:pPr>
        <w:pStyle w:val="RFPL2123"/>
        <w:numPr>
          <w:ilvl w:val="2"/>
          <w:numId w:val="62"/>
        </w:numPr>
        <w:ind w:hanging="547"/>
      </w:pPr>
      <w:r>
        <w:t xml:space="preserve">For KPI/SLAs: </w:t>
      </w:r>
      <w:r w:rsidRPr="005B0FB7">
        <w:t xml:space="preserve">The Vendor has shown an inability or failure to correct or prevent the CAP item from occurring.  This is demonstrated by 3 failures of the same SLA within a 12-month period.  </w:t>
      </w:r>
    </w:p>
    <w:p w14:paraId="739B861C" w14:textId="77777777" w:rsidR="005C4BA4" w:rsidRPr="005C4BA4" w:rsidRDefault="005C4BA4" w:rsidP="00C07887">
      <w:pPr>
        <w:pStyle w:val="RFPL2123"/>
        <w:numPr>
          <w:ilvl w:val="2"/>
          <w:numId w:val="62"/>
        </w:numPr>
        <w:ind w:hanging="547"/>
      </w:pPr>
      <w:r>
        <w:t xml:space="preserve">For Disaster Recover KPI/SLAs: </w:t>
      </w:r>
      <w:r w:rsidRPr="005B0FB7">
        <w:t xml:space="preserve">The Vendor has shown an inability or failure to correct or prevent the CAP item from occurring.  This is demonstrated by 3 failures of the same SLA-DR within a 12-month period.  </w:t>
      </w:r>
    </w:p>
    <w:p w14:paraId="3074D1B1" w14:textId="77777777" w:rsidR="005C4BA4" w:rsidRPr="00816E32" w:rsidRDefault="005C4BA4" w:rsidP="00C07887">
      <w:pPr>
        <w:pStyle w:val="RFPL2123"/>
        <w:numPr>
          <w:ilvl w:val="2"/>
          <w:numId w:val="62"/>
        </w:numPr>
        <w:ind w:hanging="547"/>
      </w:pPr>
      <w:r>
        <w:t>For Post-Award KPI/SLAs: T</w:t>
      </w:r>
      <w:r w:rsidRPr="005B0FB7">
        <w:t xml:space="preserve">he Vendor has shown an inability or failure to correct the CAP item from occurring.  This is demonstrated by any SPA-PA’s being on a CAP for more than two (2) months.  </w:t>
      </w:r>
    </w:p>
    <w:p w14:paraId="0C9D2DF9" w14:textId="77777777" w:rsidR="00816E32" w:rsidRDefault="00816E32" w:rsidP="00C07887">
      <w:pPr>
        <w:pStyle w:val="RFPL2123"/>
        <w:numPr>
          <w:ilvl w:val="2"/>
          <w:numId w:val="62"/>
        </w:numPr>
        <w:ind w:hanging="547"/>
      </w:pPr>
      <w:r>
        <w:t xml:space="preserve">For Audit and Compliance KPI/SLAs: The Vendor has shown an inability </w:t>
      </w:r>
      <w:r w:rsidR="00E679F0">
        <w:t xml:space="preserve">or failure to correct or prevent the CAP item from occurring.  This is demonstrated by 2 </w:t>
      </w:r>
      <w:r w:rsidR="00827565">
        <w:t>failures</w:t>
      </w:r>
      <w:r w:rsidR="00E679F0">
        <w:t xml:space="preserve"> of the same SLA-AC within a 12-month period.</w:t>
      </w:r>
    </w:p>
    <w:p w14:paraId="1E7E3C03" w14:textId="77777777" w:rsidR="003F57A7" w:rsidRPr="003F57A7" w:rsidRDefault="003F57A7" w:rsidP="00B702B1">
      <w:pPr>
        <w:pStyle w:val="RFPL2123"/>
        <w:numPr>
          <w:ilvl w:val="0"/>
          <w:numId w:val="0"/>
        </w:numPr>
        <w:ind w:left="1987"/>
      </w:pPr>
      <w:bookmarkStart w:id="1245" w:name="_Toc185821422"/>
      <w:bookmarkStart w:id="1246" w:name="_Toc186981570"/>
      <w:bookmarkStart w:id="1247" w:name="_Toc186985641"/>
      <w:bookmarkStart w:id="1248" w:name="_Toc185692176"/>
      <w:bookmarkStart w:id="1249" w:name="_Toc185692946"/>
      <w:bookmarkStart w:id="1250" w:name="_Toc185780201"/>
      <w:bookmarkStart w:id="1251" w:name="_Toc185821423"/>
      <w:bookmarkStart w:id="1252" w:name="_Toc186981571"/>
      <w:bookmarkStart w:id="1253" w:name="_Toc186985642"/>
      <w:bookmarkStart w:id="1254" w:name="_Toc185692177"/>
      <w:bookmarkStart w:id="1255" w:name="_Toc185692947"/>
      <w:bookmarkStart w:id="1256" w:name="_Toc185780202"/>
      <w:bookmarkStart w:id="1257" w:name="_Toc185821424"/>
      <w:bookmarkStart w:id="1258" w:name="_Toc186981572"/>
      <w:bookmarkStart w:id="1259" w:name="_Toc186985643"/>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sectPr w:rsidR="003F57A7" w:rsidRPr="003F57A7" w:rsidSect="002352C7">
      <w:pgSz w:w="12240" w:h="15840" w:code="1"/>
      <w:pgMar w:top="1440" w:right="1440" w:bottom="1152" w:left="1440" w:header="720" w:footer="720" w:gutter="0"/>
      <w:pgNumType w:start="58"/>
      <w:cols w:space="720"/>
      <w:noEndnote/>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9E805" w14:textId="77777777" w:rsidR="00112260" w:rsidRDefault="00112260" w:rsidP="00C12177">
      <w:pPr>
        <w:spacing w:after="0"/>
      </w:pPr>
      <w:r>
        <w:separator/>
      </w:r>
    </w:p>
  </w:endnote>
  <w:endnote w:type="continuationSeparator" w:id="0">
    <w:p w14:paraId="48FAD7C0" w14:textId="77777777" w:rsidR="00112260" w:rsidRDefault="00112260" w:rsidP="00C12177">
      <w:pPr>
        <w:spacing w:after="0"/>
      </w:pPr>
      <w:r>
        <w:continuationSeparator/>
      </w:r>
    </w:p>
  </w:endnote>
  <w:endnote w:type="continuationNotice" w:id="1">
    <w:p w14:paraId="0E41FC41" w14:textId="77777777" w:rsidR="00112260" w:rsidRDefault="0011226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badi">
    <w:altName w:val="Calibri"/>
    <w:charset w:val="00"/>
    <w:family w:val="swiss"/>
    <w:pitch w:val="variable"/>
    <w:sig w:usb0="8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0" w:type="dxa"/>
      <w:tblLook w:val="04A0" w:firstRow="1" w:lastRow="0" w:firstColumn="1" w:lastColumn="0" w:noHBand="0" w:noVBand="1"/>
    </w:tblPr>
    <w:tblGrid>
      <w:gridCol w:w="8370"/>
      <w:gridCol w:w="990"/>
    </w:tblGrid>
    <w:tr w:rsidR="00ED46E7" w:rsidRPr="00D10313" w14:paraId="4675DD5B" w14:textId="77777777" w:rsidTr="00E91B34">
      <w:tc>
        <w:tcPr>
          <w:tcW w:w="8370" w:type="dxa"/>
        </w:tcPr>
        <w:p w14:paraId="3CEE0E55" w14:textId="77777777" w:rsidR="00ED46E7" w:rsidRPr="00E91B34" w:rsidRDefault="00ED46E7" w:rsidP="00A36ABE">
          <w:pPr>
            <w:pStyle w:val="Footer"/>
            <w:rPr>
              <w:sz w:val="20"/>
            </w:rPr>
          </w:pPr>
          <w:r w:rsidRPr="00E91B34">
            <w:rPr>
              <w:sz w:val="20"/>
            </w:rPr>
            <w:t>Table of Contents</w:t>
          </w:r>
        </w:p>
      </w:tc>
      <w:tc>
        <w:tcPr>
          <w:tcW w:w="990" w:type="dxa"/>
        </w:tcPr>
        <w:p w14:paraId="13A89C03" w14:textId="77777777" w:rsidR="00ED46E7" w:rsidRPr="00E91B34" w:rsidRDefault="00ED46E7" w:rsidP="009273CA">
          <w:pPr>
            <w:pStyle w:val="Footer"/>
            <w:jc w:val="right"/>
            <w:rPr>
              <w:sz w:val="20"/>
            </w:rPr>
          </w:pPr>
        </w:p>
      </w:tc>
    </w:tr>
  </w:tbl>
  <w:p w14:paraId="32B9C3BA" w14:textId="77777777" w:rsidR="00ED46E7" w:rsidRDefault="00ED46E7" w:rsidP="00124B86">
    <w:pPr>
      <w:pStyle w:val="Footer"/>
      <w:tabs>
        <w:tab w:val="left" w:pos="378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0" w:type="dxa"/>
      <w:tblLook w:val="04A0" w:firstRow="1" w:lastRow="0" w:firstColumn="1" w:lastColumn="0" w:noHBand="0" w:noVBand="1"/>
    </w:tblPr>
    <w:tblGrid>
      <w:gridCol w:w="8370"/>
      <w:gridCol w:w="990"/>
    </w:tblGrid>
    <w:tr w:rsidR="00ED46E7" w:rsidRPr="00D10313" w14:paraId="0BAA22E3" w14:textId="77777777" w:rsidTr="00C616E7">
      <w:tc>
        <w:tcPr>
          <w:tcW w:w="8370" w:type="dxa"/>
          <w:tcBorders>
            <w:top w:val="single" w:sz="4" w:space="0" w:color="auto"/>
          </w:tcBorders>
        </w:tcPr>
        <w:p w14:paraId="057F6516" w14:textId="77777777" w:rsidR="00ED46E7" w:rsidRPr="00E91B34" w:rsidRDefault="00ED46E7" w:rsidP="00C616E7">
          <w:pPr>
            <w:pStyle w:val="Footer"/>
            <w:spacing w:before="120"/>
            <w:rPr>
              <w:sz w:val="20"/>
            </w:rPr>
          </w:pPr>
          <w:r>
            <w:rPr>
              <w:sz w:val="20"/>
            </w:rPr>
            <w:t>Attachment A to RFP No. 4609, ITS Project No. 45732</w:t>
          </w:r>
        </w:p>
      </w:tc>
      <w:tc>
        <w:tcPr>
          <w:tcW w:w="990" w:type="dxa"/>
          <w:tcBorders>
            <w:top w:val="single" w:sz="4" w:space="0" w:color="auto"/>
          </w:tcBorders>
        </w:tcPr>
        <w:p w14:paraId="0355BFC2" w14:textId="5E77E088" w:rsidR="00ED46E7" w:rsidRPr="00E91B34" w:rsidRDefault="00ED46E7" w:rsidP="00C616E7">
          <w:pPr>
            <w:pStyle w:val="Footer"/>
            <w:spacing w:before="120"/>
            <w:jc w:val="right"/>
            <w:rPr>
              <w:sz w:val="20"/>
            </w:rPr>
          </w:pPr>
          <w:r w:rsidRPr="007A62DF">
            <w:rPr>
              <w:color w:val="2B579A"/>
              <w:sz w:val="20"/>
            </w:rPr>
            <w:fldChar w:fldCharType="begin"/>
          </w:r>
          <w:r w:rsidRPr="00345A55">
            <w:rPr>
              <w:sz w:val="20"/>
            </w:rPr>
            <w:instrText xml:space="preserve"> PAGE   \* MERGEFORMAT </w:instrText>
          </w:r>
          <w:r w:rsidRPr="007A62DF">
            <w:rPr>
              <w:color w:val="2B579A"/>
              <w:sz w:val="20"/>
            </w:rPr>
            <w:fldChar w:fldCharType="separate"/>
          </w:r>
          <w:r w:rsidR="00805C20">
            <w:rPr>
              <w:noProof/>
              <w:sz w:val="20"/>
            </w:rPr>
            <w:t>78</w:t>
          </w:r>
          <w:r w:rsidRPr="007A62DF">
            <w:rPr>
              <w:color w:val="2B579A"/>
              <w:sz w:val="20"/>
            </w:rPr>
            <w:fldChar w:fldCharType="end"/>
          </w:r>
          <w:r w:rsidRPr="00345A55">
            <w:rPr>
              <w:sz w:val="20"/>
            </w:rPr>
            <w:t xml:space="preserve"> of </w:t>
          </w:r>
          <w:r w:rsidR="007A62DF">
            <w:rPr>
              <w:sz w:val="20"/>
            </w:rPr>
            <w:t>62</w:t>
          </w:r>
        </w:p>
      </w:tc>
    </w:tr>
  </w:tbl>
  <w:p w14:paraId="190914CA" w14:textId="77777777" w:rsidR="00ED46E7" w:rsidRPr="00EB574A" w:rsidRDefault="00ED46E7" w:rsidP="00C616E7">
    <w:pPr>
      <w:pStyle w:val="Footer"/>
      <w:tabs>
        <w:tab w:val="left" w:pos="1335"/>
      </w:tabs>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173E3" w14:textId="77777777" w:rsidR="00112260" w:rsidRDefault="00112260" w:rsidP="00C12177">
      <w:pPr>
        <w:spacing w:after="0"/>
      </w:pPr>
      <w:r>
        <w:separator/>
      </w:r>
    </w:p>
  </w:footnote>
  <w:footnote w:type="continuationSeparator" w:id="0">
    <w:p w14:paraId="74EE5B49" w14:textId="77777777" w:rsidR="00112260" w:rsidRDefault="00112260" w:rsidP="00C12177">
      <w:pPr>
        <w:spacing w:after="0"/>
      </w:pPr>
      <w:r>
        <w:continuationSeparator/>
      </w:r>
    </w:p>
  </w:footnote>
  <w:footnote w:type="continuationNotice" w:id="1">
    <w:p w14:paraId="2A62757A" w14:textId="77777777" w:rsidR="00112260" w:rsidRDefault="0011226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C6CCA" w14:textId="77777777" w:rsidR="00ED46E7" w:rsidRPr="008C020C" w:rsidRDefault="00ED46E7" w:rsidP="00CE19A2">
    <w:pPr>
      <w:pStyle w:val="Header"/>
      <w:rPr>
        <w:szCs w:val="36"/>
      </w:rPr>
    </w:pPr>
    <w:r w:rsidRPr="00917755">
      <w:rPr>
        <w:b/>
        <w:color w:val="0070C0"/>
        <w:sz w:val="40"/>
        <w:szCs w:val="36"/>
      </w:rPr>
      <w:t>TABLE OF CONTENTS</w:t>
    </w:r>
    <w:r w:rsidR="00D41DF2">
      <w:rPr>
        <w:color w:val="2B579A"/>
        <w:sz w:val="36"/>
        <w:szCs w:val="36"/>
        <w:shd w:val="clear" w:color="auto" w:fill="E6E6E6"/>
      </w:rPr>
      <w:pict w14:anchorId="0DDEDC4A">
        <v:rect id="_x0000_i1025" style="width:463.5pt;height:2pt" o:hralign="center" o:hrstd="t" o:hrnoshade="t" o:hr="t" fillcolor="#404040 [2429]" stroked="f"/>
      </w:pict>
    </w:r>
  </w:p>
  <w:p w14:paraId="5CD678E4" w14:textId="77777777" w:rsidR="00ED46E7" w:rsidRPr="00E91B34" w:rsidRDefault="00ED46E7">
    <w:pPr>
      <w:pStyle w:val="Header"/>
      <w:rPr>
        <w:sz w:val="18"/>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DA1" w14:textId="77777777" w:rsidR="00ED46E7" w:rsidRPr="00AE7C38" w:rsidRDefault="00ED46E7" w:rsidP="006363F6">
    <w:pPr>
      <w:pStyle w:val="Header"/>
      <w:jc w:val="center"/>
      <w:rPr>
        <w:sz w:val="32"/>
      </w:rPr>
    </w:pPr>
    <w:r w:rsidRPr="00AE7C38">
      <w:rPr>
        <w:sz w:val="32"/>
      </w:rPr>
      <w:t>Attachment A</w:t>
    </w:r>
  </w:p>
  <w:p w14:paraId="7B56B335" w14:textId="0B795C52" w:rsidR="00ED46E7" w:rsidRPr="0081118A" w:rsidRDefault="00ED46E7" w:rsidP="002F20F6">
    <w:pPr>
      <w:pStyle w:val="Header"/>
      <w:jc w:val="center"/>
    </w:pPr>
    <w:r w:rsidRPr="00DF1682">
      <w:rPr>
        <w:sz w:val="28"/>
      </w:rPr>
      <w:t xml:space="preserve">RFP No. </w:t>
    </w:r>
    <w:r>
      <w:rPr>
        <w:sz w:val="28"/>
      </w:rPr>
      <w:t>4609</w:t>
    </w:r>
    <w:r w:rsidRPr="00DF1682">
      <w:rPr>
        <w:sz w:val="28"/>
      </w:rPr>
      <w:t xml:space="preserve"> –</w:t>
    </w:r>
    <w:r>
      <w:rPr>
        <w:sz w:val="28"/>
      </w:rPr>
      <w:t xml:space="preserve"> </w:t>
    </w:r>
    <w:r w:rsidR="001C464C" w:rsidRPr="001C464C">
      <w:rPr>
        <w:sz w:val="28"/>
      </w:rPr>
      <w:t>ReEmployUSA Application Support, Corrective, Adaptive, Preventive, and Perfective Maintenance Services</w:t>
    </w:r>
    <w:r w:rsidR="00D41DF2">
      <w:rPr>
        <w:color w:val="2B579A"/>
        <w:sz w:val="20"/>
        <w:szCs w:val="20"/>
        <w:shd w:val="clear" w:color="auto" w:fill="E6E6E6"/>
      </w:rPr>
      <w:pict w14:anchorId="39B5BA2E">
        <v:rect id="_x0000_i1026" style="width:468pt;height:2pt" o:hralign="center" o:hrstd="t" o:hrnoshade="t" o:hr="t" fillcolor="#404040 [242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2D62"/>
    <w:multiLevelType w:val="hybridMultilevel"/>
    <w:tmpl w:val="E5881B2E"/>
    <w:lvl w:ilvl="0" w:tplc="FFFFFFFF">
      <w:start w:val="1"/>
      <w:numFmt w:val="upperLetter"/>
      <w:lvlText w:val="%1."/>
      <w:lvlJc w:val="left"/>
      <w:rPr>
        <w:rFonts w:hint="default"/>
        <w:b/>
        <w:bCs/>
        <w:specVanish w:val="0"/>
      </w:rPr>
    </w:lvl>
    <w:lvl w:ilvl="1" w:tplc="FFFFFFFF">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04090019">
      <w:start w:val="1"/>
      <w:numFmt w:val="lowerLetter"/>
      <w:lvlText w:val="%4."/>
      <w:lvlJc w:val="left"/>
      <w:pPr>
        <w:ind w:left="360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0A76B1"/>
    <w:multiLevelType w:val="multilevel"/>
    <w:tmpl w:val="0EAAD060"/>
    <w:lvl w:ilvl="0">
      <w:start w:val="144"/>
      <w:numFmt w:val="decimal"/>
      <w:lvlText w:val="%1."/>
      <w:lvlJc w:val="left"/>
      <w:pPr>
        <w:ind w:left="2160" w:hanging="360"/>
      </w:pPr>
      <w:rPr>
        <w:rFonts w:hint="default"/>
        <w:b w:val="0"/>
        <w:bCs/>
        <w:color w:val="auto"/>
      </w:rPr>
    </w:lvl>
    <w:lvl w:ilvl="1">
      <w:start w:val="2"/>
      <w:numFmt w:val="lowerLetter"/>
      <w:lvlText w:val="%2."/>
      <w:lvlJc w:val="left"/>
      <w:pPr>
        <w:ind w:left="2970" w:hanging="360"/>
      </w:pPr>
      <w:rPr>
        <w:rFonts w:hint="default"/>
      </w:rPr>
    </w:lvl>
    <w:lvl w:ilvl="2">
      <w:start w:val="1"/>
      <w:numFmt w:val="decimal"/>
      <w:lvlText w:val="%3."/>
      <w:lvlJc w:val="right"/>
      <w:pPr>
        <w:ind w:left="2520" w:hanging="180"/>
      </w:pPr>
      <w:rPr>
        <w:rFonts w:ascii="Arial" w:eastAsiaTheme="minorHAnsi" w:hAnsi="Arial" w:cs="Arial" w:hint="default"/>
      </w:rPr>
    </w:lvl>
    <w:lvl w:ilvl="3">
      <w:start w:val="1"/>
      <w:numFmt w:val="lowerRoman"/>
      <w:lvlText w:val="%4."/>
      <w:lvlJc w:val="right"/>
      <w:pPr>
        <w:ind w:left="4860" w:hanging="360"/>
      </w:p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2" w15:restartNumberingAfterBreak="0">
    <w:nsid w:val="069D73FB"/>
    <w:multiLevelType w:val="multilevel"/>
    <w:tmpl w:val="51E6620A"/>
    <w:lvl w:ilvl="0">
      <w:start w:val="144"/>
      <w:numFmt w:val="decimal"/>
      <w:lvlText w:val="%1."/>
      <w:lvlJc w:val="left"/>
      <w:pPr>
        <w:ind w:left="2160" w:hanging="360"/>
      </w:pPr>
      <w:rPr>
        <w:rFonts w:hint="default"/>
        <w:b w:val="0"/>
        <w:bCs/>
        <w:color w:val="auto"/>
      </w:rPr>
    </w:lvl>
    <w:lvl w:ilvl="1">
      <w:start w:val="2"/>
      <w:numFmt w:val="lowerLetter"/>
      <w:lvlText w:val="%2."/>
      <w:lvlJc w:val="left"/>
      <w:pPr>
        <w:ind w:left="2970" w:hanging="360"/>
      </w:pPr>
      <w:rPr>
        <w:rFonts w:hint="default"/>
      </w:rPr>
    </w:lvl>
    <w:lvl w:ilvl="2">
      <w:start w:val="1"/>
      <w:numFmt w:val="decimal"/>
      <w:lvlText w:val="%3."/>
      <w:lvlJc w:val="right"/>
      <w:pPr>
        <w:ind w:left="2520" w:hanging="180"/>
      </w:pPr>
      <w:rPr>
        <w:rFonts w:ascii="Arial" w:eastAsiaTheme="minorHAnsi" w:hAnsi="Arial" w:cs="Arial" w:hint="default"/>
      </w:rPr>
    </w:lvl>
    <w:lvl w:ilvl="3">
      <w:start w:val="1"/>
      <w:numFmt w:val="lowerLetter"/>
      <w:lvlText w:val="%4."/>
      <w:lvlJc w:val="left"/>
      <w:pPr>
        <w:ind w:left="3600" w:hanging="360"/>
      </w:p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3" w15:restartNumberingAfterBreak="0">
    <w:nsid w:val="0788139D"/>
    <w:multiLevelType w:val="multilevel"/>
    <w:tmpl w:val="3DF69916"/>
    <w:lvl w:ilvl="0">
      <w:start w:val="144"/>
      <w:numFmt w:val="decimal"/>
      <w:lvlText w:val="%1."/>
      <w:lvlJc w:val="left"/>
      <w:pPr>
        <w:ind w:left="2160" w:hanging="360"/>
      </w:pPr>
      <w:rPr>
        <w:rFonts w:hint="default"/>
        <w:b w:val="0"/>
        <w:bCs/>
        <w:color w:val="auto"/>
      </w:rPr>
    </w:lvl>
    <w:lvl w:ilvl="1">
      <w:start w:val="2"/>
      <w:numFmt w:val="lowerLetter"/>
      <w:lvlText w:val="%2."/>
      <w:lvlJc w:val="left"/>
      <w:pPr>
        <w:ind w:left="2970" w:hanging="360"/>
      </w:pPr>
      <w:rPr>
        <w:rFonts w:hint="default"/>
      </w:rPr>
    </w:lvl>
    <w:lvl w:ilvl="2">
      <w:start w:val="1"/>
      <w:numFmt w:val="decimal"/>
      <w:lvlText w:val="%3."/>
      <w:lvlJc w:val="right"/>
      <w:pPr>
        <w:ind w:left="2520" w:hanging="180"/>
      </w:pPr>
      <w:rPr>
        <w:rFonts w:ascii="Arial" w:eastAsiaTheme="minorHAnsi" w:hAnsi="Arial" w:cs="Arial" w:hint="default"/>
      </w:rPr>
    </w:lvl>
    <w:lvl w:ilvl="3">
      <w:start w:val="1"/>
      <w:numFmt w:val="upperLetter"/>
      <w:lvlText w:val="%4."/>
      <w:lvlJc w:val="left"/>
      <w:pPr>
        <w:ind w:left="1080" w:hanging="360"/>
      </w:pPr>
      <w:rPr>
        <w:rFonts w:hint="default"/>
      </w:r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4" w15:restartNumberingAfterBreak="0">
    <w:nsid w:val="0A836EE3"/>
    <w:multiLevelType w:val="multilevel"/>
    <w:tmpl w:val="84729082"/>
    <w:lvl w:ilvl="0">
      <w:start w:val="144"/>
      <w:numFmt w:val="decimal"/>
      <w:lvlText w:val="%1."/>
      <w:lvlJc w:val="left"/>
      <w:pPr>
        <w:ind w:left="2160" w:hanging="360"/>
      </w:pPr>
      <w:rPr>
        <w:rFonts w:hint="default"/>
        <w:b w:val="0"/>
        <w:bCs/>
        <w:color w:val="auto"/>
        <w:specVanish w:val="0"/>
      </w:rPr>
    </w:lvl>
    <w:lvl w:ilvl="1">
      <w:start w:val="2"/>
      <w:numFmt w:val="lowerLetter"/>
      <w:lvlText w:val="%2."/>
      <w:lvlJc w:val="left"/>
      <w:pPr>
        <w:ind w:left="2970" w:hanging="360"/>
      </w:pPr>
      <w:rPr>
        <w:rFonts w:hint="default"/>
      </w:rPr>
    </w:lvl>
    <w:lvl w:ilvl="2">
      <w:start w:val="1"/>
      <w:numFmt w:val="decimal"/>
      <w:lvlText w:val="%3."/>
      <w:lvlJc w:val="right"/>
      <w:pPr>
        <w:ind w:left="2520" w:hanging="180"/>
      </w:pPr>
      <w:rPr>
        <w:rFonts w:ascii="Arial" w:eastAsiaTheme="minorHAnsi" w:hAnsi="Arial" w:cs="Arial" w:hint="default"/>
      </w:rPr>
    </w:lvl>
    <w:lvl w:ilvl="3">
      <w:start w:val="1"/>
      <w:numFmt w:val="lowerLetter"/>
      <w:lvlText w:val="%4."/>
      <w:lvlJc w:val="right"/>
      <w:pPr>
        <w:ind w:left="3240" w:hanging="360"/>
      </w:pPr>
      <w:rPr>
        <w:rFonts w:ascii="Abadi" w:eastAsiaTheme="minorHAnsi" w:hAnsi="Abadi" w:cs="Arial" w:hint="default"/>
      </w:rPr>
    </w:lvl>
    <w:lvl w:ilvl="4">
      <w:start w:val="1"/>
      <w:numFmt w:val="lowerRoman"/>
      <w:lvlText w:val="%5."/>
      <w:lvlJc w:val="right"/>
      <w:pPr>
        <w:ind w:left="3960" w:hanging="360"/>
      </w:pPr>
      <w:rPr>
        <w:rFonts w:hint="default"/>
      </w:rPr>
    </w:lvl>
    <w:lvl w:ilvl="5">
      <w:start w:val="1"/>
      <w:numFmt w:val="lowerLetter"/>
      <w:lvlText w:val="%6."/>
      <w:lvlJc w:val="left"/>
      <w:pPr>
        <w:ind w:left="3600" w:hanging="360"/>
      </w:p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5" w15:restartNumberingAfterBreak="0">
    <w:nsid w:val="0BC40C3E"/>
    <w:multiLevelType w:val="hybridMultilevel"/>
    <w:tmpl w:val="A0AEB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1B4B64"/>
    <w:multiLevelType w:val="hybridMultilevel"/>
    <w:tmpl w:val="B2FAC850"/>
    <w:lvl w:ilvl="0" w:tplc="A2F6290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E8C3D84"/>
    <w:multiLevelType w:val="multilevel"/>
    <w:tmpl w:val="E3942DE2"/>
    <w:lvl w:ilvl="0">
      <w:start w:val="1"/>
      <w:numFmt w:val="decimal"/>
      <w:lvlText w:val="%1."/>
      <w:lvlJc w:val="left"/>
      <w:pPr>
        <w:ind w:left="2160" w:hanging="360"/>
      </w:pPr>
      <w:rPr>
        <w:rFonts w:hint="default"/>
        <w:b w:val="0"/>
        <w:bCs/>
        <w:color w:val="auto"/>
      </w:rPr>
    </w:lvl>
    <w:lvl w:ilvl="1">
      <w:start w:val="1"/>
      <w:numFmt w:val="lowerRoman"/>
      <w:lvlText w:val="%2."/>
      <w:lvlJc w:val="left"/>
      <w:pPr>
        <w:ind w:left="2970" w:hanging="360"/>
      </w:pPr>
      <w:rPr>
        <w:rFonts w:ascii="Arial" w:eastAsiaTheme="minorHAnsi" w:hAnsi="Arial" w:cs="Arial" w:hint="default"/>
      </w:rPr>
    </w:lvl>
    <w:lvl w:ilvl="2">
      <w:start w:val="1"/>
      <w:numFmt w:val="upperLetter"/>
      <w:lvlText w:val="%3."/>
      <w:lvlJc w:val="left"/>
      <w:pPr>
        <w:ind w:left="4860" w:hanging="360"/>
      </w:pPr>
    </w:lvl>
    <w:lvl w:ilvl="3">
      <w:start w:val="1"/>
      <w:numFmt w:val="lowerRoman"/>
      <w:lvlText w:val="%4."/>
      <w:lvlJc w:val="right"/>
      <w:pPr>
        <w:ind w:left="3240" w:hanging="360"/>
      </w:pPr>
      <w:rPr>
        <w:rFonts w:ascii="Arial" w:eastAsiaTheme="minorHAnsi" w:hAnsi="Arial" w:cs="Arial" w:hint="default"/>
      </w:r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8" w15:restartNumberingAfterBreak="0">
    <w:nsid w:val="0FB376E7"/>
    <w:multiLevelType w:val="hybridMultilevel"/>
    <w:tmpl w:val="922416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BD7A61"/>
    <w:multiLevelType w:val="multilevel"/>
    <w:tmpl w:val="7B98D868"/>
    <w:lvl w:ilvl="0">
      <w:start w:val="144"/>
      <w:numFmt w:val="decimal"/>
      <w:lvlText w:val="%1."/>
      <w:lvlJc w:val="left"/>
      <w:pPr>
        <w:ind w:left="2160" w:hanging="360"/>
      </w:pPr>
      <w:rPr>
        <w:rFonts w:hint="default"/>
        <w:b w:val="0"/>
        <w:bCs/>
        <w:color w:val="auto"/>
        <w:specVanish w:val="0"/>
      </w:rPr>
    </w:lvl>
    <w:lvl w:ilvl="1">
      <w:start w:val="2"/>
      <w:numFmt w:val="lowerLetter"/>
      <w:lvlText w:val="%2."/>
      <w:lvlJc w:val="left"/>
      <w:pPr>
        <w:ind w:left="2970" w:hanging="360"/>
      </w:pPr>
      <w:rPr>
        <w:rFonts w:hint="default"/>
      </w:rPr>
    </w:lvl>
    <w:lvl w:ilvl="2">
      <w:start w:val="1"/>
      <w:numFmt w:val="decimal"/>
      <w:lvlText w:val="%3."/>
      <w:lvlJc w:val="right"/>
      <w:pPr>
        <w:ind w:left="2520" w:hanging="180"/>
      </w:pPr>
      <w:rPr>
        <w:rFonts w:ascii="Arial" w:eastAsiaTheme="minorHAnsi" w:hAnsi="Arial" w:cs="Arial" w:hint="default"/>
      </w:rPr>
    </w:lvl>
    <w:lvl w:ilvl="3">
      <w:start w:val="1"/>
      <w:numFmt w:val="lowerLetter"/>
      <w:lvlText w:val="%4."/>
      <w:lvlJc w:val="right"/>
      <w:pPr>
        <w:ind w:left="3240" w:hanging="360"/>
      </w:pPr>
      <w:rPr>
        <w:rFonts w:ascii="Abadi" w:eastAsiaTheme="minorHAnsi" w:hAnsi="Abadi" w:cs="Arial" w:hint="default"/>
      </w:r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10" w15:restartNumberingAfterBreak="0">
    <w:nsid w:val="10582782"/>
    <w:multiLevelType w:val="multilevel"/>
    <w:tmpl w:val="8CDC59D8"/>
    <w:lvl w:ilvl="0">
      <w:start w:val="1"/>
      <w:numFmt w:val="decimal"/>
      <w:pStyle w:val="Level5"/>
      <w:lvlText w:val="%1."/>
      <w:lvlJc w:val="left"/>
      <w:pPr>
        <w:tabs>
          <w:tab w:val="num" w:pos="720"/>
        </w:tabs>
        <w:ind w:left="720" w:hanging="720"/>
      </w:pPr>
      <w:rPr>
        <w:rFonts w:hint="default"/>
        <w:b w:val="0"/>
      </w:rPr>
    </w:lvl>
    <w:lvl w:ilvl="1">
      <w:start w:val="1"/>
      <w:numFmt w:val="decimal"/>
      <w:pStyle w:val="Level6"/>
      <w:lvlText w:val="%1.%2"/>
      <w:lvlJc w:val="left"/>
      <w:pPr>
        <w:tabs>
          <w:tab w:val="num" w:pos="720"/>
        </w:tabs>
        <w:ind w:left="2160" w:hanging="1440"/>
      </w:pPr>
      <w:rPr>
        <w:rFonts w:hint="default"/>
        <w:b w:val="0"/>
        <w:i w:val="0"/>
      </w:rPr>
    </w:lvl>
    <w:lvl w:ilvl="2">
      <w:start w:val="1"/>
      <w:numFmt w:val="decimal"/>
      <w:lvlText w:val="%1.%2.%3"/>
      <w:lvlJc w:val="left"/>
      <w:pPr>
        <w:tabs>
          <w:tab w:val="num" w:pos="1800"/>
        </w:tabs>
        <w:ind w:left="1800" w:firstLine="0"/>
      </w:pPr>
      <w:rPr>
        <w:rFonts w:hint="default"/>
      </w:rPr>
    </w:lvl>
    <w:lvl w:ilvl="3">
      <w:start w:val="1"/>
      <w:numFmt w:val="decimal"/>
      <w:lvlText w:val="%1.%2.%3.%4"/>
      <w:lvlJc w:val="left"/>
      <w:pPr>
        <w:tabs>
          <w:tab w:val="num" w:pos="3960"/>
        </w:tabs>
        <w:ind w:left="3960" w:hanging="1080"/>
      </w:pPr>
      <w:rPr>
        <w:rFonts w:hint="default"/>
        <w:sz w:val="22"/>
        <w:szCs w:val="22"/>
      </w:rPr>
    </w:lvl>
    <w:lvl w:ilvl="4">
      <w:start w:val="1"/>
      <w:numFmt w:val="decimal"/>
      <w:pStyle w:val="Level5"/>
      <w:lvlText w:val="%1.%2.%3.%4.%5"/>
      <w:lvlJc w:val="left"/>
      <w:pPr>
        <w:tabs>
          <w:tab w:val="num" w:pos="5040"/>
        </w:tabs>
        <w:ind w:left="5040" w:hanging="1080"/>
      </w:pPr>
      <w:rPr>
        <w:rFonts w:hint="default"/>
      </w:rPr>
    </w:lvl>
    <w:lvl w:ilvl="5">
      <w:start w:val="1"/>
      <w:numFmt w:val="decimal"/>
      <w:pStyle w:val="Level6"/>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1" w15:restartNumberingAfterBreak="0">
    <w:nsid w:val="11756178"/>
    <w:multiLevelType w:val="multilevel"/>
    <w:tmpl w:val="9B1E46DC"/>
    <w:lvl w:ilvl="0">
      <w:start w:val="147"/>
      <w:numFmt w:val="decimal"/>
      <w:lvlText w:val="%1."/>
      <w:lvlJc w:val="left"/>
      <w:pPr>
        <w:ind w:left="2160" w:hanging="360"/>
      </w:pPr>
      <w:rPr>
        <w:rFonts w:hint="default"/>
        <w:b w:val="0"/>
        <w:bCs/>
        <w:color w:val="auto"/>
      </w:rPr>
    </w:lvl>
    <w:lvl w:ilvl="1">
      <w:start w:val="2"/>
      <w:numFmt w:val="lowerLetter"/>
      <w:lvlText w:val="%2."/>
      <w:lvlJc w:val="left"/>
      <w:pPr>
        <w:ind w:left="2970" w:hanging="360"/>
      </w:pPr>
      <w:rPr>
        <w:rFonts w:hint="default"/>
      </w:rPr>
    </w:lvl>
    <w:lvl w:ilvl="2">
      <w:start w:val="5"/>
      <w:numFmt w:val="lowerRoman"/>
      <w:lvlText w:val="%3."/>
      <w:lvlJc w:val="right"/>
      <w:pPr>
        <w:ind w:left="2700" w:hanging="360"/>
      </w:pPr>
      <w:rPr>
        <w:rFonts w:hint="default"/>
      </w:rPr>
    </w:lvl>
    <w:lvl w:ilvl="3">
      <w:start w:val="1"/>
      <w:numFmt w:val="lowerLetter"/>
      <w:lvlText w:val="%4."/>
      <w:lvlJc w:val="right"/>
      <w:pPr>
        <w:ind w:left="3240" w:hanging="360"/>
      </w:pPr>
      <w:rPr>
        <w:rFonts w:ascii="Abadi" w:eastAsiaTheme="minorHAnsi" w:hAnsi="Abadi" w:cs="Arial" w:hint="default"/>
      </w:rPr>
    </w:lvl>
    <w:lvl w:ilvl="4">
      <w:start w:val="6"/>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12" w15:restartNumberingAfterBreak="0">
    <w:nsid w:val="135903AA"/>
    <w:multiLevelType w:val="multilevel"/>
    <w:tmpl w:val="3756634A"/>
    <w:lvl w:ilvl="0">
      <w:start w:val="144"/>
      <w:numFmt w:val="decimal"/>
      <w:lvlText w:val="%1."/>
      <w:lvlJc w:val="left"/>
      <w:pPr>
        <w:ind w:left="2160" w:hanging="360"/>
      </w:pPr>
      <w:rPr>
        <w:rFonts w:hint="default"/>
        <w:b w:val="0"/>
        <w:bCs/>
        <w:color w:val="auto"/>
        <w:specVanish w:val="0"/>
      </w:rPr>
    </w:lvl>
    <w:lvl w:ilvl="1">
      <w:start w:val="2"/>
      <w:numFmt w:val="lowerLetter"/>
      <w:lvlText w:val="%2."/>
      <w:lvlJc w:val="left"/>
      <w:pPr>
        <w:ind w:left="2970" w:hanging="360"/>
      </w:pPr>
      <w:rPr>
        <w:rFonts w:hint="default"/>
      </w:rPr>
    </w:lvl>
    <w:lvl w:ilvl="2">
      <w:start w:val="1"/>
      <w:numFmt w:val="decimal"/>
      <w:lvlText w:val="%3."/>
      <w:lvlJc w:val="right"/>
      <w:pPr>
        <w:ind w:left="2520" w:hanging="180"/>
      </w:pPr>
      <w:rPr>
        <w:rFonts w:ascii="Arial" w:eastAsiaTheme="minorHAnsi" w:hAnsi="Arial" w:cs="Arial" w:hint="default"/>
      </w:rPr>
    </w:lvl>
    <w:lvl w:ilvl="3">
      <w:start w:val="1"/>
      <w:numFmt w:val="upperLetter"/>
      <w:lvlText w:val="%4."/>
      <w:lvlJc w:val="left"/>
      <w:pPr>
        <w:ind w:left="1080" w:hanging="360"/>
      </w:p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13" w15:restartNumberingAfterBreak="0">
    <w:nsid w:val="1A060F8D"/>
    <w:multiLevelType w:val="multilevel"/>
    <w:tmpl w:val="F8C2F1A8"/>
    <w:lvl w:ilvl="0">
      <w:start w:val="146"/>
      <w:numFmt w:val="decimal"/>
      <w:lvlText w:val="%1."/>
      <w:lvlJc w:val="left"/>
      <w:pPr>
        <w:ind w:left="2160" w:hanging="360"/>
      </w:pPr>
      <w:rPr>
        <w:rFonts w:hint="default"/>
        <w:b w:val="0"/>
        <w:bCs/>
        <w:color w:val="auto"/>
      </w:rPr>
    </w:lvl>
    <w:lvl w:ilvl="1">
      <w:start w:val="2"/>
      <w:numFmt w:val="lowerLetter"/>
      <w:lvlText w:val="%2."/>
      <w:lvlJc w:val="left"/>
      <w:pPr>
        <w:ind w:left="2970" w:hanging="360"/>
      </w:pPr>
      <w:rPr>
        <w:rFonts w:hint="default"/>
      </w:rPr>
    </w:lvl>
    <w:lvl w:ilvl="2">
      <w:start w:val="5"/>
      <w:numFmt w:val="lowerRoman"/>
      <w:lvlText w:val="%3."/>
      <w:lvlJc w:val="right"/>
      <w:pPr>
        <w:ind w:left="2700" w:hanging="360"/>
      </w:pPr>
      <w:rPr>
        <w:rFonts w:hint="default"/>
      </w:rPr>
    </w:lvl>
    <w:lvl w:ilvl="3">
      <w:start w:val="1"/>
      <w:numFmt w:val="lowerLetter"/>
      <w:lvlText w:val="%4."/>
      <w:lvlJc w:val="right"/>
      <w:pPr>
        <w:ind w:left="3240" w:hanging="360"/>
      </w:pPr>
      <w:rPr>
        <w:rFonts w:ascii="Abadi" w:eastAsiaTheme="minorHAnsi" w:hAnsi="Abadi" w:cs="Arial" w:hint="default"/>
      </w:rPr>
    </w:lvl>
    <w:lvl w:ilvl="4">
      <w:start w:val="6"/>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14" w15:restartNumberingAfterBreak="0">
    <w:nsid w:val="1C9F2C88"/>
    <w:multiLevelType w:val="multilevel"/>
    <w:tmpl w:val="3DF69916"/>
    <w:lvl w:ilvl="0">
      <w:start w:val="144"/>
      <w:numFmt w:val="decimal"/>
      <w:lvlText w:val="%1."/>
      <w:lvlJc w:val="left"/>
      <w:pPr>
        <w:ind w:left="2160" w:hanging="360"/>
      </w:pPr>
      <w:rPr>
        <w:rFonts w:hint="default"/>
        <w:b w:val="0"/>
        <w:bCs/>
        <w:color w:val="auto"/>
      </w:rPr>
    </w:lvl>
    <w:lvl w:ilvl="1">
      <w:start w:val="2"/>
      <w:numFmt w:val="lowerLetter"/>
      <w:lvlText w:val="%2."/>
      <w:lvlJc w:val="left"/>
      <w:pPr>
        <w:ind w:left="2970" w:hanging="360"/>
      </w:pPr>
      <w:rPr>
        <w:rFonts w:hint="default"/>
      </w:rPr>
    </w:lvl>
    <w:lvl w:ilvl="2">
      <w:start w:val="1"/>
      <w:numFmt w:val="decimal"/>
      <w:lvlText w:val="%3."/>
      <w:lvlJc w:val="right"/>
      <w:pPr>
        <w:ind w:left="2520" w:hanging="180"/>
      </w:pPr>
      <w:rPr>
        <w:rFonts w:ascii="Arial" w:eastAsiaTheme="minorHAnsi" w:hAnsi="Arial" w:cs="Arial" w:hint="default"/>
      </w:rPr>
    </w:lvl>
    <w:lvl w:ilvl="3">
      <w:start w:val="1"/>
      <w:numFmt w:val="upperLetter"/>
      <w:lvlText w:val="%4."/>
      <w:lvlJc w:val="left"/>
      <w:pPr>
        <w:ind w:left="1080" w:hanging="360"/>
      </w:pPr>
      <w:rPr>
        <w:rFonts w:hint="default"/>
      </w:r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15" w15:restartNumberingAfterBreak="0">
    <w:nsid w:val="1D4B1012"/>
    <w:multiLevelType w:val="multilevel"/>
    <w:tmpl w:val="5DF2A508"/>
    <w:lvl w:ilvl="0">
      <w:start w:val="144"/>
      <w:numFmt w:val="decimal"/>
      <w:lvlText w:val="%1."/>
      <w:lvlJc w:val="left"/>
      <w:pPr>
        <w:ind w:left="2160" w:hanging="360"/>
      </w:pPr>
      <w:rPr>
        <w:rFonts w:hint="default"/>
        <w:b w:val="0"/>
        <w:bCs/>
        <w:color w:val="auto"/>
      </w:rPr>
    </w:lvl>
    <w:lvl w:ilvl="1">
      <w:start w:val="2"/>
      <w:numFmt w:val="lowerLetter"/>
      <w:lvlText w:val="%2."/>
      <w:lvlJc w:val="left"/>
      <w:pPr>
        <w:ind w:left="2970" w:hanging="360"/>
      </w:pPr>
      <w:rPr>
        <w:rFonts w:hint="default"/>
      </w:rPr>
    </w:lvl>
    <w:lvl w:ilvl="2">
      <w:start w:val="1"/>
      <w:numFmt w:val="decimal"/>
      <w:lvlText w:val="%3."/>
      <w:lvlJc w:val="right"/>
      <w:pPr>
        <w:ind w:left="2520" w:hanging="180"/>
      </w:pPr>
      <w:rPr>
        <w:rFonts w:ascii="Arial" w:eastAsiaTheme="minorHAnsi" w:hAnsi="Arial" w:cs="Arial" w:hint="default"/>
      </w:rPr>
    </w:lvl>
    <w:lvl w:ilvl="3">
      <w:start w:val="1"/>
      <w:numFmt w:val="lowerRoman"/>
      <w:lvlText w:val="%4."/>
      <w:lvlJc w:val="right"/>
      <w:pPr>
        <w:ind w:left="4860" w:hanging="360"/>
      </w:p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16" w15:restartNumberingAfterBreak="0">
    <w:nsid w:val="1E9C09F3"/>
    <w:multiLevelType w:val="hybridMultilevel"/>
    <w:tmpl w:val="9E72055A"/>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7" w15:restartNumberingAfterBreak="0">
    <w:nsid w:val="22AA140D"/>
    <w:multiLevelType w:val="multilevel"/>
    <w:tmpl w:val="DEB8E694"/>
    <w:lvl w:ilvl="0">
      <w:start w:val="158"/>
      <w:numFmt w:val="decimal"/>
      <w:lvlText w:val="%1."/>
      <w:lvlJc w:val="left"/>
      <w:pPr>
        <w:ind w:left="2160" w:hanging="360"/>
      </w:pPr>
      <w:rPr>
        <w:rFonts w:hint="default"/>
        <w:b w:val="0"/>
        <w:bCs/>
        <w:color w:val="auto"/>
      </w:rPr>
    </w:lvl>
    <w:lvl w:ilvl="1">
      <w:start w:val="1"/>
      <w:numFmt w:val="lowerLetter"/>
      <w:lvlText w:val="%2."/>
      <w:lvlJc w:val="left"/>
      <w:pPr>
        <w:ind w:left="2970" w:hanging="360"/>
      </w:pPr>
      <w:rPr>
        <w:rFonts w:hint="default"/>
      </w:rPr>
    </w:lvl>
    <w:lvl w:ilvl="2">
      <w:start w:val="1"/>
      <w:numFmt w:val="lowerRoman"/>
      <w:lvlText w:val="%3."/>
      <w:lvlJc w:val="right"/>
      <w:pPr>
        <w:ind w:left="2700" w:hanging="360"/>
      </w:pPr>
      <w:rPr>
        <w:rFonts w:hint="default"/>
      </w:rPr>
    </w:lvl>
    <w:lvl w:ilvl="3">
      <w:start w:val="1"/>
      <w:numFmt w:val="lowerLetter"/>
      <w:lvlText w:val="%4."/>
      <w:lvlJc w:val="right"/>
      <w:pPr>
        <w:ind w:left="3240" w:hanging="360"/>
      </w:pPr>
      <w:rPr>
        <w:rFonts w:ascii="Abadi" w:eastAsiaTheme="minorHAnsi" w:hAnsi="Abadi" w:cs="Arial" w:hint="default"/>
      </w:r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18" w15:restartNumberingAfterBreak="0">
    <w:nsid w:val="22B358A4"/>
    <w:multiLevelType w:val="multilevel"/>
    <w:tmpl w:val="3DF69916"/>
    <w:lvl w:ilvl="0">
      <w:start w:val="144"/>
      <w:numFmt w:val="decimal"/>
      <w:lvlText w:val="%1."/>
      <w:lvlJc w:val="left"/>
      <w:pPr>
        <w:ind w:left="2160" w:hanging="360"/>
      </w:pPr>
      <w:rPr>
        <w:rFonts w:hint="default"/>
        <w:b w:val="0"/>
        <w:bCs/>
        <w:color w:val="auto"/>
      </w:rPr>
    </w:lvl>
    <w:lvl w:ilvl="1">
      <w:start w:val="2"/>
      <w:numFmt w:val="lowerLetter"/>
      <w:lvlText w:val="%2."/>
      <w:lvlJc w:val="left"/>
      <w:pPr>
        <w:ind w:left="2970" w:hanging="360"/>
      </w:pPr>
      <w:rPr>
        <w:rFonts w:hint="default"/>
      </w:rPr>
    </w:lvl>
    <w:lvl w:ilvl="2">
      <w:start w:val="1"/>
      <w:numFmt w:val="decimal"/>
      <w:lvlText w:val="%3."/>
      <w:lvlJc w:val="right"/>
      <w:pPr>
        <w:ind w:left="2520" w:hanging="180"/>
      </w:pPr>
      <w:rPr>
        <w:rFonts w:ascii="Arial" w:eastAsiaTheme="minorHAnsi" w:hAnsi="Arial" w:cs="Arial" w:hint="default"/>
      </w:rPr>
    </w:lvl>
    <w:lvl w:ilvl="3">
      <w:start w:val="1"/>
      <w:numFmt w:val="upperLetter"/>
      <w:lvlText w:val="%4."/>
      <w:lvlJc w:val="left"/>
      <w:pPr>
        <w:ind w:left="1080" w:hanging="360"/>
      </w:pPr>
      <w:rPr>
        <w:rFonts w:hint="default"/>
      </w:r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19" w15:restartNumberingAfterBreak="0">
    <w:nsid w:val="22B479CE"/>
    <w:multiLevelType w:val="multilevel"/>
    <w:tmpl w:val="3DF69916"/>
    <w:lvl w:ilvl="0">
      <w:start w:val="144"/>
      <w:numFmt w:val="decimal"/>
      <w:lvlText w:val="%1."/>
      <w:lvlJc w:val="left"/>
      <w:pPr>
        <w:ind w:left="2160" w:hanging="360"/>
      </w:pPr>
      <w:rPr>
        <w:rFonts w:hint="default"/>
        <w:b w:val="0"/>
        <w:bCs/>
        <w:color w:val="auto"/>
      </w:rPr>
    </w:lvl>
    <w:lvl w:ilvl="1">
      <w:start w:val="2"/>
      <w:numFmt w:val="lowerLetter"/>
      <w:lvlText w:val="%2."/>
      <w:lvlJc w:val="left"/>
      <w:pPr>
        <w:ind w:left="2970" w:hanging="360"/>
      </w:pPr>
      <w:rPr>
        <w:rFonts w:hint="default"/>
      </w:rPr>
    </w:lvl>
    <w:lvl w:ilvl="2">
      <w:start w:val="1"/>
      <w:numFmt w:val="decimal"/>
      <w:lvlText w:val="%3."/>
      <w:lvlJc w:val="right"/>
      <w:pPr>
        <w:ind w:left="2520" w:hanging="180"/>
      </w:pPr>
      <w:rPr>
        <w:rFonts w:ascii="Arial" w:eastAsiaTheme="minorHAnsi" w:hAnsi="Arial" w:cs="Arial" w:hint="default"/>
      </w:rPr>
    </w:lvl>
    <w:lvl w:ilvl="3">
      <w:start w:val="1"/>
      <w:numFmt w:val="upperLetter"/>
      <w:lvlText w:val="%4."/>
      <w:lvlJc w:val="left"/>
      <w:pPr>
        <w:ind w:left="1080" w:hanging="360"/>
      </w:pPr>
      <w:rPr>
        <w:rFonts w:hint="default"/>
      </w:r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20" w15:restartNumberingAfterBreak="0">
    <w:nsid w:val="246D2AC8"/>
    <w:multiLevelType w:val="multilevel"/>
    <w:tmpl w:val="E6A4DF06"/>
    <w:lvl w:ilvl="0">
      <w:start w:val="1"/>
      <w:numFmt w:val="lowerLetter"/>
      <w:pStyle w:val="RFPL3abc"/>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710" w:hanging="360"/>
      </w:pPr>
    </w:lvl>
    <w:lvl w:ilvl="2">
      <w:start w:val="1"/>
      <w:numFmt w:val="lowerLetter"/>
      <w:lvlText w:val="%3."/>
      <w:lvlJc w:val="lef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21" w15:restartNumberingAfterBreak="0">
    <w:nsid w:val="24A91CDD"/>
    <w:multiLevelType w:val="multilevel"/>
    <w:tmpl w:val="CEB80216"/>
    <w:lvl w:ilvl="0">
      <w:start w:val="152"/>
      <w:numFmt w:val="decimal"/>
      <w:lvlText w:val="%1."/>
      <w:lvlJc w:val="left"/>
      <w:pPr>
        <w:ind w:left="2160" w:hanging="360"/>
      </w:pPr>
      <w:rPr>
        <w:rFonts w:hint="default"/>
        <w:b w:val="0"/>
        <w:bCs/>
        <w:color w:val="auto"/>
      </w:rPr>
    </w:lvl>
    <w:lvl w:ilvl="1">
      <w:start w:val="1"/>
      <w:numFmt w:val="lowerLetter"/>
      <w:lvlText w:val="%2."/>
      <w:lvlJc w:val="left"/>
      <w:pPr>
        <w:ind w:left="2970" w:hanging="360"/>
      </w:pPr>
      <w:rPr>
        <w:rFonts w:hint="default"/>
      </w:rPr>
    </w:lvl>
    <w:lvl w:ilvl="2">
      <w:start w:val="1"/>
      <w:numFmt w:val="decimal"/>
      <w:lvlText w:val="%3."/>
      <w:lvlJc w:val="right"/>
      <w:pPr>
        <w:ind w:left="2520" w:hanging="180"/>
      </w:pPr>
      <w:rPr>
        <w:rFonts w:ascii="Arial" w:eastAsiaTheme="minorHAnsi" w:hAnsi="Arial" w:cs="Arial" w:hint="default"/>
      </w:rPr>
    </w:lvl>
    <w:lvl w:ilvl="3">
      <w:start w:val="1"/>
      <w:numFmt w:val="lowerLetter"/>
      <w:lvlText w:val="%4."/>
      <w:lvlJc w:val="right"/>
      <w:pPr>
        <w:ind w:left="3240" w:hanging="360"/>
      </w:pPr>
      <w:rPr>
        <w:rFonts w:ascii="Abadi" w:eastAsiaTheme="minorHAnsi" w:hAnsi="Abadi" w:cs="Arial" w:hint="default"/>
      </w:r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22" w15:restartNumberingAfterBreak="0">
    <w:nsid w:val="257F4479"/>
    <w:multiLevelType w:val="multilevel"/>
    <w:tmpl w:val="C4884E86"/>
    <w:lvl w:ilvl="0">
      <w:start w:val="144"/>
      <w:numFmt w:val="decimal"/>
      <w:lvlText w:val="%1."/>
      <w:lvlJc w:val="left"/>
      <w:pPr>
        <w:ind w:left="2160" w:hanging="360"/>
      </w:pPr>
      <w:rPr>
        <w:rFonts w:hint="default"/>
        <w:b w:val="0"/>
        <w:bCs/>
        <w:color w:val="auto"/>
        <w:specVanish w:val="0"/>
      </w:rPr>
    </w:lvl>
    <w:lvl w:ilvl="1">
      <w:start w:val="2"/>
      <w:numFmt w:val="lowerLetter"/>
      <w:lvlText w:val="%2."/>
      <w:lvlJc w:val="left"/>
      <w:pPr>
        <w:ind w:left="2970" w:hanging="360"/>
      </w:pPr>
      <w:rPr>
        <w:rFonts w:hint="default"/>
      </w:rPr>
    </w:lvl>
    <w:lvl w:ilvl="2">
      <w:start w:val="1"/>
      <w:numFmt w:val="lowerRoman"/>
      <w:lvlText w:val="%3."/>
      <w:lvlJc w:val="right"/>
      <w:pPr>
        <w:ind w:left="2700" w:hanging="360"/>
      </w:pPr>
    </w:lvl>
    <w:lvl w:ilvl="3">
      <w:start w:val="1"/>
      <w:numFmt w:val="lowerLetter"/>
      <w:lvlText w:val="%4."/>
      <w:lvlJc w:val="right"/>
      <w:pPr>
        <w:ind w:left="3240" w:hanging="360"/>
      </w:pPr>
      <w:rPr>
        <w:rFonts w:ascii="Abadi" w:eastAsiaTheme="minorHAnsi" w:hAnsi="Abadi" w:cs="Arial" w:hint="default"/>
      </w:r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23" w15:restartNumberingAfterBreak="0">
    <w:nsid w:val="25961890"/>
    <w:multiLevelType w:val="multilevel"/>
    <w:tmpl w:val="6C28CB52"/>
    <w:lvl w:ilvl="0">
      <w:start w:val="157"/>
      <w:numFmt w:val="decimal"/>
      <w:lvlText w:val="%1."/>
      <w:lvlJc w:val="left"/>
      <w:pPr>
        <w:ind w:left="2160" w:hanging="360"/>
      </w:pPr>
      <w:rPr>
        <w:rFonts w:hint="default"/>
        <w:b w:val="0"/>
        <w:bCs/>
        <w:color w:val="auto"/>
      </w:rPr>
    </w:lvl>
    <w:lvl w:ilvl="1">
      <w:start w:val="2"/>
      <w:numFmt w:val="lowerLetter"/>
      <w:lvlText w:val="%2."/>
      <w:lvlJc w:val="left"/>
      <w:pPr>
        <w:ind w:left="2970" w:hanging="360"/>
      </w:pPr>
      <w:rPr>
        <w:rFonts w:hint="default"/>
      </w:rPr>
    </w:lvl>
    <w:lvl w:ilvl="2">
      <w:start w:val="5"/>
      <w:numFmt w:val="lowerRoman"/>
      <w:lvlText w:val="%3."/>
      <w:lvlJc w:val="right"/>
      <w:pPr>
        <w:ind w:left="2700" w:hanging="360"/>
      </w:pPr>
      <w:rPr>
        <w:rFonts w:hint="default"/>
      </w:rPr>
    </w:lvl>
    <w:lvl w:ilvl="3">
      <w:start w:val="1"/>
      <w:numFmt w:val="lowerLetter"/>
      <w:lvlText w:val="%4."/>
      <w:lvlJc w:val="right"/>
      <w:pPr>
        <w:ind w:left="3240" w:hanging="360"/>
      </w:pPr>
      <w:rPr>
        <w:rFonts w:ascii="Abadi" w:eastAsiaTheme="minorHAnsi" w:hAnsi="Abadi" w:cs="Arial" w:hint="default"/>
      </w:rPr>
    </w:lvl>
    <w:lvl w:ilvl="4">
      <w:start w:val="6"/>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24" w15:restartNumberingAfterBreak="0">
    <w:nsid w:val="25A90E35"/>
    <w:multiLevelType w:val="hybridMultilevel"/>
    <w:tmpl w:val="7BC01C9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27CB47E3"/>
    <w:multiLevelType w:val="multilevel"/>
    <w:tmpl w:val="14F67D88"/>
    <w:lvl w:ilvl="0">
      <w:start w:val="1"/>
      <w:numFmt w:val="decimal"/>
      <w:lvlText w:val="%1."/>
      <w:lvlJc w:val="left"/>
      <w:pPr>
        <w:ind w:left="2160" w:hanging="360"/>
      </w:pPr>
      <w:rPr>
        <w:rFonts w:hint="default"/>
        <w:b w:val="0"/>
        <w:bCs/>
        <w:color w:val="auto"/>
      </w:rPr>
    </w:lvl>
    <w:lvl w:ilvl="1">
      <w:start w:val="1"/>
      <w:numFmt w:val="lowerRoman"/>
      <w:lvlText w:val="%2."/>
      <w:lvlJc w:val="left"/>
      <w:pPr>
        <w:ind w:left="2970" w:hanging="360"/>
      </w:pPr>
      <w:rPr>
        <w:rFonts w:ascii="Arial" w:eastAsiaTheme="minorHAnsi" w:hAnsi="Arial" w:cs="Arial" w:hint="default"/>
      </w:rPr>
    </w:lvl>
    <w:lvl w:ilvl="2">
      <w:start w:val="1"/>
      <w:numFmt w:val="upperLetter"/>
      <w:lvlText w:val="%3."/>
      <w:lvlJc w:val="left"/>
      <w:pPr>
        <w:ind w:left="4860" w:hanging="360"/>
      </w:pPr>
    </w:lvl>
    <w:lvl w:ilvl="3">
      <w:start w:val="1"/>
      <w:numFmt w:val="lowerLetter"/>
      <w:lvlText w:val="%4."/>
      <w:lvlJc w:val="left"/>
      <w:pPr>
        <w:ind w:left="3240" w:hanging="360"/>
      </w:p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26" w15:restartNumberingAfterBreak="0">
    <w:nsid w:val="2930582A"/>
    <w:multiLevelType w:val="multilevel"/>
    <w:tmpl w:val="AD28692C"/>
    <w:lvl w:ilvl="0">
      <w:start w:val="1"/>
      <w:numFmt w:val="decimal"/>
      <w:lvlText w:val="%1."/>
      <w:lvlJc w:val="left"/>
      <w:pPr>
        <w:ind w:left="1080" w:hanging="360"/>
      </w:pPr>
      <w:rPr>
        <w:rFonts w:hint="default"/>
        <w:b w:val="0"/>
        <w:bCs/>
        <w:color w:val="auto"/>
        <w:specVanish w:val="0"/>
      </w:rPr>
    </w:lvl>
    <w:lvl w:ilvl="1">
      <w:start w:val="1"/>
      <w:numFmt w:val="lowerLetter"/>
      <w:lvlText w:val="%2."/>
      <w:lvlJc w:val="left"/>
      <w:pPr>
        <w:ind w:left="720" w:hanging="360"/>
      </w:pPr>
      <w:rPr>
        <w:rFonts w:hint="default"/>
      </w:rPr>
    </w:lvl>
    <w:lvl w:ilvl="2">
      <w:start w:val="1"/>
      <w:numFmt w:val="lowerRoman"/>
      <w:lvlText w:val="%3."/>
      <w:lvlJc w:val="right"/>
      <w:pPr>
        <w:ind w:left="4860" w:hanging="360"/>
      </w:pPr>
    </w:lvl>
    <w:lvl w:ilvl="3">
      <w:start w:val="1"/>
      <w:numFmt w:val="decimal"/>
      <w:lvlText w:val="%4."/>
      <w:lvlJc w:val="left"/>
      <w:pPr>
        <w:ind w:left="2160" w:hanging="360"/>
      </w:pPr>
      <w:rPr>
        <w:rFonts w:hint="default"/>
      </w:rPr>
    </w:lvl>
    <w:lvl w:ilvl="4">
      <w:start w:val="1"/>
      <w:numFmt w:val="lowerRoman"/>
      <w:lvlText w:val="%5."/>
      <w:lvlJc w:val="right"/>
      <w:pPr>
        <w:ind w:left="2880" w:hanging="360"/>
      </w:pPr>
      <w:rPr>
        <w:rFonts w:hint="default"/>
      </w:rPr>
    </w:lvl>
    <w:lvl w:ilvl="5">
      <w:start w:val="1"/>
      <w:numFmt w:val="lowerLetter"/>
      <w:lvlText w:val="%6."/>
      <w:lvlJc w:val="right"/>
      <w:pPr>
        <w:ind w:left="3600" w:hanging="180"/>
      </w:pPr>
      <w:rPr>
        <w:rFonts w:ascii="Arial" w:eastAsiaTheme="minorHAnsi" w:hAnsi="Arial" w:cs="Arial"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decimal"/>
      <w:lvlText w:val="%9."/>
      <w:lvlJc w:val="right"/>
      <w:pPr>
        <w:ind w:left="5760" w:hanging="180"/>
      </w:pPr>
      <w:rPr>
        <w:rFonts w:ascii="Arial" w:eastAsiaTheme="minorHAnsi" w:hAnsi="Arial" w:cs="Arial" w:hint="default"/>
      </w:rPr>
    </w:lvl>
  </w:abstractNum>
  <w:abstractNum w:abstractNumId="27" w15:restartNumberingAfterBreak="0">
    <w:nsid w:val="2ABC2DD5"/>
    <w:multiLevelType w:val="hybridMultilevel"/>
    <w:tmpl w:val="E49CC828"/>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1293714"/>
    <w:multiLevelType w:val="multilevel"/>
    <w:tmpl w:val="16CCE170"/>
    <w:lvl w:ilvl="0">
      <w:start w:val="155"/>
      <w:numFmt w:val="decimal"/>
      <w:lvlText w:val="%1."/>
      <w:lvlJc w:val="left"/>
      <w:pPr>
        <w:ind w:left="2160" w:hanging="360"/>
      </w:pPr>
      <w:rPr>
        <w:rFonts w:hint="default"/>
        <w:b w:val="0"/>
        <w:bCs/>
        <w:color w:val="auto"/>
      </w:rPr>
    </w:lvl>
    <w:lvl w:ilvl="1">
      <w:start w:val="2"/>
      <w:numFmt w:val="lowerLetter"/>
      <w:lvlText w:val="%2."/>
      <w:lvlJc w:val="left"/>
      <w:pPr>
        <w:ind w:left="2970" w:hanging="360"/>
      </w:pPr>
      <w:rPr>
        <w:rFonts w:hint="default"/>
      </w:rPr>
    </w:lvl>
    <w:lvl w:ilvl="2">
      <w:start w:val="5"/>
      <w:numFmt w:val="lowerRoman"/>
      <w:lvlText w:val="%3."/>
      <w:lvlJc w:val="right"/>
      <w:pPr>
        <w:ind w:left="2700" w:hanging="360"/>
      </w:pPr>
      <w:rPr>
        <w:rFonts w:hint="default"/>
      </w:rPr>
    </w:lvl>
    <w:lvl w:ilvl="3">
      <w:start w:val="1"/>
      <w:numFmt w:val="lowerLetter"/>
      <w:lvlText w:val="%4."/>
      <w:lvlJc w:val="right"/>
      <w:pPr>
        <w:ind w:left="3240" w:hanging="360"/>
      </w:pPr>
      <w:rPr>
        <w:rFonts w:ascii="Abadi" w:eastAsiaTheme="minorHAnsi" w:hAnsi="Abadi" w:cs="Arial" w:hint="default"/>
      </w:rPr>
    </w:lvl>
    <w:lvl w:ilvl="4">
      <w:start w:val="6"/>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29" w15:restartNumberingAfterBreak="0">
    <w:nsid w:val="32E5282C"/>
    <w:multiLevelType w:val="multilevel"/>
    <w:tmpl w:val="4E4E8690"/>
    <w:lvl w:ilvl="0">
      <w:start w:val="144"/>
      <w:numFmt w:val="decimal"/>
      <w:lvlText w:val="%1."/>
      <w:lvlJc w:val="left"/>
      <w:pPr>
        <w:ind w:left="2160" w:hanging="360"/>
      </w:pPr>
      <w:rPr>
        <w:rFonts w:hint="default"/>
        <w:b w:val="0"/>
        <w:bCs/>
        <w:color w:val="auto"/>
        <w:specVanish w:val="0"/>
      </w:rPr>
    </w:lvl>
    <w:lvl w:ilvl="1">
      <w:start w:val="1"/>
      <w:numFmt w:val="lowerLetter"/>
      <w:lvlText w:val="%2."/>
      <w:lvlJc w:val="left"/>
      <w:pPr>
        <w:ind w:left="2970" w:hanging="360"/>
      </w:pPr>
      <w:rPr>
        <w:rFonts w:hint="default"/>
      </w:rPr>
    </w:lvl>
    <w:lvl w:ilvl="2">
      <w:start w:val="1"/>
      <w:numFmt w:val="lowerLetter"/>
      <w:lvlText w:val="%3."/>
      <w:lvlJc w:val="left"/>
      <w:pPr>
        <w:ind w:left="3600" w:hanging="360"/>
      </w:pPr>
    </w:lvl>
    <w:lvl w:ilvl="3">
      <w:start w:val="1"/>
      <w:numFmt w:val="lowerLetter"/>
      <w:lvlText w:val="%4."/>
      <w:lvlJc w:val="right"/>
      <w:pPr>
        <w:ind w:left="3240" w:hanging="360"/>
      </w:pPr>
      <w:rPr>
        <w:rFonts w:ascii="Abadi" w:eastAsiaTheme="minorHAnsi" w:hAnsi="Abadi" w:cs="Arial" w:hint="default"/>
      </w:r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30" w15:restartNumberingAfterBreak="0">
    <w:nsid w:val="33ED3C53"/>
    <w:multiLevelType w:val="multilevel"/>
    <w:tmpl w:val="E402B4DA"/>
    <w:lvl w:ilvl="0">
      <w:start w:val="153"/>
      <w:numFmt w:val="decimal"/>
      <w:lvlText w:val="%1."/>
      <w:lvlJc w:val="left"/>
      <w:pPr>
        <w:ind w:left="2160" w:hanging="360"/>
      </w:pPr>
      <w:rPr>
        <w:rFonts w:hint="default"/>
        <w:b w:val="0"/>
        <w:bCs/>
        <w:color w:val="auto"/>
      </w:rPr>
    </w:lvl>
    <w:lvl w:ilvl="1">
      <w:start w:val="1"/>
      <w:numFmt w:val="lowerLetter"/>
      <w:lvlText w:val="%2."/>
      <w:lvlJc w:val="left"/>
      <w:pPr>
        <w:ind w:left="2970" w:hanging="360"/>
      </w:pPr>
      <w:rPr>
        <w:rFonts w:hint="default"/>
      </w:rPr>
    </w:lvl>
    <w:lvl w:ilvl="2">
      <w:start w:val="1"/>
      <w:numFmt w:val="decimal"/>
      <w:lvlText w:val="%3."/>
      <w:lvlJc w:val="right"/>
      <w:pPr>
        <w:ind w:left="2520" w:hanging="180"/>
      </w:pPr>
      <w:rPr>
        <w:rFonts w:ascii="Arial" w:eastAsiaTheme="minorHAnsi" w:hAnsi="Arial" w:cs="Arial" w:hint="default"/>
      </w:rPr>
    </w:lvl>
    <w:lvl w:ilvl="3">
      <w:start w:val="1"/>
      <w:numFmt w:val="lowerLetter"/>
      <w:lvlText w:val="%4."/>
      <w:lvlJc w:val="right"/>
      <w:pPr>
        <w:ind w:left="3240" w:hanging="360"/>
      </w:pPr>
      <w:rPr>
        <w:rFonts w:ascii="Abadi" w:eastAsiaTheme="minorHAnsi" w:hAnsi="Abadi" w:cs="Arial" w:hint="default"/>
      </w:r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31" w15:restartNumberingAfterBreak="0">
    <w:nsid w:val="3415534F"/>
    <w:multiLevelType w:val="multilevel"/>
    <w:tmpl w:val="D0E21B74"/>
    <w:lvl w:ilvl="0">
      <w:start w:val="1"/>
      <w:numFmt w:val="decimal"/>
      <w:pStyle w:val="RFPL2123"/>
      <w:lvlText w:val="%1."/>
      <w:lvlJc w:val="left"/>
      <w:pPr>
        <w:ind w:left="2160" w:hanging="360"/>
      </w:pPr>
      <w:rPr>
        <w:rFonts w:hint="default"/>
        <w:b w:val="0"/>
        <w:bCs/>
        <w:color w:val="auto"/>
      </w:rPr>
    </w:lvl>
    <w:lvl w:ilvl="1">
      <w:start w:val="1"/>
      <w:numFmt w:val="lowerLetter"/>
      <w:lvlText w:val="%2."/>
      <w:lvlJc w:val="left"/>
      <w:pPr>
        <w:ind w:left="3600" w:hanging="360"/>
      </w:pPr>
      <w:rPr>
        <w:rFonts w:hint="default"/>
      </w:rPr>
    </w:lvl>
    <w:lvl w:ilvl="2">
      <w:start w:val="1"/>
      <w:numFmt w:val="upperLetter"/>
      <w:lvlText w:val="%3."/>
      <w:lvlJc w:val="left"/>
      <w:pPr>
        <w:ind w:left="4860" w:hanging="360"/>
      </w:pPr>
      <w:rPr>
        <w:rFonts w:hint="default"/>
      </w:rPr>
    </w:lvl>
    <w:lvl w:ilvl="3">
      <w:start w:val="1"/>
      <w:numFmt w:val="lowerRoman"/>
      <w:lvlText w:val="%4."/>
      <w:lvlJc w:val="right"/>
      <w:pPr>
        <w:ind w:left="3240" w:hanging="360"/>
      </w:pPr>
      <w:rPr>
        <w:rFonts w:ascii="Arial" w:eastAsiaTheme="minorHAnsi" w:hAnsi="Arial" w:cs="Arial" w:hint="default"/>
      </w:rPr>
    </w:lvl>
    <w:lvl w:ilvl="4">
      <w:start w:val="1"/>
      <w:numFmt w:val="lowerRoman"/>
      <w:pStyle w:val="Style1"/>
      <w:lvlText w:val="%5."/>
      <w:lvlJc w:val="right"/>
      <w:pPr>
        <w:ind w:left="3960" w:hanging="360"/>
      </w:pPr>
      <w:rPr>
        <w:rFonts w:hint="default"/>
      </w:rPr>
    </w:lvl>
    <w:lvl w:ilvl="5">
      <w:start w:val="1"/>
      <w:numFmt w:val="lowerLetter"/>
      <w:lvlText w:val="%6."/>
      <w:lvlJc w:val="right"/>
      <w:pPr>
        <w:ind w:left="459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32" w15:restartNumberingAfterBreak="0">
    <w:nsid w:val="35D44E0D"/>
    <w:multiLevelType w:val="multilevel"/>
    <w:tmpl w:val="3DF69916"/>
    <w:lvl w:ilvl="0">
      <w:start w:val="144"/>
      <w:numFmt w:val="decimal"/>
      <w:lvlText w:val="%1."/>
      <w:lvlJc w:val="left"/>
      <w:pPr>
        <w:ind w:left="2160" w:hanging="360"/>
      </w:pPr>
      <w:rPr>
        <w:rFonts w:hint="default"/>
        <w:b w:val="0"/>
        <w:bCs/>
        <w:color w:val="auto"/>
      </w:rPr>
    </w:lvl>
    <w:lvl w:ilvl="1">
      <w:start w:val="2"/>
      <w:numFmt w:val="lowerLetter"/>
      <w:lvlText w:val="%2."/>
      <w:lvlJc w:val="left"/>
      <w:pPr>
        <w:ind w:left="2970" w:hanging="360"/>
      </w:pPr>
      <w:rPr>
        <w:rFonts w:hint="default"/>
      </w:rPr>
    </w:lvl>
    <w:lvl w:ilvl="2">
      <w:start w:val="1"/>
      <w:numFmt w:val="decimal"/>
      <w:lvlText w:val="%3."/>
      <w:lvlJc w:val="right"/>
      <w:pPr>
        <w:ind w:left="2520" w:hanging="180"/>
      </w:pPr>
      <w:rPr>
        <w:rFonts w:ascii="Arial" w:eastAsiaTheme="minorHAnsi" w:hAnsi="Arial" w:cs="Arial" w:hint="default"/>
      </w:rPr>
    </w:lvl>
    <w:lvl w:ilvl="3">
      <w:start w:val="1"/>
      <w:numFmt w:val="upperLetter"/>
      <w:lvlText w:val="%4."/>
      <w:lvlJc w:val="left"/>
      <w:pPr>
        <w:ind w:left="1080" w:hanging="360"/>
      </w:pPr>
      <w:rPr>
        <w:rFonts w:hint="default"/>
      </w:r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33" w15:restartNumberingAfterBreak="0">
    <w:nsid w:val="37171D68"/>
    <w:multiLevelType w:val="multilevel"/>
    <w:tmpl w:val="D63AE56A"/>
    <w:lvl w:ilvl="0">
      <w:start w:val="1"/>
      <w:numFmt w:val="decimal"/>
      <w:lvlText w:val="%1."/>
      <w:lvlJc w:val="left"/>
      <w:pPr>
        <w:ind w:left="2160" w:hanging="360"/>
      </w:pPr>
      <w:rPr>
        <w:rFonts w:hint="default"/>
        <w:b w:val="0"/>
        <w:bCs/>
        <w:color w:val="auto"/>
      </w:rPr>
    </w:lvl>
    <w:lvl w:ilvl="1">
      <w:start w:val="1"/>
      <w:numFmt w:val="lowerRoman"/>
      <w:lvlText w:val="%2."/>
      <w:lvlJc w:val="right"/>
      <w:pPr>
        <w:ind w:left="2970" w:hanging="360"/>
      </w:pPr>
    </w:lvl>
    <w:lvl w:ilvl="2">
      <w:start w:val="1"/>
      <w:numFmt w:val="decimal"/>
      <w:lvlText w:val="%3."/>
      <w:lvlJc w:val="right"/>
      <w:pPr>
        <w:ind w:left="2520" w:hanging="180"/>
      </w:pPr>
      <w:rPr>
        <w:rFonts w:ascii="Arial" w:eastAsiaTheme="minorHAnsi" w:hAnsi="Arial" w:cs="Arial" w:hint="default"/>
      </w:rPr>
    </w:lvl>
    <w:lvl w:ilvl="3">
      <w:start w:val="1"/>
      <w:numFmt w:val="lowerLetter"/>
      <w:lvlText w:val="%4."/>
      <w:lvlJc w:val="right"/>
      <w:pPr>
        <w:ind w:left="3240" w:hanging="360"/>
      </w:pPr>
      <w:rPr>
        <w:rFonts w:ascii="Abadi" w:eastAsiaTheme="minorHAnsi" w:hAnsi="Abadi" w:cs="Arial" w:hint="default"/>
      </w:r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34" w15:restartNumberingAfterBreak="0">
    <w:nsid w:val="372C579E"/>
    <w:multiLevelType w:val="multilevel"/>
    <w:tmpl w:val="3DF69916"/>
    <w:lvl w:ilvl="0">
      <w:start w:val="144"/>
      <w:numFmt w:val="decimal"/>
      <w:lvlText w:val="%1."/>
      <w:lvlJc w:val="left"/>
      <w:pPr>
        <w:ind w:left="2160" w:hanging="360"/>
      </w:pPr>
      <w:rPr>
        <w:rFonts w:hint="default"/>
        <w:b w:val="0"/>
        <w:bCs/>
        <w:color w:val="auto"/>
      </w:rPr>
    </w:lvl>
    <w:lvl w:ilvl="1">
      <w:start w:val="2"/>
      <w:numFmt w:val="lowerLetter"/>
      <w:lvlText w:val="%2."/>
      <w:lvlJc w:val="left"/>
      <w:pPr>
        <w:ind w:left="2970" w:hanging="360"/>
      </w:pPr>
      <w:rPr>
        <w:rFonts w:hint="default"/>
      </w:rPr>
    </w:lvl>
    <w:lvl w:ilvl="2">
      <w:start w:val="1"/>
      <w:numFmt w:val="decimal"/>
      <w:lvlText w:val="%3."/>
      <w:lvlJc w:val="right"/>
      <w:pPr>
        <w:ind w:left="2520" w:hanging="180"/>
      </w:pPr>
      <w:rPr>
        <w:rFonts w:ascii="Arial" w:eastAsiaTheme="minorHAnsi" w:hAnsi="Arial" w:cs="Arial" w:hint="default"/>
      </w:rPr>
    </w:lvl>
    <w:lvl w:ilvl="3">
      <w:start w:val="1"/>
      <w:numFmt w:val="upperLetter"/>
      <w:lvlText w:val="%4."/>
      <w:lvlJc w:val="left"/>
      <w:pPr>
        <w:ind w:left="1080" w:hanging="360"/>
      </w:pPr>
      <w:rPr>
        <w:rFonts w:hint="default"/>
      </w:r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35" w15:restartNumberingAfterBreak="0">
    <w:nsid w:val="39814819"/>
    <w:multiLevelType w:val="multilevel"/>
    <w:tmpl w:val="F2A06BEC"/>
    <w:lvl w:ilvl="0">
      <w:start w:val="144"/>
      <w:numFmt w:val="decimal"/>
      <w:lvlText w:val="%1."/>
      <w:lvlJc w:val="left"/>
      <w:pPr>
        <w:ind w:left="2160" w:hanging="360"/>
      </w:pPr>
      <w:rPr>
        <w:rFonts w:hint="default"/>
        <w:b w:val="0"/>
        <w:bCs/>
        <w:color w:val="auto"/>
        <w:specVanish w:val="0"/>
      </w:rPr>
    </w:lvl>
    <w:lvl w:ilvl="1">
      <w:start w:val="1"/>
      <w:numFmt w:val="lowerLetter"/>
      <w:lvlText w:val="%2."/>
      <w:lvlJc w:val="left"/>
      <w:pPr>
        <w:ind w:left="2970" w:hanging="360"/>
      </w:pPr>
      <w:rPr>
        <w:rFonts w:hint="default"/>
      </w:rPr>
    </w:lvl>
    <w:lvl w:ilvl="2">
      <w:start w:val="1"/>
      <w:numFmt w:val="lowerRoman"/>
      <w:lvlText w:val="%3."/>
      <w:lvlJc w:val="right"/>
      <w:pPr>
        <w:ind w:left="2700" w:hanging="360"/>
      </w:pPr>
    </w:lvl>
    <w:lvl w:ilvl="3">
      <w:start w:val="1"/>
      <w:numFmt w:val="lowerLetter"/>
      <w:lvlText w:val="%4."/>
      <w:lvlJc w:val="right"/>
      <w:pPr>
        <w:ind w:left="3240" w:hanging="360"/>
      </w:pPr>
      <w:rPr>
        <w:rFonts w:ascii="Abadi" w:eastAsiaTheme="minorHAnsi" w:hAnsi="Abadi" w:cs="Arial" w:hint="default"/>
      </w:r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36" w15:restartNumberingAfterBreak="0">
    <w:nsid w:val="3B21259D"/>
    <w:multiLevelType w:val="multilevel"/>
    <w:tmpl w:val="A03EF3DA"/>
    <w:lvl w:ilvl="0">
      <w:start w:val="1"/>
      <w:numFmt w:val="decimal"/>
      <w:lvlText w:val="%1."/>
      <w:lvlJc w:val="left"/>
      <w:pPr>
        <w:ind w:left="1080" w:hanging="360"/>
      </w:pPr>
      <w:rPr>
        <w:rFonts w:hint="default"/>
        <w:b w:val="0"/>
        <w:bCs/>
        <w:color w:val="auto"/>
      </w:rPr>
    </w:lvl>
    <w:lvl w:ilvl="1">
      <w:start w:val="1"/>
      <w:numFmt w:val="lowerLetter"/>
      <w:lvlText w:val="%2."/>
      <w:lvlJc w:val="left"/>
      <w:pPr>
        <w:ind w:left="720" w:hanging="360"/>
      </w:pPr>
      <w:rPr>
        <w:rFonts w:hint="default"/>
      </w:rPr>
    </w:lvl>
    <w:lvl w:ilvl="2">
      <w:start w:val="8"/>
      <w:numFmt w:val="lowerLetter"/>
      <w:lvlText w:val="%3."/>
      <w:lvlJc w:val="left"/>
      <w:pPr>
        <w:ind w:left="1620" w:hanging="360"/>
      </w:pPr>
      <w:rPr>
        <w:rFonts w:ascii="Arial" w:eastAsiaTheme="minorHAnsi" w:hAnsi="Arial" w:cs="Arial" w:hint="default"/>
      </w:rPr>
    </w:lvl>
    <w:lvl w:ilvl="3">
      <w:start w:val="1"/>
      <w:numFmt w:val="decimal"/>
      <w:lvlText w:val="%4."/>
      <w:lvlJc w:val="left"/>
      <w:pPr>
        <w:ind w:left="2160" w:hanging="360"/>
      </w:pPr>
      <w:rPr>
        <w:rFonts w:hint="default"/>
      </w:rPr>
    </w:lvl>
    <w:lvl w:ilvl="4">
      <w:start w:val="1"/>
      <w:numFmt w:val="lowerRoman"/>
      <w:lvlText w:val="%5."/>
      <w:lvlJc w:val="right"/>
      <w:pPr>
        <w:ind w:left="2880" w:hanging="360"/>
      </w:pPr>
      <w:rPr>
        <w:rFonts w:hint="default"/>
      </w:rPr>
    </w:lvl>
    <w:lvl w:ilvl="5">
      <w:start w:val="1"/>
      <w:numFmt w:val="lowerLetter"/>
      <w:lvlText w:val="%6."/>
      <w:lvlJc w:val="right"/>
      <w:pPr>
        <w:ind w:left="3600" w:hanging="180"/>
      </w:pPr>
      <w:rPr>
        <w:rFonts w:ascii="Arial" w:eastAsiaTheme="minorHAnsi" w:hAnsi="Arial" w:cs="Arial"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decimal"/>
      <w:lvlText w:val="%9."/>
      <w:lvlJc w:val="right"/>
      <w:pPr>
        <w:ind w:left="5760" w:hanging="180"/>
      </w:pPr>
      <w:rPr>
        <w:rFonts w:ascii="Arial" w:eastAsiaTheme="minorHAnsi" w:hAnsi="Arial" w:cs="Arial" w:hint="default"/>
      </w:rPr>
    </w:lvl>
  </w:abstractNum>
  <w:abstractNum w:abstractNumId="37" w15:restartNumberingAfterBreak="0">
    <w:nsid w:val="3D246030"/>
    <w:multiLevelType w:val="multilevel"/>
    <w:tmpl w:val="39827E2C"/>
    <w:lvl w:ilvl="0">
      <w:start w:val="144"/>
      <w:numFmt w:val="decimal"/>
      <w:lvlText w:val="%1."/>
      <w:lvlJc w:val="left"/>
      <w:pPr>
        <w:ind w:left="2160" w:hanging="360"/>
      </w:pPr>
      <w:rPr>
        <w:rFonts w:hint="default"/>
        <w:b w:val="0"/>
        <w:bCs/>
        <w:color w:val="auto"/>
      </w:rPr>
    </w:lvl>
    <w:lvl w:ilvl="1">
      <w:start w:val="2"/>
      <w:numFmt w:val="lowerLetter"/>
      <w:lvlText w:val="%2."/>
      <w:lvlJc w:val="left"/>
      <w:pPr>
        <w:ind w:left="2970" w:hanging="360"/>
      </w:pPr>
      <w:rPr>
        <w:rFonts w:hint="default"/>
      </w:rPr>
    </w:lvl>
    <w:lvl w:ilvl="2">
      <w:start w:val="1"/>
      <w:numFmt w:val="decimal"/>
      <w:lvlText w:val="%3."/>
      <w:lvlJc w:val="right"/>
      <w:pPr>
        <w:ind w:left="2520" w:hanging="180"/>
      </w:pPr>
      <w:rPr>
        <w:rFonts w:ascii="Arial" w:eastAsiaTheme="minorHAnsi" w:hAnsi="Arial" w:cs="Arial" w:hint="default"/>
      </w:rPr>
    </w:lvl>
    <w:lvl w:ilvl="3">
      <w:start w:val="1"/>
      <w:numFmt w:val="upperLetter"/>
      <w:lvlText w:val="%4."/>
      <w:lvlJc w:val="left"/>
      <w:pPr>
        <w:ind w:left="1080" w:hanging="360"/>
      </w:pPr>
      <w:rPr>
        <w:rFonts w:hint="default"/>
      </w:r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38" w15:restartNumberingAfterBreak="0">
    <w:nsid w:val="3D790184"/>
    <w:multiLevelType w:val="multilevel"/>
    <w:tmpl w:val="7D8A89CE"/>
    <w:lvl w:ilvl="0">
      <w:start w:val="1"/>
      <w:numFmt w:val="decimal"/>
      <w:lvlText w:val="%1."/>
      <w:lvlJc w:val="left"/>
      <w:pPr>
        <w:ind w:left="2160" w:hanging="360"/>
      </w:pPr>
      <w:rPr>
        <w:rFonts w:hint="default"/>
        <w:b w:val="0"/>
        <w:bCs/>
        <w:color w:val="auto"/>
      </w:rPr>
    </w:lvl>
    <w:lvl w:ilvl="1">
      <w:start w:val="1"/>
      <w:numFmt w:val="lowerRoman"/>
      <w:lvlText w:val="%2."/>
      <w:lvlJc w:val="left"/>
      <w:pPr>
        <w:ind w:left="2970" w:hanging="360"/>
      </w:pPr>
      <w:rPr>
        <w:rFonts w:ascii="Arial" w:eastAsiaTheme="minorHAnsi" w:hAnsi="Arial" w:cs="Arial" w:hint="default"/>
      </w:rPr>
    </w:lvl>
    <w:lvl w:ilvl="2">
      <w:start w:val="1"/>
      <w:numFmt w:val="lowerRoman"/>
      <w:lvlText w:val="%3."/>
      <w:lvlJc w:val="right"/>
      <w:pPr>
        <w:ind w:left="4860" w:hanging="360"/>
      </w:pPr>
      <w:rPr>
        <w:rFonts w:hint="default"/>
      </w:rPr>
    </w:lvl>
    <w:lvl w:ilvl="3">
      <w:start w:val="1"/>
      <w:numFmt w:val="lowerLetter"/>
      <w:lvlText w:val="%4."/>
      <w:lvlJc w:val="left"/>
      <w:pPr>
        <w:ind w:left="3240" w:hanging="360"/>
      </w:p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39" w15:restartNumberingAfterBreak="0">
    <w:nsid w:val="41E2473A"/>
    <w:multiLevelType w:val="multilevel"/>
    <w:tmpl w:val="58E4938A"/>
    <w:lvl w:ilvl="0">
      <w:start w:val="1"/>
      <w:numFmt w:val="decimal"/>
      <w:lvlText w:val="%1."/>
      <w:lvlJc w:val="left"/>
      <w:pPr>
        <w:ind w:left="2160" w:hanging="360"/>
      </w:pPr>
      <w:rPr>
        <w:rFonts w:hint="default"/>
        <w:b w:val="0"/>
        <w:bCs/>
        <w:color w:val="auto"/>
      </w:rPr>
    </w:lvl>
    <w:lvl w:ilvl="1">
      <w:start w:val="1"/>
      <w:numFmt w:val="lowerRoman"/>
      <w:lvlText w:val="%2."/>
      <w:lvlJc w:val="right"/>
      <w:pPr>
        <w:ind w:left="2970" w:hanging="360"/>
      </w:pPr>
    </w:lvl>
    <w:lvl w:ilvl="2">
      <w:start w:val="1"/>
      <w:numFmt w:val="decimal"/>
      <w:lvlText w:val="%3."/>
      <w:lvlJc w:val="right"/>
      <w:pPr>
        <w:ind w:left="2520" w:hanging="180"/>
      </w:pPr>
      <w:rPr>
        <w:rFonts w:ascii="Arial" w:eastAsiaTheme="minorHAnsi" w:hAnsi="Arial" w:cs="Arial" w:hint="default"/>
      </w:rPr>
    </w:lvl>
    <w:lvl w:ilvl="3">
      <w:start w:val="1"/>
      <w:numFmt w:val="lowerLetter"/>
      <w:lvlText w:val="%4."/>
      <w:lvlJc w:val="right"/>
      <w:pPr>
        <w:ind w:left="3240" w:hanging="360"/>
      </w:pPr>
      <w:rPr>
        <w:rFonts w:ascii="Abadi" w:eastAsiaTheme="minorHAnsi" w:hAnsi="Abadi" w:cs="Arial" w:hint="default"/>
      </w:r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40" w15:restartNumberingAfterBreak="0">
    <w:nsid w:val="44576EE1"/>
    <w:multiLevelType w:val="multilevel"/>
    <w:tmpl w:val="48D2F576"/>
    <w:lvl w:ilvl="0">
      <w:start w:val="1"/>
      <w:numFmt w:val="bullet"/>
      <w:pStyle w:val="MTG1"/>
      <w:lvlText w:val=""/>
      <w:lvlJc w:val="left"/>
      <w:pPr>
        <w:tabs>
          <w:tab w:val="num" w:pos="720"/>
        </w:tabs>
        <w:ind w:left="720" w:hanging="720"/>
      </w:pPr>
      <w:rPr>
        <w:rFonts w:ascii="Wingdings" w:hAnsi="Wingdings" w:hint="default"/>
        <w:color w:val="333399"/>
        <w:sz w:val="18"/>
      </w:rPr>
    </w:lvl>
    <w:lvl w:ilvl="1">
      <w:start w:val="1"/>
      <w:numFmt w:val="bullet"/>
      <w:pStyle w:val="MTG2"/>
      <w:lvlText w:val="»"/>
      <w:lvlJc w:val="left"/>
      <w:pPr>
        <w:tabs>
          <w:tab w:val="num" w:pos="1440"/>
        </w:tabs>
        <w:ind w:left="1440" w:hanging="720"/>
      </w:pPr>
      <w:rPr>
        <w:rFonts w:ascii="Times New Roman" w:hAnsi="Times New Roman" w:cs="Times New Roman" w:hint="default"/>
        <w:color w:val="800000"/>
      </w:rPr>
    </w:lvl>
    <w:lvl w:ilvl="2">
      <w:start w:val="1"/>
      <w:numFmt w:val="bullet"/>
      <w:pStyle w:val="MTG2"/>
      <w:lvlText w:val="─"/>
      <w:lvlJc w:val="left"/>
      <w:pPr>
        <w:tabs>
          <w:tab w:val="num" w:pos="2160"/>
        </w:tabs>
        <w:ind w:left="2160" w:hanging="720"/>
      </w:pPr>
      <w:rPr>
        <w:rFonts w:ascii="Times New Roman" w:hAnsi="Times New Roman" w:cs="Times New Roman" w:hint="default"/>
        <w:color w:val="008080"/>
      </w:rPr>
    </w:lvl>
    <w:lvl w:ilvl="3">
      <w:start w:val="1"/>
      <w:numFmt w:val="bullet"/>
      <w:lvlText w:val=""/>
      <w:lvlJc w:val="left"/>
      <w:pPr>
        <w:tabs>
          <w:tab w:val="num" w:pos="2880"/>
        </w:tabs>
        <w:ind w:left="2880" w:hanging="720"/>
      </w:pPr>
      <w:rPr>
        <w:rFonts w:ascii="Symbol" w:hAnsi="Symbol" w:hint="default"/>
        <w:color w:val="333399"/>
      </w:rPr>
    </w:lvl>
    <w:lvl w:ilvl="4">
      <w:start w:val="1"/>
      <w:numFmt w:val="none"/>
      <w:lvlText w:val="--"/>
      <w:lvlJc w:val="left"/>
      <w:pPr>
        <w:tabs>
          <w:tab w:val="num" w:pos="3600"/>
        </w:tabs>
        <w:ind w:left="3600" w:hanging="720"/>
      </w:pPr>
      <w:rPr>
        <w:rFonts w:hint="default"/>
        <w:color w:val="800000"/>
      </w:rPr>
    </w:lvl>
    <w:lvl w:ilvl="5">
      <w:start w:val="1"/>
      <w:numFmt w:val="lowerLetter"/>
      <w:lvlText w:val="(%6)"/>
      <w:lvlJc w:val="left"/>
      <w:pPr>
        <w:tabs>
          <w:tab w:val="num" w:pos="4320"/>
        </w:tabs>
        <w:ind w:left="4320" w:hanging="720"/>
      </w:pPr>
      <w:rPr>
        <w:rFonts w:hint="default"/>
      </w:rPr>
    </w:lvl>
    <w:lvl w:ilvl="6">
      <w:start w:val="1"/>
      <w:numFmt w:val="bullet"/>
      <w:lvlText w:val=""/>
      <w:lvlJc w:val="left"/>
      <w:pPr>
        <w:tabs>
          <w:tab w:val="num" w:pos="5040"/>
        </w:tabs>
        <w:ind w:left="5040" w:hanging="720"/>
      </w:pPr>
      <w:rPr>
        <w:rFonts w:ascii="Wingdings" w:hAnsi="Wingdings" w:hint="default"/>
      </w:rPr>
    </w:lvl>
    <w:lvl w:ilvl="7">
      <w:start w:val="1"/>
      <w:numFmt w:val="bullet"/>
      <w:lvlText w:val=""/>
      <w:lvlJc w:val="left"/>
      <w:pPr>
        <w:tabs>
          <w:tab w:val="num" w:pos="5760"/>
        </w:tabs>
        <w:ind w:left="5760" w:hanging="720"/>
      </w:pPr>
      <w:rPr>
        <w:rFonts w:ascii="Symbol" w:hAnsi="Symbol" w:hint="default"/>
      </w:rPr>
    </w:lvl>
    <w:lvl w:ilvl="8">
      <w:start w:val="1"/>
      <w:numFmt w:val="bullet"/>
      <w:lvlText w:val=""/>
      <w:lvlJc w:val="left"/>
      <w:pPr>
        <w:tabs>
          <w:tab w:val="num" w:pos="6480"/>
        </w:tabs>
        <w:ind w:left="6480" w:hanging="720"/>
      </w:pPr>
      <w:rPr>
        <w:rFonts w:ascii="Symbol" w:hAnsi="Symbol" w:hint="default"/>
      </w:rPr>
    </w:lvl>
  </w:abstractNum>
  <w:abstractNum w:abstractNumId="41" w15:restartNumberingAfterBreak="0">
    <w:nsid w:val="450C1CFD"/>
    <w:multiLevelType w:val="hybridMultilevel"/>
    <w:tmpl w:val="AF92F874"/>
    <w:lvl w:ilvl="0" w:tplc="71A2BECC">
      <w:start w:val="1"/>
      <w:numFmt w:val="lowerLetter"/>
      <w:lvlText w:val="%1."/>
      <w:lvlJc w:val="left"/>
      <w:pPr>
        <w:ind w:left="43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577396F"/>
    <w:multiLevelType w:val="hybridMultilevel"/>
    <w:tmpl w:val="0442AB62"/>
    <w:lvl w:ilvl="0" w:tplc="F7C4CF72">
      <w:start w:val="1"/>
      <w:numFmt w:val="upperRoman"/>
      <w:pStyle w:val="Heading1"/>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58E2C2E"/>
    <w:multiLevelType w:val="hybridMultilevel"/>
    <w:tmpl w:val="46F82EC8"/>
    <w:lvl w:ilvl="0" w:tplc="CAD6EFF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15:restartNumberingAfterBreak="0">
    <w:nsid w:val="50EA6E2A"/>
    <w:multiLevelType w:val="multilevel"/>
    <w:tmpl w:val="35B84C50"/>
    <w:lvl w:ilvl="0">
      <w:start w:val="126"/>
      <w:numFmt w:val="decimal"/>
      <w:lvlText w:val="%1."/>
      <w:lvlJc w:val="left"/>
      <w:pPr>
        <w:ind w:left="2160" w:hanging="360"/>
      </w:pPr>
      <w:rPr>
        <w:rFonts w:hint="default"/>
        <w:b w:val="0"/>
        <w:bCs/>
        <w:color w:val="auto"/>
      </w:rPr>
    </w:lvl>
    <w:lvl w:ilvl="1">
      <w:start w:val="1"/>
      <w:numFmt w:val="lowerLetter"/>
      <w:lvlText w:val="%2."/>
      <w:lvlJc w:val="left"/>
      <w:pPr>
        <w:ind w:left="2970" w:hanging="360"/>
      </w:pPr>
      <w:rPr>
        <w:rFonts w:hint="default"/>
      </w:rPr>
    </w:lvl>
    <w:lvl w:ilvl="2">
      <w:start w:val="1"/>
      <w:numFmt w:val="lowerRoman"/>
      <w:lvlText w:val="%3."/>
      <w:lvlJc w:val="right"/>
      <w:pPr>
        <w:ind w:left="2700" w:hanging="360"/>
      </w:pPr>
      <w:rPr>
        <w:rFonts w:hint="default"/>
      </w:rPr>
    </w:lvl>
    <w:lvl w:ilvl="3">
      <w:start w:val="1"/>
      <w:numFmt w:val="lowerLetter"/>
      <w:lvlText w:val="%4."/>
      <w:lvlJc w:val="right"/>
      <w:pPr>
        <w:ind w:left="3240" w:hanging="360"/>
      </w:pPr>
      <w:rPr>
        <w:rFonts w:ascii="Abadi" w:eastAsiaTheme="minorHAnsi" w:hAnsi="Abadi" w:cs="Arial" w:hint="default"/>
      </w:r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45" w15:restartNumberingAfterBreak="0">
    <w:nsid w:val="52E32250"/>
    <w:multiLevelType w:val="multilevel"/>
    <w:tmpl w:val="9E50F39A"/>
    <w:lvl w:ilvl="0">
      <w:start w:val="144"/>
      <w:numFmt w:val="decimal"/>
      <w:lvlText w:val="%1."/>
      <w:lvlJc w:val="left"/>
      <w:pPr>
        <w:ind w:left="2160" w:hanging="360"/>
      </w:pPr>
      <w:rPr>
        <w:rFonts w:hint="default"/>
        <w:b w:val="0"/>
        <w:bCs/>
        <w:color w:val="auto"/>
        <w:specVanish w:val="0"/>
      </w:rPr>
    </w:lvl>
    <w:lvl w:ilvl="1">
      <w:start w:val="2"/>
      <w:numFmt w:val="lowerLetter"/>
      <w:lvlText w:val="%2."/>
      <w:lvlJc w:val="left"/>
      <w:pPr>
        <w:ind w:left="2970" w:hanging="360"/>
      </w:pPr>
      <w:rPr>
        <w:rFonts w:hint="default"/>
      </w:rPr>
    </w:lvl>
    <w:lvl w:ilvl="2">
      <w:start w:val="1"/>
      <w:numFmt w:val="lowerLetter"/>
      <w:lvlText w:val="%3."/>
      <w:lvlJc w:val="left"/>
      <w:pPr>
        <w:ind w:left="3600" w:hanging="360"/>
      </w:pPr>
    </w:lvl>
    <w:lvl w:ilvl="3">
      <w:start w:val="1"/>
      <w:numFmt w:val="lowerLetter"/>
      <w:lvlText w:val="%4."/>
      <w:lvlJc w:val="right"/>
      <w:pPr>
        <w:ind w:left="3240" w:hanging="360"/>
      </w:pPr>
      <w:rPr>
        <w:rFonts w:ascii="Abadi" w:eastAsiaTheme="minorHAnsi" w:hAnsi="Abadi" w:cs="Arial" w:hint="default"/>
      </w:r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46" w15:restartNumberingAfterBreak="0">
    <w:nsid w:val="52F53941"/>
    <w:multiLevelType w:val="multilevel"/>
    <w:tmpl w:val="3DF69916"/>
    <w:lvl w:ilvl="0">
      <w:start w:val="144"/>
      <w:numFmt w:val="decimal"/>
      <w:lvlText w:val="%1."/>
      <w:lvlJc w:val="left"/>
      <w:pPr>
        <w:ind w:left="2160" w:hanging="360"/>
      </w:pPr>
      <w:rPr>
        <w:rFonts w:hint="default"/>
        <w:b w:val="0"/>
        <w:bCs/>
        <w:color w:val="auto"/>
      </w:rPr>
    </w:lvl>
    <w:lvl w:ilvl="1">
      <w:start w:val="2"/>
      <w:numFmt w:val="lowerLetter"/>
      <w:lvlText w:val="%2."/>
      <w:lvlJc w:val="left"/>
      <w:pPr>
        <w:ind w:left="2970" w:hanging="360"/>
      </w:pPr>
      <w:rPr>
        <w:rFonts w:hint="default"/>
      </w:rPr>
    </w:lvl>
    <w:lvl w:ilvl="2">
      <w:start w:val="1"/>
      <w:numFmt w:val="decimal"/>
      <w:lvlText w:val="%3."/>
      <w:lvlJc w:val="right"/>
      <w:pPr>
        <w:ind w:left="2520" w:hanging="180"/>
      </w:pPr>
      <w:rPr>
        <w:rFonts w:ascii="Arial" w:eastAsiaTheme="minorHAnsi" w:hAnsi="Arial" w:cs="Arial" w:hint="default"/>
      </w:rPr>
    </w:lvl>
    <w:lvl w:ilvl="3">
      <w:start w:val="1"/>
      <w:numFmt w:val="upperLetter"/>
      <w:lvlText w:val="%4."/>
      <w:lvlJc w:val="left"/>
      <w:pPr>
        <w:ind w:left="1080" w:hanging="360"/>
      </w:pPr>
      <w:rPr>
        <w:rFonts w:hint="default"/>
      </w:r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47" w15:restartNumberingAfterBreak="0">
    <w:nsid w:val="54807BA7"/>
    <w:multiLevelType w:val="multilevel"/>
    <w:tmpl w:val="3DF69916"/>
    <w:lvl w:ilvl="0">
      <w:start w:val="144"/>
      <w:numFmt w:val="decimal"/>
      <w:lvlText w:val="%1."/>
      <w:lvlJc w:val="left"/>
      <w:pPr>
        <w:ind w:left="2160" w:hanging="360"/>
      </w:pPr>
      <w:rPr>
        <w:rFonts w:hint="default"/>
        <w:b w:val="0"/>
        <w:bCs/>
        <w:color w:val="auto"/>
      </w:rPr>
    </w:lvl>
    <w:lvl w:ilvl="1">
      <w:start w:val="2"/>
      <w:numFmt w:val="lowerLetter"/>
      <w:lvlText w:val="%2."/>
      <w:lvlJc w:val="left"/>
      <w:pPr>
        <w:ind w:left="2970" w:hanging="360"/>
      </w:pPr>
      <w:rPr>
        <w:rFonts w:hint="default"/>
      </w:rPr>
    </w:lvl>
    <w:lvl w:ilvl="2">
      <w:start w:val="1"/>
      <w:numFmt w:val="decimal"/>
      <w:lvlText w:val="%3."/>
      <w:lvlJc w:val="right"/>
      <w:pPr>
        <w:ind w:left="2520" w:hanging="180"/>
      </w:pPr>
      <w:rPr>
        <w:rFonts w:ascii="Arial" w:eastAsiaTheme="minorHAnsi" w:hAnsi="Arial" w:cs="Arial" w:hint="default"/>
      </w:rPr>
    </w:lvl>
    <w:lvl w:ilvl="3">
      <w:start w:val="1"/>
      <w:numFmt w:val="upperLetter"/>
      <w:lvlText w:val="%4."/>
      <w:lvlJc w:val="left"/>
      <w:pPr>
        <w:ind w:left="1080" w:hanging="360"/>
      </w:pPr>
      <w:rPr>
        <w:rFonts w:hint="default"/>
      </w:r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48" w15:restartNumberingAfterBreak="0">
    <w:nsid w:val="57145783"/>
    <w:multiLevelType w:val="hybridMultilevel"/>
    <w:tmpl w:val="03A2A5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9CA62D8"/>
    <w:multiLevelType w:val="multilevel"/>
    <w:tmpl w:val="5D727078"/>
    <w:lvl w:ilvl="0">
      <w:start w:val="144"/>
      <w:numFmt w:val="decimal"/>
      <w:lvlText w:val="%1."/>
      <w:lvlJc w:val="left"/>
      <w:pPr>
        <w:ind w:left="2160" w:hanging="360"/>
      </w:pPr>
      <w:rPr>
        <w:rFonts w:hint="default"/>
        <w:b w:val="0"/>
        <w:bCs/>
        <w:color w:val="auto"/>
      </w:rPr>
    </w:lvl>
    <w:lvl w:ilvl="1">
      <w:start w:val="2"/>
      <w:numFmt w:val="lowerLetter"/>
      <w:lvlText w:val="%2."/>
      <w:lvlJc w:val="left"/>
      <w:pPr>
        <w:ind w:left="2970" w:hanging="360"/>
      </w:pPr>
      <w:rPr>
        <w:rFonts w:hint="default"/>
      </w:rPr>
    </w:lvl>
    <w:lvl w:ilvl="2">
      <w:start w:val="1"/>
      <w:numFmt w:val="decimal"/>
      <w:lvlText w:val="%3."/>
      <w:lvlJc w:val="right"/>
      <w:pPr>
        <w:ind w:left="2520" w:hanging="180"/>
      </w:pPr>
      <w:rPr>
        <w:rFonts w:ascii="Arial" w:eastAsiaTheme="minorHAnsi" w:hAnsi="Arial" w:cs="Arial" w:hint="default"/>
      </w:rPr>
    </w:lvl>
    <w:lvl w:ilvl="3">
      <w:start w:val="1"/>
      <w:numFmt w:val="upperLetter"/>
      <w:lvlText w:val="%4."/>
      <w:lvlJc w:val="left"/>
      <w:pPr>
        <w:ind w:left="1080" w:hanging="360"/>
      </w:pPr>
      <w:rPr>
        <w:rFonts w:hint="default"/>
      </w:r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50" w15:restartNumberingAfterBreak="0">
    <w:nsid w:val="5CAD188F"/>
    <w:multiLevelType w:val="hybridMultilevel"/>
    <w:tmpl w:val="49DA87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5E5A69C6"/>
    <w:multiLevelType w:val="multilevel"/>
    <w:tmpl w:val="3DF69916"/>
    <w:lvl w:ilvl="0">
      <w:start w:val="144"/>
      <w:numFmt w:val="decimal"/>
      <w:lvlText w:val="%1."/>
      <w:lvlJc w:val="left"/>
      <w:pPr>
        <w:ind w:left="2160" w:hanging="360"/>
      </w:pPr>
      <w:rPr>
        <w:rFonts w:hint="default"/>
        <w:b w:val="0"/>
        <w:bCs/>
        <w:color w:val="auto"/>
      </w:rPr>
    </w:lvl>
    <w:lvl w:ilvl="1">
      <w:start w:val="2"/>
      <w:numFmt w:val="lowerLetter"/>
      <w:lvlText w:val="%2."/>
      <w:lvlJc w:val="left"/>
      <w:pPr>
        <w:ind w:left="2970" w:hanging="360"/>
      </w:pPr>
      <w:rPr>
        <w:rFonts w:hint="default"/>
      </w:rPr>
    </w:lvl>
    <w:lvl w:ilvl="2">
      <w:start w:val="1"/>
      <w:numFmt w:val="decimal"/>
      <w:lvlText w:val="%3."/>
      <w:lvlJc w:val="right"/>
      <w:pPr>
        <w:ind w:left="2520" w:hanging="180"/>
      </w:pPr>
      <w:rPr>
        <w:rFonts w:ascii="Arial" w:eastAsiaTheme="minorHAnsi" w:hAnsi="Arial" w:cs="Arial" w:hint="default"/>
      </w:rPr>
    </w:lvl>
    <w:lvl w:ilvl="3">
      <w:start w:val="1"/>
      <w:numFmt w:val="upperLetter"/>
      <w:lvlText w:val="%4."/>
      <w:lvlJc w:val="left"/>
      <w:pPr>
        <w:ind w:left="1080" w:hanging="360"/>
      </w:pPr>
      <w:rPr>
        <w:rFonts w:hint="default"/>
      </w:r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52" w15:restartNumberingAfterBreak="0">
    <w:nsid w:val="64CD638F"/>
    <w:multiLevelType w:val="multilevel"/>
    <w:tmpl w:val="C4884E86"/>
    <w:lvl w:ilvl="0">
      <w:start w:val="144"/>
      <w:numFmt w:val="decimal"/>
      <w:lvlText w:val="%1."/>
      <w:lvlJc w:val="left"/>
      <w:pPr>
        <w:ind w:left="2160" w:hanging="360"/>
      </w:pPr>
      <w:rPr>
        <w:rFonts w:hint="default"/>
        <w:b w:val="0"/>
        <w:bCs/>
        <w:color w:val="auto"/>
        <w:specVanish w:val="0"/>
      </w:rPr>
    </w:lvl>
    <w:lvl w:ilvl="1">
      <w:start w:val="2"/>
      <w:numFmt w:val="lowerLetter"/>
      <w:lvlText w:val="%2."/>
      <w:lvlJc w:val="left"/>
      <w:pPr>
        <w:ind w:left="2970" w:hanging="360"/>
      </w:pPr>
      <w:rPr>
        <w:rFonts w:hint="default"/>
      </w:rPr>
    </w:lvl>
    <w:lvl w:ilvl="2">
      <w:start w:val="1"/>
      <w:numFmt w:val="lowerRoman"/>
      <w:lvlText w:val="%3."/>
      <w:lvlJc w:val="right"/>
      <w:pPr>
        <w:ind w:left="2700" w:hanging="360"/>
      </w:pPr>
    </w:lvl>
    <w:lvl w:ilvl="3">
      <w:start w:val="1"/>
      <w:numFmt w:val="lowerLetter"/>
      <w:lvlText w:val="%4."/>
      <w:lvlJc w:val="right"/>
      <w:pPr>
        <w:ind w:left="3240" w:hanging="360"/>
      </w:pPr>
      <w:rPr>
        <w:rFonts w:ascii="Abadi" w:eastAsiaTheme="minorHAnsi" w:hAnsi="Abadi" w:cs="Arial" w:hint="default"/>
      </w:r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53" w15:restartNumberingAfterBreak="0">
    <w:nsid w:val="6B852CA1"/>
    <w:multiLevelType w:val="hybridMultilevel"/>
    <w:tmpl w:val="93686360"/>
    <w:lvl w:ilvl="0" w:tplc="B39E47BE">
      <w:start w:val="1"/>
      <w:numFmt w:val="upperLetter"/>
      <w:pStyle w:val="RFPHeading2"/>
      <w:lvlText w:val="%1."/>
      <w:lvlJc w:val="left"/>
      <w:rPr>
        <w:rFonts w:hint="default"/>
        <w:b/>
        <w:bCs/>
        <w:specVanish w:val="0"/>
      </w:rPr>
    </w:lvl>
    <w:lvl w:ilvl="1" w:tplc="A0AC57FC">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C6B2621"/>
    <w:multiLevelType w:val="multilevel"/>
    <w:tmpl w:val="9812864E"/>
    <w:lvl w:ilvl="0">
      <w:start w:val="144"/>
      <w:numFmt w:val="decimal"/>
      <w:lvlText w:val="%1."/>
      <w:lvlJc w:val="left"/>
      <w:pPr>
        <w:ind w:left="2160" w:hanging="360"/>
      </w:pPr>
      <w:rPr>
        <w:rFonts w:hint="default"/>
        <w:b w:val="0"/>
        <w:bCs/>
        <w:color w:val="auto"/>
      </w:rPr>
    </w:lvl>
    <w:lvl w:ilvl="1">
      <w:start w:val="2"/>
      <w:numFmt w:val="lowerLetter"/>
      <w:lvlText w:val="%2."/>
      <w:lvlJc w:val="left"/>
      <w:pPr>
        <w:ind w:left="2970" w:hanging="360"/>
      </w:pPr>
      <w:rPr>
        <w:rFonts w:hint="default"/>
      </w:rPr>
    </w:lvl>
    <w:lvl w:ilvl="2">
      <w:start w:val="1"/>
      <w:numFmt w:val="decimal"/>
      <w:lvlText w:val="%3."/>
      <w:lvlJc w:val="right"/>
      <w:pPr>
        <w:ind w:left="2520" w:hanging="180"/>
      </w:pPr>
      <w:rPr>
        <w:rFonts w:ascii="Arial" w:eastAsiaTheme="minorHAnsi" w:hAnsi="Arial" w:cs="Arial" w:hint="default"/>
      </w:rPr>
    </w:lvl>
    <w:lvl w:ilvl="3">
      <w:start w:val="1"/>
      <w:numFmt w:val="lowerRoman"/>
      <w:lvlText w:val="%4."/>
      <w:lvlJc w:val="right"/>
      <w:pPr>
        <w:ind w:left="4860" w:hanging="360"/>
      </w:p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55" w15:restartNumberingAfterBreak="0">
    <w:nsid w:val="6D220A5B"/>
    <w:multiLevelType w:val="multilevel"/>
    <w:tmpl w:val="A2E0ECF6"/>
    <w:lvl w:ilvl="0">
      <w:start w:val="144"/>
      <w:numFmt w:val="decimal"/>
      <w:lvlText w:val="%1."/>
      <w:lvlJc w:val="left"/>
      <w:pPr>
        <w:ind w:left="2160" w:hanging="360"/>
      </w:pPr>
      <w:rPr>
        <w:rFonts w:hint="default"/>
        <w:b w:val="0"/>
        <w:bCs/>
        <w:color w:val="auto"/>
      </w:rPr>
    </w:lvl>
    <w:lvl w:ilvl="1">
      <w:start w:val="2"/>
      <w:numFmt w:val="lowerLetter"/>
      <w:lvlText w:val="%2."/>
      <w:lvlJc w:val="left"/>
      <w:pPr>
        <w:ind w:left="2970" w:hanging="360"/>
      </w:pPr>
      <w:rPr>
        <w:rFonts w:hint="default"/>
      </w:rPr>
    </w:lvl>
    <w:lvl w:ilvl="2">
      <w:start w:val="1"/>
      <w:numFmt w:val="decimal"/>
      <w:lvlText w:val="%3."/>
      <w:lvlJc w:val="right"/>
      <w:pPr>
        <w:ind w:left="2520" w:hanging="180"/>
      </w:pPr>
      <w:rPr>
        <w:rFonts w:ascii="Arial" w:eastAsiaTheme="minorHAnsi" w:hAnsi="Arial" w:cs="Arial" w:hint="default"/>
      </w:rPr>
    </w:lvl>
    <w:lvl w:ilvl="3">
      <w:start w:val="1"/>
      <w:numFmt w:val="upperLetter"/>
      <w:lvlText w:val="%4."/>
      <w:lvlJc w:val="left"/>
      <w:pPr>
        <w:ind w:left="1080" w:hanging="360"/>
      </w:pPr>
      <w:rPr>
        <w:rFonts w:hint="default"/>
      </w:r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56" w15:restartNumberingAfterBreak="0">
    <w:nsid w:val="6EA3265A"/>
    <w:multiLevelType w:val="multilevel"/>
    <w:tmpl w:val="4A727C3A"/>
    <w:lvl w:ilvl="0">
      <w:start w:val="1"/>
      <w:numFmt w:val="decimal"/>
      <w:lvlText w:val="%1."/>
      <w:lvlJc w:val="left"/>
      <w:pPr>
        <w:ind w:left="2160" w:hanging="360"/>
      </w:pPr>
      <w:rPr>
        <w:rFonts w:hint="default"/>
        <w:b w:val="0"/>
        <w:bCs/>
        <w:color w:val="auto"/>
      </w:rPr>
    </w:lvl>
    <w:lvl w:ilvl="1">
      <w:start w:val="1"/>
      <w:numFmt w:val="lowerRoman"/>
      <w:lvlText w:val="%2."/>
      <w:lvlJc w:val="left"/>
      <w:pPr>
        <w:ind w:left="2970" w:hanging="360"/>
      </w:pPr>
      <w:rPr>
        <w:rFonts w:ascii="Arial" w:eastAsiaTheme="minorHAnsi" w:hAnsi="Arial" w:cs="Arial" w:hint="default"/>
      </w:rPr>
    </w:lvl>
    <w:lvl w:ilvl="2">
      <w:start w:val="1"/>
      <w:numFmt w:val="upperLetter"/>
      <w:lvlText w:val="%3."/>
      <w:lvlJc w:val="left"/>
      <w:pPr>
        <w:ind w:left="4860" w:hanging="360"/>
      </w:pPr>
    </w:lvl>
    <w:lvl w:ilvl="3">
      <w:start w:val="1"/>
      <w:numFmt w:val="lowerRoman"/>
      <w:lvlText w:val="%4."/>
      <w:lvlJc w:val="right"/>
      <w:pPr>
        <w:ind w:left="3240" w:hanging="360"/>
      </w:pPr>
      <w:rPr>
        <w:rFonts w:ascii="Arial" w:eastAsiaTheme="minorHAnsi" w:hAnsi="Arial" w:cs="Arial" w:hint="default"/>
      </w:rPr>
    </w:lvl>
    <w:lvl w:ilvl="4">
      <w:start w:val="1"/>
      <w:numFmt w:val="lowerLetter"/>
      <w:lvlText w:val="%5."/>
      <w:lvlJc w:val="left"/>
      <w:pPr>
        <w:ind w:left="3960" w:hanging="360"/>
      </w:p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57" w15:restartNumberingAfterBreak="0">
    <w:nsid w:val="6EF61388"/>
    <w:multiLevelType w:val="multilevel"/>
    <w:tmpl w:val="3DF69916"/>
    <w:lvl w:ilvl="0">
      <w:start w:val="144"/>
      <w:numFmt w:val="decimal"/>
      <w:lvlText w:val="%1."/>
      <w:lvlJc w:val="left"/>
      <w:pPr>
        <w:ind w:left="2160" w:hanging="360"/>
      </w:pPr>
      <w:rPr>
        <w:rFonts w:hint="default"/>
        <w:b w:val="0"/>
        <w:bCs/>
        <w:color w:val="auto"/>
      </w:rPr>
    </w:lvl>
    <w:lvl w:ilvl="1">
      <w:start w:val="2"/>
      <w:numFmt w:val="lowerLetter"/>
      <w:lvlText w:val="%2."/>
      <w:lvlJc w:val="left"/>
      <w:pPr>
        <w:ind w:left="2970" w:hanging="360"/>
      </w:pPr>
      <w:rPr>
        <w:rFonts w:hint="default"/>
      </w:rPr>
    </w:lvl>
    <w:lvl w:ilvl="2">
      <w:start w:val="1"/>
      <w:numFmt w:val="decimal"/>
      <w:lvlText w:val="%3."/>
      <w:lvlJc w:val="right"/>
      <w:pPr>
        <w:ind w:left="2520" w:hanging="180"/>
      </w:pPr>
      <w:rPr>
        <w:rFonts w:ascii="Arial" w:eastAsiaTheme="minorHAnsi" w:hAnsi="Arial" w:cs="Arial" w:hint="default"/>
      </w:rPr>
    </w:lvl>
    <w:lvl w:ilvl="3">
      <w:start w:val="1"/>
      <w:numFmt w:val="upperLetter"/>
      <w:lvlText w:val="%4."/>
      <w:lvlJc w:val="left"/>
      <w:pPr>
        <w:ind w:left="1080" w:hanging="360"/>
      </w:pPr>
      <w:rPr>
        <w:rFonts w:hint="default"/>
      </w:r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58" w15:restartNumberingAfterBreak="0">
    <w:nsid w:val="754D68D0"/>
    <w:multiLevelType w:val="multilevel"/>
    <w:tmpl w:val="6C8CA2F6"/>
    <w:lvl w:ilvl="0">
      <w:start w:val="146"/>
      <w:numFmt w:val="decimal"/>
      <w:lvlText w:val="%1."/>
      <w:lvlJc w:val="left"/>
      <w:pPr>
        <w:ind w:left="2160" w:hanging="360"/>
      </w:pPr>
      <w:rPr>
        <w:rFonts w:hint="default"/>
        <w:b w:val="0"/>
        <w:bCs/>
        <w:color w:val="auto"/>
      </w:rPr>
    </w:lvl>
    <w:lvl w:ilvl="1">
      <w:start w:val="2"/>
      <w:numFmt w:val="lowerLetter"/>
      <w:lvlText w:val="%2."/>
      <w:lvlJc w:val="left"/>
      <w:pPr>
        <w:ind w:left="2970" w:hanging="360"/>
      </w:pPr>
      <w:rPr>
        <w:rFonts w:hint="default"/>
      </w:rPr>
    </w:lvl>
    <w:lvl w:ilvl="2">
      <w:start w:val="5"/>
      <w:numFmt w:val="lowerRoman"/>
      <w:lvlText w:val="%3."/>
      <w:lvlJc w:val="right"/>
      <w:pPr>
        <w:ind w:left="2700" w:hanging="360"/>
      </w:pPr>
      <w:rPr>
        <w:rFonts w:hint="default"/>
      </w:rPr>
    </w:lvl>
    <w:lvl w:ilvl="3">
      <w:start w:val="1"/>
      <w:numFmt w:val="lowerLetter"/>
      <w:lvlText w:val="%4."/>
      <w:lvlJc w:val="right"/>
      <w:pPr>
        <w:ind w:left="3240" w:hanging="360"/>
      </w:pPr>
      <w:rPr>
        <w:rFonts w:ascii="Abadi" w:eastAsiaTheme="minorHAnsi" w:hAnsi="Abadi" w:cs="Arial" w:hint="default"/>
      </w:r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59" w15:restartNumberingAfterBreak="0">
    <w:nsid w:val="7B5301BD"/>
    <w:multiLevelType w:val="multilevel"/>
    <w:tmpl w:val="3DF69916"/>
    <w:lvl w:ilvl="0">
      <w:start w:val="144"/>
      <w:numFmt w:val="decimal"/>
      <w:lvlText w:val="%1."/>
      <w:lvlJc w:val="left"/>
      <w:pPr>
        <w:ind w:left="2160" w:hanging="360"/>
      </w:pPr>
      <w:rPr>
        <w:rFonts w:hint="default"/>
        <w:b w:val="0"/>
        <w:bCs/>
        <w:color w:val="auto"/>
      </w:rPr>
    </w:lvl>
    <w:lvl w:ilvl="1">
      <w:start w:val="2"/>
      <w:numFmt w:val="lowerLetter"/>
      <w:lvlText w:val="%2."/>
      <w:lvlJc w:val="left"/>
      <w:pPr>
        <w:ind w:left="2970" w:hanging="360"/>
      </w:pPr>
      <w:rPr>
        <w:rFonts w:hint="default"/>
      </w:rPr>
    </w:lvl>
    <w:lvl w:ilvl="2">
      <w:start w:val="1"/>
      <w:numFmt w:val="decimal"/>
      <w:lvlText w:val="%3."/>
      <w:lvlJc w:val="right"/>
      <w:pPr>
        <w:ind w:left="2520" w:hanging="180"/>
      </w:pPr>
      <w:rPr>
        <w:rFonts w:ascii="Arial" w:eastAsiaTheme="minorHAnsi" w:hAnsi="Arial" w:cs="Arial" w:hint="default"/>
      </w:rPr>
    </w:lvl>
    <w:lvl w:ilvl="3">
      <w:start w:val="1"/>
      <w:numFmt w:val="upperLetter"/>
      <w:lvlText w:val="%4."/>
      <w:lvlJc w:val="left"/>
      <w:pPr>
        <w:ind w:left="1080" w:hanging="360"/>
      </w:pPr>
      <w:rPr>
        <w:rFonts w:hint="default"/>
      </w:r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60" w15:restartNumberingAfterBreak="0">
    <w:nsid w:val="7BE96BF8"/>
    <w:multiLevelType w:val="multilevel"/>
    <w:tmpl w:val="EDFEB2E0"/>
    <w:lvl w:ilvl="0">
      <w:start w:val="122"/>
      <w:numFmt w:val="decimal"/>
      <w:lvlText w:val="%1."/>
      <w:lvlJc w:val="left"/>
      <w:pPr>
        <w:ind w:left="2160" w:hanging="360"/>
      </w:pPr>
      <w:rPr>
        <w:rFonts w:hint="default"/>
        <w:b w:val="0"/>
        <w:bCs/>
        <w:color w:val="auto"/>
      </w:rPr>
    </w:lvl>
    <w:lvl w:ilvl="1">
      <w:start w:val="1"/>
      <w:numFmt w:val="lowerLetter"/>
      <w:lvlText w:val="%2."/>
      <w:lvlJc w:val="left"/>
      <w:pPr>
        <w:ind w:left="2970" w:hanging="360"/>
      </w:pPr>
      <w:rPr>
        <w:rFonts w:hint="default"/>
      </w:rPr>
    </w:lvl>
    <w:lvl w:ilvl="2">
      <w:start w:val="1"/>
      <w:numFmt w:val="lowerRoman"/>
      <w:lvlText w:val="%3."/>
      <w:lvlJc w:val="right"/>
      <w:pPr>
        <w:ind w:left="2700" w:hanging="360"/>
      </w:pPr>
      <w:rPr>
        <w:rFonts w:hint="default"/>
      </w:rPr>
    </w:lvl>
    <w:lvl w:ilvl="3">
      <w:start w:val="1"/>
      <w:numFmt w:val="lowerLetter"/>
      <w:lvlText w:val="%4."/>
      <w:lvlJc w:val="right"/>
      <w:pPr>
        <w:ind w:left="3240" w:hanging="360"/>
      </w:pPr>
      <w:rPr>
        <w:rFonts w:ascii="Abadi" w:eastAsiaTheme="minorHAnsi" w:hAnsi="Abadi" w:cs="Arial" w:hint="default"/>
      </w:r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61" w15:restartNumberingAfterBreak="0">
    <w:nsid w:val="7D8F340C"/>
    <w:multiLevelType w:val="multilevel"/>
    <w:tmpl w:val="D2FA75EA"/>
    <w:lvl w:ilvl="0">
      <w:start w:val="144"/>
      <w:numFmt w:val="decimal"/>
      <w:lvlText w:val="%1."/>
      <w:lvlJc w:val="left"/>
      <w:pPr>
        <w:ind w:left="2160" w:hanging="360"/>
      </w:pPr>
      <w:rPr>
        <w:rFonts w:hint="default"/>
        <w:b w:val="0"/>
        <w:bCs/>
        <w:color w:val="auto"/>
      </w:rPr>
    </w:lvl>
    <w:lvl w:ilvl="1">
      <w:start w:val="2"/>
      <w:numFmt w:val="lowerLetter"/>
      <w:lvlText w:val="%2."/>
      <w:lvlJc w:val="left"/>
      <w:pPr>
        <w:ind w:left="2970" w:hanging="360"/>
      </w:pPr>
      <w:rPr>
        <w:rFonts w:hint="default"/>
      </w:rPr>
    </w:lvl>
    <w:lvl w:ilvl="2">
      <w:start w:val="1"/>
      <w:numFmt w:val="decimal"/>
      <w:lvlText w:val="%3."/>
      <w:lvlJc w:val="right"/>
      <w:pPr>
        <w:ind w:left="2520" w:hanging="180"/>
      </w:pPr>
      <w:rPr>
        <w:rFonts w:ascii="Arial" w:eastAsiaTheme="minorHAnsi" w:hAnsi="Arial" w:cs="Arial" w:hint="default"/>
      </w:rPr>
    </w:lvl>
    <w:lvl w:ilvl="3">
      <w:start w:val="1"/>
      <w:numFmt w:val="upperLetter"/>
      <w:lvlText w:val="%4."/>
      <w:lvlJc w:val="left"/>
      <w:pPr>
        <w:ind w:left="1080" w:hanging="360"/>
      </w:pPr>
      <w:rPr>
        <w:rFonts w:hint="default"/>
      </w:r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62" w15:restartNumberingAfterBreak="0">
    <w:nsid w:val="7DC13A13"/>
    <w:multiLevelType w:val="multilevel"/>
    <w:tmpl w:val="BC94EB02"/>
    <w:lvl w:ilvl="0">
      <w:start w:val="122"/>
      <w:numFmt w:val="decimal"/>
      <w:lvlText w:val="%1."/>
      <w:lvlJc w:val="left"/>
      <w:pPr>
        <w:ind w:left="2160" w:hanging="360"/>
      </w:pPr>
      <w:rPr>
        <w:rFonts w:hint="default"/>
        <w:b w:val="0"/>
        <w:bCs/>
        <w:color w:val="auto"/>
      </w:rPr>
    </w:lvl>
    <w:lvl w:ilvl="1">
      <w:start w:val="1"/>
      <w:numFmt w:val="lowerLetter"/>
      <w:lvlText w:val="%2."/>
      <w:lvlJc w:val="left"/>
      <w:pPr>
        <w:ind w:left="2970" w:hanging="360"/>
      </w:pPr>
      <w:rPr>
        <w:rFonts w:hint="default"/>
      </w:rPr>
    </w:lvl>
    <w:lvl w:ilvl="2">
      <w:start w:val="1"/>
      <w:numFmt w:val="lowerRoman"/>
      <w:lvlText w:val="%3."/>
      <w:lvlJc w:val="right"/>
      <w:pPr>
        <w:ind w:left="2700" w:hanging="360"/>
      </w:pPr>
      <w:rPr>
        <w:rFonts w:hint="default"/>
      </w:rPr>
    </w:lvl>
    <w:lvl w:ilvl="3">
      <w:start w:val="1"/>
      <w:numFmt w:val="lowerLetter"/>
      <w:lvlText w:val="%4."/>
      <w:lvlJc w:val="right"/>
      <w:pPr>
        <w:ind w:left="3240" w:hanging="360"/>
      </w:pPr>
      <w:rPr>
        <w:rFonts w:ascii="Abadi" w:eastAsiaTheme="minorHAnsi" w:hAnsi="Abadi" w:cs="Arial" w:hint="default"/>
      </w:r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abstractNum w:abstractNumId="63" w15:restartNumberingAfterBreak="0">
    <w:nsid w:val="7FB756DB"/>
    <w:multiLevelType w:val="multilevel"/>
    <w:tmpl w:val="901E5208"/>
    <w:lvl w:ilvl="0">
      <w:start w:val="144"/>
      <w:numFmt w:val="decimal"/>
      <w:lvlText w:val="%1."/>
      <w:lvlJc w:val="left"/>
      <w:pPr>
        <w:ind w:left="2160" w:hanging="360"/>
      </w:pPr>
      <w:rPr>
        <w:rFonts w:hint="default"/>
        <w:b w:val="0"/>
        <w:bCs/>
        <w:color w:val="auto"/>
      </w:rPr>
    </w:lvl>
    <w:lvl w:ilvl="1">
      <w:start w:val="2"/>
      <w:numFmt w:val="lowerLetter"/>
      <w:lvlText w:val="%2."/>
      <w:lvlJc w:val="left"/>
      <w:pPr>
        <w:ind w:left="2970" w:hanging="360"/>
      </w:pPr>
      <w:rPr>
        <w:rFonts w:hint="default"/>
      </w:rPr>
    </w:lvl>
    <w:lvl w:ilvl="2">
      <w:start w:val="1"/>
      <w:numFmt w:val="decimal"/>
      <w:lvlText w:val="%3."/>
      <w:lvlJc w:val="right"/>
      <w:pPr>
        <w:ind w:left="2520" w:hanging="180"/>
      </w:pPr>
      <w:rPr>
        <w:rFonts w:ascii="Arial" w:eastAsiaTheme="minorHAnsi" w:hAnsi="Arial" w:cs="Arial" w:hint="default"/>
      </w:rPr>
    </w:lvl>
    <w:lvl w:ilvl="3">
      <w:start w:val="1"/>
      <w:numFmt w:val="upperLetter"/>
      <w:lvlText w:val="%4."/>
      <w:lvlJc w:val="left"/>
      <w:pPr>
        <w:ind w:left="1080" w:hanging="360"/>
      </w:pPr>
      <w:rPr>
        <w:rFonts w:hint="default"/>
      </w:rPr>
    </w:lvl>
    <w:lvl w:ilvl="4">
      <w:start w:val="1"/>
      <w:numFmt w:val="lowerRoman"/>
      <w:lvlText w:val="%5."/>
      <w:lvlJc w:val="right"/>
      <w:pPr>
        <w:ind w:left="3960" w:hanging="360"/>
      </w:pPr>
      <w:rPr>
        <w:rFonts w:hint="default"/>
      </w:rPr>
    </w:lvl>
    <w:lvl w:ilvl="5">
      <w:start w:val="1"/>
      <w:numFmt w:val="lowerLetter"/>
      <w:lvlText w:val="%6."/>
      <w:lvlJc w:val="right"/>
      <w:pPr>
        <w:ind w:left="4680" w:hanging="180"/>
      </w:pPr>
      <w:rPr>
        <w:rFonts w:ascii="Arial" w:eastAsiaTheme="minorHAnsi" w:hAnsi="Arial" w:cs="Arial"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decimal"/>
      <w:lvlText w:val="%9."/>
      <w:lvlJc w:val="right"/>
      <w:pPr>
        <w:ind w:left="6840" w:hanging="180"/>
      </w:pPr>
      <w:rPr>
        <w:rFonts w:ascii="Arial" w:eastAsiaTheme="minorHAnsi" w:hAnsi="Arial" w:cs="Arial" w:hint="default"/>
      </w:rPr>
    </w:lvl>
  </w:abstractNum>
  <w:num w:numId="1" w16cid:durableId="870921535">
    <w:abstractNumId w:val="10"/>
  </w:num>
  <w:num w:numId="2" w16cid:durableId="254750899">
    <w:abstractNumId w:val="20"/>
  </w:num>
  <w:num w:numId="3" w16cid:durableId="630945384">
    <w:abstractNumId w:val="42"/>
  </w:num>
  <w:num w:numId="4" w16cid:durableId="1956448593">
    <w:abstractNumId w:val="40"/>
  </w:num>
  <w:num w:numId="5" w16cid:durableId="1541698869">
    <w:abstractNumId w:val="53"/>
    <w:lvlOverride w:ilvl="0">
      <w:startOverride w:val="1"/>
    </w:lvlOverride>
  </w:num>
  <w:num w:numId="6" w16cid:durableId="310914301">
    <w:abstractNumId w:val="53"/>
  </w:num>
  <w:num w:numId="7" w16cid:durableId="1843856740">
    <w:abstractNumId w:val="43"/>
  </w:num>
  <w:num w:numId="8" w16cid:durableId="1099376196">
    <w:abstractNumId w:val="24"/>
  </w:num>
  <w:num w:numId="9" w16cid:durableId="73100743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86946637">
    <w:abstractNumId w:val="27"/>
  </w:num>
  <w:num w:numId="11" w16cid:durableId="216204806">
    <w:abstractNumId w:val="53"/>
    <w:lvlOverride w:ilvl="0">
      <w:startOverride w:val="1"/>
    </w:lvlOverride>
  </w:num>
  <w:num w:numId="12" w16cid:durableId="1383793562">
    <w:abstractNumId w:val="5"/>
  </w:num>
  <w:num w:numId="13" w16cid:durableId="1891575079">
    <w:abstractNumId w:val="16"/>
  </w:num>
  <w:num w:numId="14" w16cid:durableId="1877690922">
    <w:abstractNumId w:val="53"/>
    <w:lvlOverride w:ilvl="0">
      <w:startOverride w:val="2"/>
    </w:lvlOverride>
  </w:num>
  <w:num w:numId="15" w16cid:durableId="2116830074">
    <w:abstractNumId w:val="53"/>
    <w:lvlOverride w:ilvl="0">
      <w:startOverride w:val="1"/>
    </w:lvlOverride>
  </w:num>
  <w:num w:numId="16" w16cid:durableId="823352001">
    <w:abstractNumId w:val="53"/>
    <w:lvlOverride w:ilvl="0">
      <w:startOverride w:val="1"/>
    </w:lvlOverride>
  </w:num>
  <w:num w:numId="17" w16cid:durableId="1051028996">
    <w:abstractNumId w:val="9"/>
    <w:lvlOverride w:ilvl="0">
      <w:startOverride w:val="68"/>
    </w:lvlOverride>
    <w:lvlOverride w:ilvl="1">
      <w:startOverride w:val="1"/>
    </w:lvlOverride>
    <w:lvlOverride w:ilvl="2">
      <w:startOverride w:val="1"/>
    </w:lvlOverride>
    <w:lvlOverride w:ilvl="3">
      <w:startOverride w:val="1"/>
    </w:lvlOverride>
    <w:lvlOverride w:ilvl="4">
      <w:startOverride w:val="1"/>
    </w:lvlOverride>
    <w:lvlOverride w:ilvl="5">
      <w:startOverride w:val="9"/>
    </w:lvlOverride>
    <w:lvlOverride w:ilvl="6">
      <w:startOverride w:val="1"/>
    </w:lvlOverride>
    <w:lvlOverride w:ilvl="7">
      <w:startOverride w:val="1"/>
    </w:lvlOverride>
    <w:lvlOverride w:ilvl="8">
      <w:startOverride w:val="1"/>
    </w:lvlOverride>
  </w:num>
  <w:num w:numId="18" w16cid:durableId="432164721">
    <w:abstractNumId w:val="31"/>
  </w:num>
  <w:num w:numId="19" w16cid:durableId="2114545235">
    <w:abstractNumId w:val="6"/>
  </w:num>
  <w:num w:numId="20" w16cid:durableId="435296110">
    <w:abstractNumId w:val="36"/>
  </w:num>
  <w:num w:numId="21" w16cid:durableId="621157789">
    <w:abstractNumId w:val="41"/>
  </w:num>
  <w:num w:numId="22" w16cid:durableId="1183395295">
    <w:abstractNumId w:val="48"/>
  </w:num>
  <w:num w:numId="23" w16cid:durableId="2049598299">
    <w:abstractNumId w:val="21"/>
  </w:num>
  <w:num w:numId="24" w16cid:durableId="2059696475">
    <w:abstractNumId w:val="30"/>
  </w:num>
  <w:num w:numId="25" w16cid:durableId="1076198948">
    <w:abstractNumId w:val="31"/>
  </w:num>
  <w:num w:numId="26" w16cid:durableId="1156343358">
    <w:abstractNumId w:val="39"/>
  </w:num>
  <w:num w:numId="27" w16cid:durableId="1227570112">
    <w:abstractNumId w:val="33"/>
  </w:num>
  <w:num w:numId="28" w16cid:durableId="920724851">
    <w:abstractNumId w:val="7"/>
  </w:num>
  <w:num w:numId="29" w16cid:durableId="491067036">
    <w:abstractNumId w:val="8"/>
  </w:num>
  <w:num w:numId="30" w16cid:durableId="1459758106">
    <w:abstractNumId w:val="38"/>
  </w:num>
  <w:num w:numId="31" w16cid:durableId="93206819">
    <w:abstractNumId w:val="56"/>
  </w:num>
  <w:num w:numId="32" w16cid:durableId="511333321">
    <w:abstractNumId w:val="25"/>
  </w:num>
  <w:num w:numId="33" w16cid:durableId="1249273854">
    <w:abstractNumId w:val="4"/>
  </w:num>
  <w:num w:numId="34" w16cid:durableId="408038674">
    <w:abstractNumId w:val="26"/>
  </w:num>
  <w:num w:numId="35" w16cid:durableId="712582542">
    <w:abstractNumId w:val="52"/>
  </w:num>
  <w:num w:numId="36" w16cid:durableId="916675060">
    <w:abstractNumId w:val="12"/>
  </w:num>
  <w:num w:numId="37" w16cid:durableId="522011204">
    <w:abstractNumId w:val="55"/>
  </w:num>
  <w:num w:numId="38" w16cid:durableId="1217200958">
    <w:abstractNumId w:val="63"/>
  </w:num>
  <w:num w:numId="39" w16cid:durableId="377357808">
    <w:abstractNumId w:val="61"/>
  </w:num>
  <w:num w:numId="40" w16cid:durableId="2089157336">
    <w:abstractNumId w:val="37"/>
  </w:num>
  <w:num w:numId="41" w16cid:durableId="398599719">
    <w:abstractNumId w:val="49"/>
  </w:num>
  <w:num w:numId="42" w16cid:durableId="1217275197">
    <w:abstractNumId w:val="47"/>
  </w:num>
  <w:num w:numId="43" w16cid:durableId="1319963209">
    <w:abstractNumId w:val="59"/>
  </w:num>
  <w:num w:numId="44" w16cid:durableId="770468010">
    <w:abstractNumId w:val="46"/>
  </w:num>
  <w:num w:numId="45" w16cid:durableId="248583642">
    <w:abstractNumId w:val="14"/>
  </w:num>
  <w:num w:numId="46" w16cid:durableId="1930890524">
    <w:abstractNumId w:val="57"/>
  </w:num>
  <w:num w:numId="47" w16cid:durableId="1558127520">
    <w:abstractNumId w:val="18"/>
  </w:num>
  <w:num w:numId="48" w16cid:durableId="792404292">
    <w:abstractNumId w:val="3"/>
  </w:num>
  <w:num w:numId="49" w16cid:durableId="536893665">
    <w:abstractNumId w:val="19"/>
  </w:num>
  <w:num w:numId="50" w16cid:durableId="455217986">
    <w:abstractNumId w:val="22"/>
  </w:num>
  <w:num w:numId="51" w16cid:durableId="538975405">
    <w:abstractNumId w:val="51"/>
  </w:num>
  <w:num w:numId="52" w16cid:durableId="549536213">
    <w:abstractNumId w:val="35"/>
  </w:num>
  <w:num w:numId="53" w16cid:durableId="1601641383">
    <w:abstractNumId w:val="53"/>
    <w:lvlOverride w:ilvl="0">
      <w:startOverride w:val="1"/>
    </w:lvlOverride>
  </w:num>
  <w:num w:numId="54" w16cid:durableId="279990511">
    <w:abstractNumId w:val="32"/>
  </w:num>
  <w:num w:numId="55" w16cid:durableId="392780456">
    <w:abstractNumId w:val="34"/>
  </w:num>
  <w:num w:numId="56" w16cid:durableId="1280381722">
    <w:abstractNumId w:val="0"/>
  </w:num>
  <w:num w:numId="57" w16cid:durableId="452595803">
    <w:abstractNumId w:val="31"/>
  </w:num>
  <w:num w:numId="58" w16cid:durableId="1065756627">
    <w:abstractNumId w:val="58"/>
  </w:num>
  <w:num w:numId="59" w16cid:durableId="746267480">
    <w:abstractNumId w:val="13"/>
  </w:num>
  <w:num w:numId="60" w16cid:durableId="832574071">
    <w:abstractNumId w:val="11"/>
  </w:num>
  <w:num w:numId="61" w16cid:durableId="37900924">
    <w:abstractNumId w:val="23"/>
  </w:num>
  <w:num w:numId="62" w16cid:durableId="253976125">
    <w:abstractNumId w:val="17"/>
  </w:num>
  <w:num w:numId="63" w16cid:durableId="1171027933">
    <w:abstractNumId w:val="28"/>
  </w:num>
  <w:num w:numId="64" w16cid:durableId="1752043859">
    <w:abstractNumId w:val="44"/>
  </w:num>
  <w:num w:numId="65" w16cid:durableId="2090535065">
    <w:abstractNumId w:val="31"/>
  </w:num>
  <w:num w:numId="66" w16cid:durableId="611975981">
    <w:abstractNumId w:val="62"/>
  </w:num>
  <w:num w:numId="67" w16cid:durableId="1854414282">
    <w:abstractNumId w:val="60"/>
  </w:num>
  <w:num w:numId="68" w16cid:durableId="181436898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060089288">
    <w:abstractNumId w:val="31"/>
  </w:num>
  <w:num w:numId="70" w16cid:durableId="921185910">
    <w:abstractNumId w:val="15"/>
  </w:num>
  <w:num w:numId="71" w16cid:durableId="985205543">
    <w:abstractNumId w:val="1"/>
  </w:num>
  <w:num w:numId="72" w16cid:durableId="1210260685">
    <w:abstractNumId w:val="29"/>
  </w:num>
  <w:num w:numId="73" w16cid:durableId="932786169">
    <w:abstractNumId w:val="2"/>
  </w:num>
  <w:num w:numId="74" w16cid:durableId="297927788">
    <w:abstractNumId w:val="45"/>
  </w:num>
  <w:num w:numId="75" w16cid:durableId="1913810572">
    <w:abstractNumId w:val="54"/>
  </w:num>
  <w:num w:numId="76" w16cid:durableId="2083793060">
    <w:abstractNumId w:val="31"/>
  </w:num>
  <w:num w:numId="77" w16cid:durableId="237718850">
    <w:abstractNumId w:val="31"/>
    <w:lvlOverride w:ilvl="0">
      <w:startOverride w:val="15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I3NDUxMjC1MDc3trRQ0lEKTi0uzszPAykwrAUA+SW0xCwAAAA="/>
  </w:docVars>
  <w:rsids>
    <w:rsidRoot w:val="00A90ACB"/>
    <w:rsid w:val="00000626"/>
    <w:rsid w:val="00000C56"/>
    <w:rsid w:val="0000157F"/>
    <w:rsid w:val="000016B5"/>
    <w:rsid w:val="00002528"/>
    <w:rsid w:val="00002C8B"/>
    <w:rsid w:val="00002E72"/>
    <w:rsid w:val="00003DA1"/>
    <w:rsid w:val="00003E55"/>
    <w:rsid w:val="0000411E"/>
    <w:rsid w:val="000043F2"/>
    <w:rsid w:val="000049E3"/>
    <w:rsid w:val="00004AA0"/>
    <w:rsid w:val="00004D64"/>
    <w:rsid w:val="00004D68"/>
    <w:rsid w:val="0000535C"/>
    <w:rsid w:val="00005D83"/>
    <w:rsid w:val="00006411"/>
    <w:rsid w:val="000065B1"/>
    <w:rsid w:val="000065B4"/>
    <w:rsid w:val="00006C87"/>
    <w:rsid w:val="000073A2"/>
    <w:rsid w:val="00007689"/>
    <w:rsid w:val="00007898"/>
    <w:rsid w:val="00007CE4"/>
    <w:rsid w:val="00007D54"/>
    <w:rsid w:val="00007D5F"/>
    <w:rsid w:val="000103A8"/>
    <w:rsid w:val="00010FFA"/>
    <w:rsid w:val="00011A11"/>
    <w:rsid w:val="00011B02"/>
    <w:rsid w:val="00011CEB"/>
    <w:rsid w:val="00012297"/>
    <w:rsid w:val="0001242C"/>
    <w:rsid w:val="00012AD8"/>
    <w:rsid w:val="0001314C"/>
    <w:rsid w:val="00013870"/>
    <w:rsid w:val="00013C83"/>
    <w:rsid w:val="000144F1"/>
    <w:rsid w:val="00014A6B"/>
    <w:rsid w:val="00014F95"/>
    <w:rsid w:val="00014FF3"/>
    <w:rsid w:val="000151C9"/>
    <w:rsid w:val="00015313"/>
    <w:rsid w:val="0001534F"/>
    <w:rsid w:val="00015C29"/>
    <w:rsid w:val="00016672"/>
    <w:rsid w:val="0001679D"/>
    <w:rsid w:val="000177F9"/>
    <w:rsid w:val="00017A84"/>
    <w:rsid w:val="00017DBA"/>
    <w:rsid w:val="00020479"/>
    <w:rsid w:val="00021137"/>
    <w:rsid w:val="0002113B"/>
    <w:rsid w:val="000212E2"/>
    <w:rsid w:val="0002183A"/>
    <w:rsid w:val="000222BC"/>
    <w:rsid w:val="000226E9"/>
    <w:rsid w:val="000228A4"/>
    <w:rsid w:val="000229B8"/>
    <w:rsid w:val="00022DA4"/>
    <w:rsid w:val="00022FD4"/>
    <w:rsid w:val="00023726"/>
    <w:rsid w:val="00023AA1"/>
    <w:rsid w:val="00023D0E"/>
    <w:rsid w:val="000241D9"/>
    <w:rsid w:val="0002440D"/>
    <w:rsid w:val="000247FB"/>
    <w:rsid w:val="00024F3A"/>
    <w:rsid w:val="00025332"/>
    <w:rsid w:val="0002545C"/>
    <w:rsid w:val="000254FC"/>
    <w:rsid w:val="00025711"/>
    <w:rsid w:val="0002644A"/>
    <w:rsid w:val="000266E1"/>
    <w:rsid w:val="00026707"/>
    <w:rsid w:val="00027283"/>
    <w:rsid w:val="00027AEA"/>
    <w:rsid w:val="00030137"/>
    <w:rsid w:val="000301AA"/>
    <w:rsid w:val="000303E2"/>
    <w:rsid w:val="00030441"/>
    <w:rsid w:val="000307DD"/>
    <w:rsid w:val="00030986"/>
    <w:rsid w:val="00030F67"/>
    <w:rsid w:val="000313DA"/>
    <w:rsid w:val="000314B2"/>
    <w:rsid w:val="000315EE"/>
    <w:rsid w:val="00031728"/>
    <w:rsid w:val="00031950"/>
    <w:rsid w:val="0003198B"/>
    <w:rsid w:val="00031BDE"/>
    <w:rsid w:val="00031C1B"/>
    <w:rsid w:val="00032A3E"/>
    <w:rsid w:val="00032F49"/>
    <w:rsid w:val="00032F88"/>
    <w:rsid w:val="00033157"/>
    <w:rsid w:val="00033188"/>
    <w:rsid w:val="000339CA"/>
    <w:rsid w:val="000340FB"/>
    <w:rsid w:val="00034260"/>
    <w:rsid w:val="00034657"/>
    <w:rsid w:val="00034B5F"/>
    <w:rsid w:val="000357DD"/>
    <w:rsid w:val="000357E4"/>
    <w:rsid w:val="00035826"/>
    <w:rsid w:val="000359F8"/>
    <w:rsid w:val="00035B1D"/>
    <w:rsid w:val="00035BE7"/>
    <w:rsid w:val="00035BF6"/>
    <w:rsid w:val="000360E8"/>
    <w:rsid w:val="00036427"/>
    <w:rsid w:val="000371F8"/>
    <w:rsid w:val="00037378"/>
    <w:rsid w:val="0003745C"/>
    <w:rsid w:val="0003796E"/>
    <w:rsid w:val="00037F1C"/>
    <w:rsid w:val="00040191"/>
    <w:rsid w:val="000407C6"/>
    <w:rsid w:val="00040860"/>
    <w:rsid w:val="00040BB5"/>
    <w:rsid w:val="00040E6A"/>
    <w:rsid w:val="000414C2"/>
    <w:rsid w:val="00041575"/>
    <w:rsid w:val="000418D7"/>
    <w:rsid w:val="00041C20"/>
    <w:rsid w:val="00041EC6"/>
    <w:rsid w:val="00042ADB"/>
    <w:rsid w:val="00042DC5"/>
    <w:rsid w:val="00042E6E"/>
    <w:rsid w:val="000437E7"/>
    <w:rsid w:val="00043910"/>
    <w:rsid w:val="00043D19"/>
    <w:rsid w:val="0004402C"/>
    <w:rsid w:val="000448DC"/>
    <w:rsid w:val="000449EC"/>
    <w:rsid w:val="00044FAE"/>
    <w:rsid w:val="0004509E"/>
    <w:rsid w:val="00045521"/>
    <w:rsid w:val="0004561E"/>
    <w:rsid w:val="000457E2"/>
    <w:rsid w:val="00045A99"/>
    <w:rsid w:val="00045F9D"/>
    <w:rsid w:val="000465B6"/>
    <w:rsid w:val="0004668A"/>
    <w:rsid w:val="000467AD"/>
    <w:rsid w:val="000471D8"/>
    <w:rsid w:val="00047D2D"/>
    <w:rsid w:val="00050761"/>
    <w:rsid w:val="000509D2"/>
    <w:rsid w:val="000515CB"/>
    <w:rsid w:val="000518CF"/>
    <w:rsid w:val="0005194D"/>
    <w:rsid w:val="00051DFF"/>
    <w:rsid w:val="000520FC"/>
    <w:rsid w:val="000529E5"/>
    <w:rsid w:val="000529FF"/>
    <w:rsid w:val="00052D6A"/>
    <w:rsid w:val="00052F55"/>
    <w:rsid w:val="000530E3"/>
    <w:rsid w:val="0005380D"/>
    <w:rsid w:val="00053A09"/>
    <w:rsid w:val="00053FB3"/>
    <w:rsid w:val="00054EE2"/>
    <w:rsid w:val="000553C1"/>
    <w:rsid w:val="0005549D"/>
    <w:rsid w:val="00055C9C"/>
    <w:rsid w:val="0005602D"/>
    <w:rsid w:val="0005612A"/>
    <w:rsid w:val="00056382"/>
    <w:rsid w:val="00056552"/>
    <w:rsid w:val="00056DEE"/>
    <w:rsid w:val="00056E66"/>
    <w:rsid w:val="00056E74"/>
    <w:rsid w:val="00057085"/>
    <w:rsid w:val="00057B84"/>
    <w:rsid w:val="00057F64"/>
    <w:rsid w:val="00060B8D"/>
    <w:rsid w:val="00060E29"/>
    <w:rsid w:val="00061854"/>
    <w:rsid w:val="00061981"/>
    <w:rsid w:val="00061E6B"/>
    <w:rsid w:val="0006233D"/>
    <w:rsid w:val="000628FE"/>
    <w:rsid w:val="00062CE9"/>
    <w:rsid w:val="000635E0"/>
    <w:rsid w:val="00063823"/>
    <w:rsid w:val="00063BF3"/>
    <w:rsid w:val="00063F66"/>
    <w:rsid w:val="0006426B"/>
    <w:rsid w:val="000643E9"/>
    <w:rsid w:val="00064436"/>
    <w:rsid w:val="00064505"/>
    <w:rsid w:val="0006485D"/>
    <w:rsid w:val="00065A77"/>
    <w:rsid w:val="000663C3"/>
    <w:rsid w:val="0006652F"/>
    <w:rsid w:val="00066777"/>
    <w:rsid w:val="000669E2"/>
    <w:rsid w:val="00066BF2"/>
    <w:rsid w:val="00067592"/>
    <w:rsid w:val="00067735"/>
    <w:rsid w:val="0007001A"/>
    <w:rsid w:val="00070054"/>
    <w:rsid w:val="0007019E"/>
    <w:rsid w:val="00070BD7"/>
    <w:rsid w:val="00070C8B"/>
    <w:rsid w:val="00070D51"/>
    <w:rsid w:val="00070E63"/>
    <w:rsid w:val="0007120E"/>
    <w:rsid w:val="00071340"/>
    <w:rsid w:val="000714A0"/>
    <w:rsid w:val="0007151B"/>
    <w:rsid w:val="0007156D"/>
    <w:rsid w:val="00071B1D"/>
    <w:rsid w:val="00071C15"/>
    <w:rsid w:val="00071D72"/>
    <w:rsid w:val="00071D85"/>
    <w:rsid w:val="00071F9B"/>
    <w:rsid w:val="0007244E"/>
    <w:rsid w:val="00072502"/>
    <w:rsid w:val="00072610"/>
    <w:rsid w:val="00072935"/>
    <w:rsid w:val="00072AF7"/>
    <w:rsid w:val="00072CDE"/>
    <w:rsid w:val="0007374D"/>
    <w:rsid w:val="0007386A"/>
    <w:rsid w:val="0007396B"/>
    <w:rsid w:val="00074E1A"/>
    <w:rsid w:val="000751F6"/>
    <w:rsid w:val="000755E7"/>
    <w:rsid w:val="00075C43"/>
    <w:rsid w:val="00075F3A"/>
    <w:rsid w:val="00076207"/>
    <w:rsid w:val="00076448"/>
    <w:rsid w:val="000765A5"/>
    <w:rsid w:val="000768EB"/>
    <w:rsid w:val="00076AD4"/>
    <w:rsid w:val="000770D2"/>
    <w:rsid w:val="00077729"/>
    <w:rsid w:val="00077DF7"/>
    <w:rsid w:val="00080192"/>
    <w:rsid w:val="000801B6"/>
    <w:rsid w:val="000801E4"/>
    <w:rsid w:val="000802EB"/>
    <w:rsid w:val="000805A4"/>
    <w:rsid w:val="0008065F"/>
    <w:rsid w:val="00080B31"/>
    <w:rsid w:val="0008156E"/>
    <w:rsid w:val="000817CF"/>
    <w:rsid w:val="00081EA7"/>
    <w:rsid w:val="00082514"/>
    <w:rsid w:val="000827D6"/>
    <w:rsid w:val="0008298A"/>
    <w:rsid w:val="000829B5"/>
    <w:rsid w:val="00082A62"/>
    <w:rsid w:val="00082B00"/>
    <w:rsid w:val="00082BC1"/>
    <w:rsid w:val="00082BFC"/>
    <w:rsid w:val="0008386F"/>
    <w:rsid w:val="000838AB"/>
    <w:rsid w:val="00083A41"/>
    <w:rsid w:val="00083BEB"/>
    <w:rsid w:val="00083C55"/>
    <w:rsid w:val="000844B3"/>
    <w:rsid w:val="00084CCF"/>
    <w:rsid w:val="00085EB2"/>
    <w:rsid w:val="000862FF"/>
    <w:rsid w:val="00086525"/>
    <w:rsid w:val="00086851"/>
    <w:rsid w:val="00087471"/>
    <w:rsid w:val="000876AA"/>
    <w:rsid w:val="00087771"/>
    <w:rsid w:val="000905E3"/>
    <w:rsid w:val="00090CF2"/>
    <w:rsid w:val="00091024"/>
    <w:rsid w:val="00091271"/>
    <w:rsid w:val="00091621"/>
    <w:rsid w:val="00091CA1"/>
    <w:rsid w:val="00091EFF"/>
    <w:rsid w:val="00092A5D"/>
    <w:rsid w:val="0009347B"/>
    <w:rsid w:val="000937F0"/>
    <w:rsid w:val="000939BD"/>
    <w:rsid w:val="00093BFD"/>
    <w:rsid w:val="00093D73"/>
    <w:rsid w:val="0009415F"/>
    <w:rsid w:val="0009487C"/>
    <w:rsid w:val="00094934"/>
    <w:rsid w:val="00094C4D"/>
    <w:rsid w:val="00094EC9"/>
    <w:rsid w:val="00095760"/>
    <w:rsid w:val="00095AB2"/>
    <w:rsid w:val="00095AD3"/>
    <w:rsid w:val="00095FCB"/>
    <w:rsid w:val="000961A9"/>
    <w:rsid w:val="00096708"/>
    <w:rsid w:val="0009731B"/>
    <w:rsid w:val="00097580"/>
    <w:rsid w:val="000975D3"/>
    <w:rsid w:val="00097907"/>
    <w:rsid w:val="00097AFE"/>
    <w:rsid w:val="00097B2F"/>
    <w:rsid w:val="00097D65"/>
    <w:rsid w:val="00097F5A"/>
    <w:rsid w:val="00097FCF"/>
    <w:rsid w:val="000A00BF"/>
    <w:rsid w:val="000A05E8"/>
    <w:rsid w:val="000A0E86"/>
    <w:rsid w:val="000A0EEA"/>
    <w:rsid w:val="000A139E"/>
    <w:rsid w:val="000A147A"/>
    <w:rsid w:val="000A15AE"/>
    <w:rsid w:val="000A18E7"/>
    <w:rsid w:val="000A192E"/>
    <w:rsid w:val="000A1AAD"/>
    <w:rsid w:val="000A1D66"/>
    <w:rsid w:val="000A1EF4"/>
    <w:rsid w:val="000A204F"/>
    <w:rsid w:val="000A2123"/>
    <w:rsid w:val="000A27D9"/>
    <w:rsid w:val="000A2CC0"/>
    <w:rsid w:val="000A2DF0"/>
    <w:rsid w:val="000A31CC"/>
    <w:rsid w:val="000A33C8"/>
    <w:rsid w:val="000A351E"/>
    <w:rsid w:val="000A3887"/>
    <w:rsid w:val="000A3989"/>
    <w:rsid w:val="000A39D7"/>
    <w:rsid w:val="000A4A13"/>
    <w:rsid w:val="000A59CB"/>
    <w:rsid w:val="000A5E89"/>
    <w:rsid w:val="000A5F2B"/>
    <w:rsid w:val="000A6373"/>
    <w:rsid w:val="000A68F2"/>
    <w:rsid w:val="000A6D82"/>
    <w:rsid w:val="000A7F51"/>
    <w:rsid w:val="000B0D71"/>
    <w:rsid w:val="000B0E30"/>
    <w:rsid w:val="000B0FC7"/>
    <w:rsid w:val="000B15FE"/>
    <w:rsid w:val="000B165B"/>
    <w:rsid w:val="000B1D1A"/>
    <w:rsid w:val="000B1E10"/>
    <w:rsid w:val="000B1ECA"/>
    <w:rsid w:val="000B1EE0"/>
    <w:rsid w:val="000B1FED"/>
    <w:rsid w:val="000B2262"/>
    <w:rsid w:val="000B2E73"/>
    <w:rsid w:val="000B2F25"/>
    <w:rsid w:val="000B2F7D"/>
    <w:rsid w:val="000B329D"/>
    <w:rsid w:val="000B3789"/>
    <w:rsid w:val="000B4038"/>
    <w:rsid w:val="000B442F"/>
    <w:rsid w:val="000B4794"/>
    <w:rsid w:val="000B487B"/>
    <w:rsid w:val="000B4949"/>
    <w:rsid w:val="000B49F8"/>
    <w:rsid w:val="000B4A1B"/>
    <w:rsid w:val="000B503A"/>
    <w:rsid w:val="000B5050"/>
    <w:rsid w:val="000B523D"/>
    <w:rsid w:val="000B54CB"/>
    <w:rsid w:val="000B5EF3"/>
    <w:rsid w:val="000B686B"/>
    <w:rsid w:val="000B6D42"/>
    <w:rsid w:val="000B6ED2"/>
    <w:rsid w:val="000B76A6"/>
    <w:rsid w:val="000B7BDA"/>
    <w:rsid w:val="000B7D5D"/>
    <w:rsid w:val="000C038D"/>
    <w:rsid w:val="000C0A9D"/>
    <w:rsid w:val="000C0EE4"/>
    <w:rsid w:val="000C14F2"/>
    <w:rsid w:val="000C1989"/>
    <w:rsid w:val="000C1B61"/>
    <w:rsid w:val="000C1DD0"/>
    <w:rsid w:val="000C1F8A"/>
    <w:rsid w:val="000C2119"/>
    <w:rsid w:val="000C281D"/>
    <w:rsid w:val="000C2A42"/>
    <w:rsid w:val="000C2AA8"/>
    <w:rsid w:val="000C2CA1"/>
    <w:rsid w:val="000C33A3"/>
    <w:rsid w:val="000C353E"/>
    <w:rsid w:val="000C39FC"/>
    <w:rsid w:val="000C3A72"/>
    <w:rsid w:val="000C3E73"/>
    <w:rsid w:val="000C4547"/>
    <w:rsid w:val="000C47F3"/>
    <w:rsid w:val="000C4D2E"/>
    <w:rsid w:val="000C4F95"/>
    <w:rsid w:val="000C5083"/>
    <w:rsid w:val="000C57D0"/>
    <w:rsid w:val="000C5B2F"/>
    <w:rsid w:val="000C5EE3"/>
    <w:rsid w:val="000C6763"/>
    <w:rsid w:val="000C69C3"/>
    <w:rsid w:val="000C6C0D"/>
    <w:rsid w:val="000C7DD9"/>
    <w:rsid w:val="000D042E"/>
    <w:rsid w:val="000D1279"/>
    <w:rsid w:val="000D24AB"/>
    <w:rsid w:val="000D2E02"/>
    <w:rsid w:val="000D32C1"/>
    <w:rsid w:val="000D3D1A"/>
    <w:rsid w:val="000D42F0"/>
    <w:rsid w:val="000D60C0"/>
    <w:rsid w:val="000D6476"/>
    <w:rsid w:val="000D6977"/>
    <w:rsid w:val="000D7478"/>
    <w:rsid w:val="000D77D0"/>
    <w:rsid w:val="000D7C48"/>
    <w:rsid w:val="000D7F9F"/>
    <w:rsid w:val="000E0220"/>
    <w:rsid w:val="000E0354"/>
    <w:rsid w:val="000E046B"/>
    <w:rsid w:val="000E0706"/>
    <w:rsid w:val="000E0B27"/>
    <w:rsid w:val="000E10D4"/>
    <w:rsid w:val="000E118B"/>
    <w:rsid w:val="000E12E7"/>
    <w:rsid w:val="000E15DC"/>
    <w:rsid w:val="000E17BE"/>
    <w:rsid w:val="000E1877"/>
    <w:rsid w:val="000E1880"/>
    <w:rsid w:val="000E1B29"/>
    <w:rsid w:val="000E37A9"/>
    <w:rsid w:val="000E46B4"/>
    <w:rsid w:val="000E46C7"/>
    <w:rsid w:val="000E4CC4"/>
    <w:rsid w:val="000E4F51"/>
    <w:rsid w:val="000E5ACE"/>
    <w:rsid w:val="000E6226"/>
    <w:rsid w:val="000E662D"/>
    <w:rsid w:val="000E6FFE"/>
    <w:rsid w:val="000E722C"/>
    <w:rsid w:val="000E7B39"/>
    <w:rsid w:val="000E7D5D"/>
    <w:rsid w:val="000E7EEC"/>
    <w:rsid w:val="000F0ADD"/>
    <w:rsid w:val="000F11D4"/>
    <w:rsid w:val="000F124E"/>
    <w:rsid w:val="000F1DD4"/>
    <w:rsid w:val="000F1E63"/>
    <w:rsid w:val="000F269A"/>
    <w:rsid w:val="000F294C"/>
    <w:rsid w:val="000F309A"/>
    <w:rsid w:val="000F329C"/>
    <w:rsid w:val="000F36C1"/>
    <w:rsid w:val="000F42A3"/>
    <w:rsid w:val="000F48E6"/>
    <w:rsid w:val="000F4965"/>
    <w:rsid w:val="000F499D"/>
    <w:rsid w:val="000F4B9E"/>
    <w:rsid w:val="000F5149"/>
    <w:rsid w:val="000F5239"/>
    <w:rsid w:val="000F5335"/>
    <w:rsid w:val="000F5548"/>
    <w:rsid w:val="000F5582"/>
    <w:rsid w:val="000F55AD"/>
    <w:rsid w:val="000F5F4A"/>
    <w:rsid w:val="000F6068"/>
    <w:rsid w:val="000F6540"/>
    <w:rsid w:val="000F676C"/>
    <w:rsid w:val="000F67A7"/>
    <w:rsid w:val="000F68BE"/>
    <w:rsid w:val="000F6C30"/>
    <w:rsid w:val="000F6DB5"/>
    <w:rsid w:val="000F7335"/>
    <w:rsid w:val="000F75DE"/>
    <w:rsid w:val="00100473"/>
    <w:rsid w:val="001006BD"/>
    <w:rsid w:val="00100C8A"/>
    <w:rsid w:val="00100CC3"/>
    <w:rsid w:val="00100E70"/>
    <w:rsid w:val="00101C17"/>
    <w:rsid w:val="00102157"/>
    <w:rsid w:val="00102307"/>
    <w:rsid w:val="0010232A"/>
    <w:rsid w:val="0010260C"/>
    <w:rsid w:val="00102936"/>
    <w:rsid w:val="00102FA3"/>
    <w:rsid w:val="001030E8"/>
    <w:rsid w:val="001035A0"/>
    <w:rsid w:val="001035F8"/>
    <w:rsid w:val="00103747"/>
    <w:rsid w:val="001038B2"/>
    <w:rsid w:val="00103DD2"/>
    <w:rsid w:val="00104153"/>
    <w:rsid w:val="0010431E"/>
    <w:rsid w:val="00104364"/>
    <w:rsid w:val="00104639"/>
    <w:rsid w:val="0010483B"/>
    <w:rsid w:val="00104AB3"/>
    <w:rsid w:val="0010513E"/>
    <w:rsid w:val="0010573C"/>
    <w:rsid w:val="0010578D"/>
    <w:rsid w:val="001061B8"/>
    <w:rsid w:val="001070F3"/>
    <w:rsid w:val="00107149"/>
    <w:rsid w:val="00107A98"/>
    <w:rsid w:val="00107AED"/>
    <w:rsid w:val="00107DE2"/>
    <w:rsid w:val="00110B83"/>
    <w:rsid w:val="00111238"/>
    <w:rsid w:val="0011155E"/>
    <w:rsid w:val="00111AA6"/>
    <w:rsid w:val="00111F6F"/>
    <w:rsid w:val="00112260"/>
    <w:rsid w:val="00112B4E"/>
    <w:rsid w:val="00112F59"/>
    <w:rsid w:val="00113553"/>
    <w:rsid w:val="00114331"/>
    <w:rsid w:val="00114B4C"/>
    <w:rsid w:val="00115457"/>
    <w:rsid w:val="0011558F"/>
    <w:rsid w:val="00115930"/>
    <w:rsid w:val="00115DAA"/>
    <w:rsid w:val="0011601E"/>
    <w:rsid w:val="00116246"/>
    <w:rsid w:val="0011647A"/>
    <w:rsid w:val="00116FC0"/>
    <w:rsid w:val="001170C7"/>
    <w:rsid w:val="001173F0"/>
    <w:rsid w:val="001177E0"/>
    <w:rsid w:val="001179D4"/>
    <w:rsid w:val="001200F6"/>
    <w:rsid w:val="00120466"/>
    <w:rsid w:val="0012057F"/>
    <w:rsid w:val="001207A1"/>
    <w:rsid w:val="00120F64"/>
    <w:rsid w:val="00121457"/>
    <w:rsid w:val="0012212D"/>
    <w:rsid w:val="0012229C"/>
    <w:rsid w:val="00123A6F"/>
    <w:rsid w:val="00123B28"/>
    <w:rsid w:val="0012435E"/>
    <w:rsid w:val="00124B86"/>
    <w:rsid w:val="00124F5C"/>
    <w:rsid w:val="00125199"/>
    <w:rsid w:val="0012537A"/>
    <w:rsid w:val="0012593E"/>
    <w:rsid w:val="00125F46"/>
    <w:rsid w:val="00125FAA"/>
    <w:rsid w:val="00126007"/>
    <w:rsid w:val="0012612D"/>
    <w:rsid w:val="001271B8"/>
    <w:rsid w:val="00127388"/>
    <w:rsid w:val="0012765A"/>
    <w:rsid w:val="001278C6"/>
    <w:rsid w:val="00127914"/>
    <w:rsid w:val="00130210"/>
    <w:rsid w:val="00130699"/>
    <w:rsid w:val="00130A07"/>
    <w:rsid w:val="00130BFC"/>
    <w:rsid w:val="00131172"/>
    <w:rsid w:val="001316B9"/>
    <w:rsid w:val="00131F95"/>
    <w:rsid w:val="001323B6"/>
    <w:rsid w:val="00132C73"/>
    <w:rsid w:val="0013380E"/>
    <w:rsid w:val="001338F6"/>
    <w:rsid w:val="00133EC7"/>
    <w:rsid w:val="00133F74"/>
    <w:rsid w:val="00134056"/>
    <w:rsid w:val="00134369"/>
    <w:rsid w:val="00134536"/>
    <w:rsid w:val="001347BB"/>
    <w:rsid w:val="001349E5"/>
    <w:rsid w:val="00134F5B"/>
    <w:rsid w:val="00135570"/>
    <w:rsid w:val="00135E99"/>
    <w:rsid w:val="001362ED"/>
    <w:rsid w:val="00136A0D"/>
    <w:rsid w:val="00136C58"/>
    <w:rsid w:val="00137138"/>
    <w:rsid w:val="0013732E"/>
    <w:rsid w:val="001376FD"/>
    <w:rsid w:val="00137FB9"/>
    <w:rsid w:val="001401DC"/>
    <w:rsid w:val="00140747"/>
    <w:rsid w:val="00140B03"/>
    <w:rsid w:val="00141778"/>
    <w:rsid w:val="00141B9A"/>
    <w:rsid w:val="00141E2D"/>
    <w:rsid w:val="0014217D"/>
    <w:rsid w:val="001428DD"/>
    <w:rsid w:val="001429EF"/>
    <w:rsid w:val="00142CC5"/>
    <w:rsid w:val="00142E3B"/>
    <w:rsid w:val="001432B9"/>
    <w:rsid w:val="00143B6F"/>
    <w:rsid w:val="00143E0E"/>
    <w:rsid w:val="00143EE0"/>
    <w:rsid w:val="00144AD2"/>
    <w:rsid w:val="00145021"/>
    <w:rsid w:val="001452A0"/>
    <w:rsid w:val="001459CA"/>
    <w:rsid w:val="0014622F"/>
    <w:rsid w:val="00146335"/>
    <w:rsid w:val="0014713B"/>
    <w:rsid w:val="001473E3"/>
    <w:rsid w:val="001478B3"/>
    <w:rsid w:val="00147CAC"/>
    <w:rsid w:val="00147CC1"/>
    <w:rsid w:val="00147CF7"/>
    <w:rsid w:val="00147F23"/>
    <w:rsid w:val="001502CA"/>
    <w:rsid w:val="00150302"/>
    <w:rsid w:val="00150997"/>
    <w:rsid w:val="00151276"/>
    <w:rsid w:val="001516C2"/>
    <w:rsid w:val="001519FA"/>
    <w:rsid w:val="00151DD5"/>
    <w:rsid w:val="00151F42"/>
    <w:rsid w:val="001523A8"/>
    <w:rsid w:val="0015290B"/>
    <w:rsid w:val="00152915"/>
    <w:rsid w:val="00152E12"/>
    <w:rsid w:val="00153B18"/>
    <w:rsid w:val="00153C38"/>
    <w:rsid w:val="001543F7"/>
    <w:rsid w:val="00155916"/>
    <w:rsid w:val="0015605C"/>
    <w:rsid w:val="001567DC"/>
    <w:rsid w:val="00157310"/>
    <w:rsid w:val="00157673"/>
    <w:rsid w:val="00157907"/>
    <w:rsid w:val="00157C23"/>
    <w:rsid w:val="00157E93"/>
    <w:rsid w:val="00157FD9"/>
    <w:rsid w:val="001603F1"/>
    <w:rsid w:val="001604F1"/>
    <w:rsid w:val="00160B1F"/>
    <w:rsid w:val="00160B26"/>
    <w:rsid w:val="00161306"/>
    <w:rsid w:val="00161A11"/>
    <w:rsid w:val="00161C52"/>
    <w:rsid w:val="00161D94"/>
    <w:rsid w:val="001620FC"/>
    <w:rsid w:val="0016220E"/>
    <w:rsid w:val="0016234D"/>
    <w:rsid w:val="0016253D"/>
    <w:rsid w:val="00162D32"/>
    <w:rsid w:val="00162E0D"/>
    <w:rsid w:val="00163462"/>
    <w:rsid w:val="00163804"/>
    <w:rsid w:val="001640BB"/>
    <w:rsid w:val="0016444F"/>
    <w:rsid w:val="001644CD"/>
    <w:rsid w:val="0016471F"/>
    <w:rsid w:val="00164840"/>
    <w:rsid w:val="00164B29"/>
    <w:rsid w:val="00164D9F"/>
    <w:rsid w:val="00164E5E"/>
    <w:rsid w:val="00165399"/>
    <w:rsid w:val="0016556F"/>
    <w:rsid w:val="0016571F"/>
    <w:rsid w:val="001662E0"/>
    <w:rsid w:val="00166765"/>
    <w:rsid w:val="00166898"/>
    <w:rsid w:val="00166929"/>
    <w:rsid w:val="00166A55"/>
    <w:rsid w:val="00167186"/>
    <w:rsid w:val="001677BF"/>
    <w:rsid w:val="0017094A"/>
    <w:rsid w:val="00170C70"/>
    <w:rsid w:val="0017190E"/>
    <w:rsid w:val="00171B73"/>
    <w:rsid w:val="00171CCE"/>
    <w:rsid w:val="00172121"/>
    <w:rsid w:val="001722A2"/>
    <w:rsid w:val="00172325"/>
    <w:rsid w:val="00172D63"/>
    <w:rsid w:val="00173060"/>
    <w:rsid w:val="001732B9"/>
    <w:rsid w:val="001734AB"/>
    <w:rsid w:val="00173F4A"/>
    <w:rsid w:val="0017406C"/>
    <w:rsid w:val="0017454E"/>
    <w:rsid w:val="001746DC"/>
    <w:rsid w:val="00174DD4"/>
    <w:rsid w:val="001750C0"/>
    <w:rsid w:val="001751A1"/>
    <w:rsid w:val="001752DC"/>
    <w:rsid w:val="00175967"/>
    <w:rsid w:val="0017596B"/>
    <w:rsid w:val="00175E49"/>
    <w:rsid w:val="00176502"/>
    <w:rsid w:val="0017662C"/>
    <w:rsid w:val="0017674D"/>
    <w:rsid w:val="00176DC0"/>
    <w:rsid w:val="00176E88"/>
    <w:rsid w:val="00176F7A"/>
    <w:rsid w:val="00177375"/>
    <w:rsid w:val="00177BD2"/>
    <w:rsid w:val="00180192"/>
    <w:rsid w:val="00180875"/>
    <w:rsid w:val="00180C9F"/>
    <w:rsid w:val="0018142E"/>
    <w:rsid w:val="00181EC7"/>
    <w:rsid w:val="00183377"/>
    <w:rsid w:val="0018349E"/>
    <w:rsid w:val="001839FF"/>
    <w:rsid w:val="001840FC"/>
    <w:rsid w:val="00184BC1"/>
    <w:rsid w:val="001853EF"/>
    <w:rsid w:val="00185988"/>
    <w:rsid w:val="00185FC6"/>
    <w:rsid w:val="001861AA"/>
    <w:rsid w:val="001863A8"/>
    <w:rsid w:val="00186D9A"/>
    <w:rsid w:val="00186F2F"/>
    <w:rsid w:val="00187366"/>
    <w:rsid w:val="0018773A"/>
    <w:rsid w:val="00187758"/>
    <w:rsid w:val="001878BD"/>
    <w:rsid w:val="0018792F"/>
    <w:rsid w:val="00187E5B"/>
    <w:rsid w:val="00187F8B"/>
    <w:rsid w:val="00190B97"/>
    <w:rsid w:val="001918EC"/>
    <w:rsid w:val="00191D60"/>
    <w:rsid w:val="00192940"/>
    <w:rsid w:val="00192A8A"/>
    <w:rsid w:val="00192E3F"/>
    <w:rsid w:val="0019332E"/>
    <w:rsid w:val="001933B1"/>
    <w:rsid w:val="00193557"/>
    <w:rsid w:val="00193A01"/>
    <w:rsid w:val="00194084"/>
    <w:rsid w:val="001940C1"/>
    <w:rsid w:val="001945BF"/>
    <w:rsid w:val="00194E00"/>
    <w:rsid w:val="0019552D"/>
    <w:rsid w:val="00195935"/>
    <w:rsid w:val="00195DEF"/>
    <w:rsid w:val="00196054"/>
    <w:rsid w:val="0019646E"/>
    <w:rsid w:val="0019646F"/>
    <w:rsid w:val="00196EB1"/>
    <w:rsid w:val="00196F58"/>
    <w:rsid w:val="001970FB"/>
    <w:rsid w:val="00197A0B"/>
    <w:rsid w:val="001A085E"/>
    <w:rsid w:val="001A0935"/>
    <w:rsid w:val="001A0CA2"/>
    <w:rsid w:val="001A0CAF"/>
    <w:rsid w:val="001A0D18"/>
    <w:rsid w:val="001A0DC1"/>
    <w:rsid w:val="001A1ABB"/>
    <w:rsid w:val="001A1AE5"/>
    <w:rsid w:val="001A2551"/>
    <w:rsid w:val="001A28F8"/>
    <w:rsid w:val="001A2FED"/>
    <w:rsid w:val="001A3161"/>
    <w:rsid w:val="001A3386"/>
    <w:rsid w:val="001A37A3"/>
    <w:rsid w:val="001A38D2"/>
    <w:rsid w:val="001A3991"/>
    <w:rsid w:val="001A3A27"/>
    <w:rsid w:val="001A3E76"/>
    <w:rsid w:val="001A3EB7"/>
    <w:rsid w:val="001A425A"/>
    <w:rsid w:val="001A45DF"/>
    <w:rsid w:val="001A4DEE"/>
    <w:rsid w:val="001A4F84"/>
    <w:rsid w:val="001A4F8C"/>
    <w:rsid w:val="001A50AC"/>
    <w:rsid w:val="001A5555"/>
    <w:rsid w:val="001A635C"/>
    <w:rsid w:val="001A6B8D"/>
    <w:rsid w:val="001A7076"/>
    <w:rsid w:val="001A72BB"/>
    <w:rsid w:val="001A7B24"/>
    <w:rsid w:val="001A7B9B"/>
    <w:rsid w:val="001B063A"/>
    <w:rsid w:val="001B0A76"/>
    <w:rsid w:val="001B135F"/>
    <w:rsid w:val="001B15AA"/>
    <w:rsid w:val="001B2EAB"/>
    <w:rsid w:val="001B32F3"/>
    <w:rsid w:val="001B33CA"/>
    <w:rsid w:val="001B353E"/>
    <w:rsid w:val="001B412E"/>
    <w:rsid w:val="001B4495"/>
    <w:rsid w:val="001B4BE4"/>
    <w:rsid w:val="001B4CD2"/>
    <w:rsid w:val="001B5183"/>
    <w:rsid w:val="001B51AD"/>
    <w:rsid w:val="001B5717"/>
    <w:rsid w:val="001B5925"/>
    <w:rsid w:val="001B5FC5"/>
    <w:rsid w:val="001B67F8"/>
    <w:rsid w:val="001B6CC2"/>
    <w:rsid w:val="001B753F"/>
    <w:rsid w:val="001B79F4"/>
    <w:rsid w:val="001B7D1B"/>
    <w:rsid w:val="001C0353"/>
    <w:rsid w:val="001C0621"/>
    <w:rsid w:val="001C0F9A"/>
    <w:rsid w:val="001C1656"/>
    <w:rsid w:val="001C1C90"/>
    <w:rsid w:val="001C1FF5"/>
    <w:rsid w:val="001C201D"/>
    <w:rsid w:val="001C24D6"/>
    <w:rsid w:val="001C2862"/>
    <w:rsid w:val="001C2FF6"/>
    <w:rsid w:val="001C3282"/>
    <w:rsid w:val="001C3771"/>
    <w:rsid w:val="001C39D6"/>
    <w:rsid w:val="001C3B51"/>
    <w:rsid w:val="001C3FE1"/>
    <w:rsid w:val="001C3FFA"/>
    <w:rsid w:val="001C464C"/>
    <w:rsid w:val="001C4654"/>
    <w:rsid w:val="001C49AE"/>
    <w:rsid w:val="001C4B89"/>
    <w:rsid w:val="001C4C16"/>
    <w:rsid w:val="001C5F39"/>
    <w:rsid w:val="001C5F60"/>
    <w:rsid w:val="001C69DF"/>
    <w:rsid w:val="001C6FC6"/>
    <w:rsid w:val="001C7148"/>
    <w:rsid w:val="001C76CE"/>
    <w:rsid w:val="001D0A17"/>
    <w:rsid w:val="001D138D"/>
    <w:rsid w:val="001D19ED"/>
    <w:rsid w:val="001D1DEF"/>
    <w:rsid w:val="001D1E56"/>
    <w:rsid w:val="001D2063"/>
    <w:rsid w:val="001D215B"/>
    <w:rsid w:val="001D230C"/>
    <w:rsid w:val="001D2D04"/>
    <w:rsid w:val="001D2F6F"/>
    <w:rsid w:val="001D35BD"/>
    <w:rsid w:val="001D38B2"/>
    <w:rsid w:val="001D3BB1"/>
    <w:rsid w:val="001D3D5D"/>
    <w:rsid w:val="001D451E"/>
    <w:rsid w:val="001D460B"/>
    <w:rsid w:val="001D591C"/>
    <w:rsid w:val="001D5D9D"/>
    <w:rsid w:val="001D6F93"/>
    <w:rsid w:val="001D712F"/>
    <w:rsid w:val="001D7161"/>
    <w:rsid w:val="001D7222"/>
    <w:rsid w:val="001D75BE"/>
    <w:rsid w:val="001D7A5B"/>
    <w:rsid w:val="001D7B31"/>
    <w:rsid w:val="001D7C8C"/>
    <w:rsid w:val="001D7D4D"/>
    <w:rsid w:val="001DF118"/>
    <w:rsid w:val="001E06E3"/>
    <w:rsid w:val="001E086C"/>
    <w:rsid w:val="001E097D"/>
    <w:rsid w:val="001E0B0B"/>
    <w:rsid w:val="001E1207"/>
    <w:rsid w:val="001E1210"/>
    <w:rsid w:val="001E1303"/>
    <w:rsid w:val="001E147B"/>
    <w:rsid w:val="001E17E4"/>
    <w:rsid w:val="001E20E8"/>
    <w:rsid w:val="001E2392"/>
    <w:rsid w:val="001E26B0"/>
    <w:rsid w:val="001E2BA6"/>
    <w:rsid w:val="001E2BE4"/>
    <w:rsid w:val="001E3A1A"/>
    <w:rsid w:val="001E3AB3"/>
    <w:rsid w:val="001E3AE8"/>
    <w:rsid w:val="001E3B7D"/>
    <w:rsid w:val="001E488E"/>
    <w:rsid w:val="001E6491"/>
    <w:rsid w:val="001E69FF"/>
    <w:rsid w:val="001E7114"/>
    <w:rsid w:val="001E71D1"/>
    <w:rsid w:val="001E7742"/>
    <w:rsid w:val="001E7AC6"/>
    <w:rsid w:val="001E7C6D"/>
    <w:rsid w:val="001F030A"/>
    <w:rsid w:val="001F0D81"/>
    <w:rsid w:val="001F0EB2"/>
    <w:rsid w:val="001F0F0E"/>
    <w:rsid w:val="001F1C35"/>
    <w:rsid w:val="001F1E8A"/>
    <w:rsid w:val="001F1F10"/>
    <w:rsid w:val="001F2296"/>
    <w:rsid w:val="001F22A4"/>
    <w:rsid w:val="001F2619"/>
    <w:rsid w:val="001F2647"/>
    <w:rsid w:val="001F2ADD"/>
    <w:rsid w:val="001F2B37"/>
    <w:rsid w:val="001F31B6"/>
    <w:rsid w:val="001F3435"/>
    <w:rsid w:val="001F3481"/>
    <w:rsid w:val="001F34BE"/>
    <w:rsid w:val="001F37BB"/>
    <w:rsid w:val="001F37F8"/>
    <w:rsid w:val="001F3E8B"/>
    <w:rsid w:val="001F4833"/>
    <w:rsid w:val="001F4A04"/>
    <w:rsid w:val="001F506F"/>
    <w:rsid w:val="001F507A"/>
    <w:rsid w:val="001F5088"/>
    <w:rsid w:val="001F51E9"/>
    <w:rsid w:val="001F528E"/>
    <w:rsid w:val="001F52A5"/>
    <w:rsid w:val="001F554B"/>
    <w:rsid w:val="001F568F"/>
    <w:rsid w:val="001F5B75"/>
    <w:rsid w:val="001F5FF0"/>
    <w:rsid w:val="001F6001"/>
    <w:rsid w:val="001F614E"/>
    <w:rsid w:val="001F62B3"/>
    <w:rsid w:val="001F6613"/>
    <w:rsid w:val="001F69F7"/>
    <w:rsid w:val="001F7237"/>
    <w:rsid w:val="001F76D7"/>
    <w:rsid w:val="00200467"/>
    <w:rsid w:val="0020071C"/>
    <w:rsid w:val="002007F1"/>
    <w:rsid w:val="002008B0"/>
    <w:rsid w:val="00200D07"/>
    <w:rsid w:val="00200E13"/>
    <w:rsid w:val="00200F90"/>
    <w:rsid w:val="002012C2"/>
    <w:rsid w:val="00202249"/>
    <w:rsid w:val="002033D8"/>
    <w:rsid w:val="002044AA"/>
    <w:rsid w:val="00204786"/>
    <w:rsid w:val="00204BEE"/>
    <w:rsid w:val="002052C3"/>
    <w:rsid w:val="00205399"/>
    <w:rsid w:val="00205942"/>
    <w:rsid w:val="00205AB7"/>
    <w:rsid w:val="0020640D"/>
    <w:rsid w:val="00206680"/>
    <w:rsid w:val="002067B3"/>
    <w:rsid w:val="00206B2D"/>
    <w:rsid w:val="00206EBC"/>
    <w:rsid w:val="00207568"/>
    <w:rsid w:val="00207A8F"/>
    <w:rsid w:val="00207C4F"/>
    <w:rsid w:val="00210D3B"/>
    <w:rsid w:val="0021124A"/>
    <w:rsid w:val="00211A31"/>
    <w:rsid w:val="00211BA5"/>
    <w:rsid w:val="00212AE2"/>
    <w:rsid w:val="00213251"/>
    <w:rsid w:val="00213972"/>
    <w:rsid w:val="00213DDD"/>
    <w:rsid w:val="00213EEA"/>
    <w:rsid w:val="00214002"/>
    <w:rsid w:val="00214B32"/>
    <w:rsid w:val="00215959"/>
    <w:rsid w:val="0021617F"/>
    <w:rsid w:val="002169FE"/>
    <w:rsid w:val="00216A7E"/>
    <w:rsid w:val="00216F02"/>
    <w:rsid w:val="002174CF"/>
    <w:rsid w:val="00217584"/>
    <w:rsid w:val="00217651"/>
    <w:rsid w:val="00220650"/>
    <w:rsid w:val="002208C1"/>
    <w:rsid w:val="00220FB6"/>
    <w:rsid w:val="002217E3"/>
    <w:rsid w:val="00221E22"/>
    <w:rsid w:val="00221F93"/>
    <w:rsid w:val="0022211B"/>
    <w:rsid w:val="0022243E"/>
    <w:rsid w:val="00222DBA"/>
    <w:rsid w:val="00222F7B"/>
    <w:rsid w:val="00223224"/>
    <w:rsid w:val="002233C4"/>
    <w:rsid w:val="00223777"/>
    <w:rsid w:val="0022385D"/>
    <w:rsid w:val="002238AF"/>
    <w:rsid w:val="00223B1F"/>
    <w:rsid w:val="002241C4"/>
    <w:rsid w:val="00224461"/>
    <w:rsid w:val="002245DF"/>
    <w:rsid w:val="00224DD6"/>
    <w:rsid w:val="00224EBC"/>
    <w:rsid w:val="0022523F"/>
    <w:rsid w:val="002254EA"/>
    <w:rsid w:val="002257A8"/>
    <w:rsid w:val="002258A5"/>
    <w:rsid w:val="00225B2C"/>
    <w:rsid w:val="00225D11"/>
    <w:rsid w:val="00225D1A"/>
    <w:rsid w:val="002261A9"/>
    <w:rsid w:val="002261BC"/>
    <w:rsid w:val="00226F4A"/>
    <w:rsid w:val="002274AE"/>
    <w:rsid w:val="002274EB"/>
    <w:rsid w:val="0022792F"/>
    <w:rsid w:val="00227A7C"/>
    <w:rsid w:val="00227E34"/>
    <w:rsid w:val="00227FF6"/>
    <w:rsid w:val="0023043B"/>
    <w:rsid w:val="0023053E"/>
    <w:rsid w:val="0023057E"/>
    <w:rsid w:val="00230C46"/>
    <w:rsid w:val="00230FA7"/>
    <w:rsid w:val="0023141D"/>
    <w:rsid w:val="00231BF3"/>
    <w:rsid w:val="002328C5"/>
    <w:rsid w:val="0023295D"/>
    <w:rsid w:val="00232F84"/>
    <w:rsid w:val="00232FE6"/>
    <w:rsid w:val="002331D8"/>
    <w:rsid w:val="00233694"/>
    <w:rsid w:val="00233971"/>
    <w:rsid w:val="002342F5"/>
    <w:rsid w:val="00234456"/>
    <w:rsid w:val="002345CF"/>
    <w:rsid w:val="00234657"/>
    <w:rsid w:val="0023493F"/>
    <w:rsid w:val="00234D49"/>
    <w:rsid w:val="00234E48"/>
    <w:rsid w:val="002352C7"/>
    <w:rsid w:val="00235F27"/>
    <w:rsid w:val="00236084"/>
    <w:rsid w:val="00236496"/>
    <w:rsid w:val="0023659F"/>
    <w:rsid w:val="0023685F"/>
    <w:rsid w:val="00236A14"/>
    <w:rsid w:val="00236BED"/>
    <w:rsid w:val="00236C5F"/>
    <w:rsid w:val="00236F64"/>
    <w:rsid w:val="002373B8"/>
    <w:rsid w:val="0023752B"/>
    <w:rsid w:val="00237952"/>
    <w:rsid w:val="00237B19"/>
    <w:rsid w:val="00237B5F"/>
    <w:rsid w:val="002402AE"/>
    <w:rsid w:val="00240628"/>
    <w:rsid w:val="00240706"/>
    <w:rsid w:val="00240857"/>
    <w:rsid w:val="00240D2B"/>
    <w:rsid w:val="00241473"/>
    <w:rsid w:val="002416C2"/>
    <w:rsid w:val="002417C2"/>
    <w:rsid w:val="00241C6C"/>
    <w:rsid w:val="00241E3C"/>
    <w:rsid w:val="00242580"/>
    <w:rsid w:val="00242AA8"/>
    <w:rsid w:val="00242C48"/>
    <w:rsid w:val="002436E1"/>
    <w:rsid w:val="00243A13"/>
    <w:rsid w:val="002447AF"/>
    <w:rsid w:val="00244A4B"/>
    <w:rsid w:val="00244C3C"/>
    <w:rsid w:val="0024514A"/>
    <w:rsid w:val="0024516F"/>
    <w:rsid w:val="00245696"/>
    <w:rsid w:val="0024572A"/>
    <w:rsid w:val="002457E2"/>
    <w:rsid w:val="002458B5"/>
    <w:rsid w:val="0024667A"/>
    <w:rsid w:val="00247A52"/>
    <w:rsid w:val="0025049A"/>
    <w:rsid w:val="00251434"/>
    <w:rsid w:val="002514B4"/>
    <w:rsid w:val="00251B73"/>
    <w:rsid w:val="002523E7"/>
    <w:rsid w:val="002523F0"/>
    <w:rsid w:val="0025240B"/>
    <w:rsid w:val="002528E8"/>
    <w:rsid w:val="00252D7D"/>
    <w:rsid w:val="002530B2"/>
    <w:rsid w:val="002535C0"/>
    <w:rsid w:val="00253D82"/>
    <w:rsid w:val="002548BE"/>
    <w:rsid w:val="002548E5"/>
    <w:rsid w:val="00254AB7"/>
    <w:rsid w:val="002551B6"/>
    <w:rsid w:val="002552AD"/>
    <w:rsid w:val="00255359"/>
    <w:rsid w:val="00255FAC"/>
    <w:rsid w:val="002561BD"/>
    <w:rsid w:val="00256232"/>
    <w:rsid w:val="002563EE"/>
    <w:rsid w:val="00256C30"/>
    <w:rsid w:val="00257CFA"/>
    <w:rsid w:val="00260162"/>
    <w:rsid w:val="00260626"/>
    <w:rsid w:val="0026062D"/>
    <w:rsid w:val="00260C72"/>
    <w:rsid w:val="00260C9A"/>
    <w:rsid w:val="00260CF8"/>
    <w:rsid w:val="00260F80"/>
    <w:rsid w:val="00261197"/>
    <w:rsid w:val="0026133B"/>
    <w:rsid w:val="00261570"/>
    <w:rsid w:val="002617EC"/>
    <w:rsid w:val="00261A51"/>
    <w:rsid w:val="00261AC0"/>
    <w:rsid w:val="00262324"/>
    <w:rsid w:val="00262889"/>
    <w:rsid w:val="00262BF2"/>
    <w:rsid w:val="00262C2C"/>
    <w:rsid w:val="00263CE6"/>
    <w:rsid w:val="00263D0D"/>
    <w:rsid w:val="002644E0"/>
    <w:rsid w:val="00264653"/>
    <w:rsid w:val="00264781"/>
    <w:rsid w:val="00264AE1"/>
    <w:rsid w:val="00264BA1"/>
    <w:rsid w:val="002656DA"/>
    <w:rsid w:val="00265E70"/>
    <w:rsid w:val="00266026"/>
    <w:rsid w:val="00266D0E"/>
    <w:rsid w:val="002670FC"/>
    <w:rsid w:val="0026729F"/>
    <w:rsid w:val="00267414"/>
    <w:rsid w:val="002676A2"/>
    <w:rsid w:val="00270381"/>
    <w:rsid w:val="002704DA"/>
    <w:rsid w:val="00271E34"/>
    <w:rsid w:val="002722CD"/>
    <w:rsid w:val="002724E5"/>
    <w:rsid w:val="00272A03"/>
    <w:rsid w:val="00272EBB"/>
    <w:rsid w:val="002732C9"/>
    <w:rsid w:val="00273F94"/>
    <w:rsid w:val="00274823"/>
    <w:rsid w:val="00274AC2"/>
    <w:rsid w:val="002753F7"/>
    <w:rsid w:val="002754E8"/>
    <w:rsid w:val="00275567"/>
    <w:rsid w:val="002755F1"/>
    <w:rsid w:val="00275A85"/>
    <w:rsid w:val="00275B1F"/>
    <w:rsid w:val="00275B71"/>
    <w:rsid w:val="00275E83"/>
    <w:rsid w:val="002765F9"/>
    <w:rsid w:val="002768BA"/>
    <w:rsid w:val="00276F44"/>
    <w:rsid w:val="0027715B"/>
    <w:rsid w:val="002776AD"/>
    <w:rsid w:val="00277AD1"/>
    <w:rsid w:val="00280379"/>
    <w:rsid w:val="00280DD1"/>
    <w:rsid w:val="00280F51"/>
    <w:rsid w:val="00281094"/>
    <w:rsid w:val="00281535"/>
    <w:rsid w:val="00281677"/>
    <w:rsid w:val="00281B45"/>
    <w:rsid w:val="00282056"/>
    <w:rsid w:val="0028212B"/>
    <w:rsid w:val="0028279B"/>
    <w:rsid w:val="00282C0C"/>
    <w:rsid w:val="00282CB2"/>
    <w:rsid w:val="00283436"/>
    <w:rsid w:val="0028377E"/>
    <w:rsid w:val="00283E2D"/>
    <w:rsid w:val="00284296"/>
    <w:rsid w:val="0028441D"/>
    <w:rsid w:val="0028458F"/>
    <w:rsid w:val="00284F7B"/>
    <w:rsid w:val="00285959"/>
    <w:rsid w:val="00285971"/>
    <w:rsid w:val="0028599C"/>
    <w:rsid w:val="00285EC2"/>
    <w:rsid w:val="00286A75"/>
    <w:rsid w:val="00286FA2"/>
    <w:rsid w:val="002870C3"/>
    <w:rsid w:val="002874A1"/>
    <w:rsid w:val="00287C2B"/>
    <w:rsid w:val="00287F60"/>
    <w:rsid w:val="00290154"/>
    <w:rsid w:val="002910A6"/>
    <w:rsid w:val="002913A4"/>
    <w:rsid w:val="00291562"/>
    <w:rsid w:val="00291AAB"/>
    <w:rsid w:val="00291BCF"/>
    <w:rsid w:val="0029238B"/>
    <w:rsid w:val="002928A0"/>
    <w:rsid w:val="0029350F"/>
    <w:rsid w:val="002937B1"/>
    <w:rsid w:val="002939E2"/>
    <w:rsid w:val="002939E5"/>
    <w:rsid w:val="00294091"/>
    <w:rsid w:val="00294181"/>
    <w:rsid w:val="00294934"/>
    <w:rsid w:val="00294938"/>
    <w:rsid w:val="0029568D"/>
    <w:rsid w:val="0029576D"/>
    <w:rsid w:val="00295920"/>
    <w:rsid w:val="00295E0B"/>
    <w:rsid w:val="0029667F"/>
    <w:rsid w:val="00296A53"/>
    <w:rsid w:val="00297382"/>
    <w:rsid w:val="00297582"/>
    <w:rsid w:val="002976DD"/>
    <w:rsid w:val="0029799A"/>
    <w:rsid w:val="00297B93"/>
    <w:rsid w:val="00297E7D"/>
    <w:rsid w:val="002A003B"/>
    <w:rsid w:val="002A08AF"/>
    <w:rsid w:val="002A0B02"/>
    <w:rsid w:val="002A128B"/>
    <w:rsid w:val="002A1A5F"/>
    <w:rsid w:val="002A22A6"/>
    <w:rsid w:val="002A2681"/>
    <w:rsid w:val="002A27BB"/>
    <w:rsid w:val="002A2BF9"/>
    <w:rsid w:val="002A2DB5"/>
    <w:rsid w:val="002A329C"/>
    <w:rsid w:val="002A38E8"/>
    <w:rsid w:val="002A3C2E"/>
    <w:rsid w:val="002A3E40"/>
    <w:rsid w:val="002A3FAF"/>
    <w:rsid w:val="002A4495"/>
    <w:rsid w:val="002A4743"/>
    <w:rsid w:val="002A4BCC"/>
    <w:rsid w:val="002A4DA7"/>
    <w:rsid w:val="002A51C7"/>
    <w:rsid w:val="002A589D"/>
    <w:rsid w:val="002A5E7A"/>
    <w:rsid w:val="002A635E"/>
    <w:rsid w:val="002A6406"/>
    <w:rsid w:val="002A698F"/>
    <w:rsid w:val="002A6A9D"/>
    <w:rsid w:val="002A7A69"/>
    <w:rsid w:val="002B08F0"/>
    <w:rsid w:val="002B0931"/>
    <w:rsid w:val="002B0ABC"/>
    <w:rsid w:val="002B1533"/>
    <w:rsid w:val="002B1BB5"/>
    <w:rsid w:val="002B2C88"/>
    <w:rsid w:val="002B2F2E"/>
    <w:rsid w:val="002B2F48"/>
    <w:rsid w:val="002B30E5"/>
    <w:rsid w:val="002B3530"/>
    <w:rsid w:val="002B376A"/>
    <w:rsid w:val="002B3824"/>
    <w:rsid w:val="002B38AB"/>
    <w:rsid w:val="002B3B18"/>
    <w:rsid w:val="002B3FC1"/>
    <w:rsid w:val="002B4495"/>
    <w:rsid w:val="002B4570"/>
    <w:rsid w:val="002B4A0C"/>
    <w:rsid w:val="002B5EF6"/>
    <w:rsid w:val="002B5F68"/>
    <w:rsid w:val="002B66B0"/>
    <w:rsid w:val="002B68B7"/>
    <w:rsid w:val="002B6BE1"/>
    <w:rsid w:val="002B6EB1"/>
    <w:rsid w:val="002B77B7"/>
    <w:rsid w:val="002C04E6"/>
    <w:rsid w:val="002C06AA"/>
    <w:rsid w:val="002C0721"/>
    <w:rsid w:val="002C1736"/>
    <w:rsid w:val="002C2150"/>
    <w:rsid w:val="002C25B5"/>
    <w:rsid w:val="002C28F7"/>
    <w:rsid w:val="002C2FC1"/>
    <w:rsid w:val="002C3140"/>
    <w:rsid w:val="002C34F2"/>
    <w:rsid w:val="002C3BA5"/>
    <w:rsid w:val="002C464A"/>
    <w:rsid w:val="002C4C53"/>
    <w:rsid w:val="002C4EEB"/>
    <w:rsid w:val="002C5378"/>
    <w:rsid w:val="002C5508"/>
    <w:rsid w:val="002C5E9E"/>
    <w:rsid w:val="002C6BD0"/>
    <w:rsid w:val="002C6CFE"/>
    <w:rsid w:val="002C705A"/>
    <w:rsid w:val="002C7138"/>
    <w:rsid w:val="002C728F"/>
    <w:rsid w:val="002C75EB"/>
    <w:rsid w:val="002C791E"/>
    <w:rsid w:val="002C7955"/>
    <w:rsid w:val="002D0014"/>
    <w:rsid w:val="002D01DC"/>
    <w:rsid w:val="002D0A41"/>
    <w:rsid w:val="002D0F23"/>
    <w:rsid w:val="002D0F36"/>
    <w:rsid w:val="002D1EB6"/>
    <w:rsid w:val="002D2C36"/>
    <w:rsid w:val="002D2EB7"/>
    <w:rsid w:val="002D3138"/>
    <w:rsid w:val="002D3144"/>
    <w:rsid w:val="002D32AD"/>
    <w:rsid w:val="002D3349"/>
    <w:rsid w:val="002D35C0"/>
    <w:rsid w:val="002D38D4"/>
    <w:rsid w:val="002D38DA"/>
    <w:rsid w:val="002D39A4"/>
    <w:rsid w:val="002D3BA8"/>
    <w:rsid w:val="002D3CB7"/>
    <w:rsid w:val="002D3DE6"/>
    <w:rsid w:val="002D3F81"/>
    <w:rsid w:val="002D45ED"/>
    <w:rsid w:val="002D47AE"/>
    <w:rsid w:val="002D4936"/>
    <w:rsid w:val="002D5634"/>
    <w:rsid w:val="002D5842"/>
    <w:rsid w:val="002D5B9F"/>
    <w:rsid w:val="002D715D"/>
    <w:rsid w:val="002D725D"/>
    <w:rsid w:val="002D79FD"/>
    <w:rsid w:val="002D7BAA"/>
    <w:rsid w:val="002D7D68"/>
    <w:rsid w:val="002D7DAB"/>
    <w:rsid w:val="002E0344"/>
    <w:rsid w:val="002E0880"/>
    <w:rsid w:val="002E0CC5"/>
    <w:rsid w:val="002E1AAC"/>
    <w:rsid w:val="002E1C12"/>
    <w:rsid w:val="002E204B"/>
    <w:rsid w:val="002E228B"/>
    <w:rsid w:val="002E28BB"/>
    <w:rsid w:val="002E2B3E"/>
    <w:rsid w:val="002E311A"/>
    <w:rsid w:val="002E4722"/>
    <w:rsid w:val="002E47C4"/>
    <w:rsid w:val="002E48B5"/>
    <w:rsid w:val="002E51B5"/>
    <w:rsid w:val="002E5497"/>
    <w:rsid w:val="002E61EA"/>
    <w:rsid w:val="002E626C"/>
    <w:rsid w:val="002E6447"/>
    <w:rsid w:val="002E71BE"/>
    <w:rsid w:val="002E74FF"/>
    <w:rsid w:val="002E78A9"/>
    <w:rsid w:val="002F0715"/>
    <w:rsid w:val="002F083D"/>
    <w:rsid w:val="002F085D"/>
    <w:rsid w:val="002F09FF"/>
    <w:rsid w:val="002F0A42"/>
    <w:rsid w:val="002F16D8"/>
    <w:rsid w:val="002F17B6"/>
    <w:rsid w:val="002F1F4D"/>
    <w:rsid w:val="002F1F94"/>
    <w:rsid w:val="002F20F6"/>
    <w:rsid w:val="002F2154"/>
    <w:rsid w:val="002F2389"/>
    <w:rsid w:val="002F239D"/>
    <w:rsid w:val="002F2ABC"/>
    <w:rsid w:val="002F2B0C"/>
    <w:rsid w:val="002F2E57"/>
    <w:rsid w:val="002F3791"/>
    <w:rsid w:val="002F3B9C"/>
    <w:rsid w:val="002F3F10"/>
    <w:rsid w:val="002F4E47"/>
    <w:rsid w:val="002F52E4"/>
    <w:rsid w:val="002F5329"/>
    <w:rsid w:val="002F5BD6"/>
    <w:rsid w:val="002F5D9A"/>
    <w:rsid w:val="002F652F"/>
    <w:rsid w:val="002F65BC"/>
    <w:rsid w:val="002F6BCD"/>
    <w:rsid w:val="002F6C80"/>
    <w:rsid w:val="002F6CC4"/>
    <w:rsid w:val="002F6FD7"/>
    <w:rsid w:val="002F797B"/>
    <w:rsid w:val="00300E78"/>
    <w:rsid w:val="00300F75"/>
    <w:rsid w:val="00301264"/>
    <w:rsid w:val="003028E1"/>
    <w:rsid w:val="003031F8"/>
    <w:rsid w:val="00303E44"/>
    <w:rsid w:val="00304BF9"/>
    <w:rsid w:val="00304F57"/>
    <w:rsid w:val="00305087"/>
    <w:rsid w:val="003053DA"/>
    <w:rsid w:val="0030557D"/>
    <w:rsid w:val="00305731"/>
    <w:rsid w:val="00305858"/>
    <w:rsid w:val="0030585E"/>
    <w:rsid w:val="00305CE3"/>
    <w:rsid w:val="00305D24"/>
    <w:rsid w:val="0030677E"/>
    <w:rsid w:val="0030693D"/>
    <w:rsid w:val="00307253"/>
    <w:rsid w:val="00307396"/>
    <w:rsid w:val="00307455"/>
    <w:rsid w:val="00307E13"/>
    <w:rsid w:val="00307E77"/>
    <w:rsid w:val="00307F6D"/>
    <w:rsid w:val="0031041C"/>
    <w:rsid w:val="003104A0"/>
    <w:rsid w:val="0031098F"/>
    <w:rsid w:val="00311257"/>
    <w:rsid w:val="003113EE"/>
    <w:rsid w:val="00311625"/>
    <w:rsid w:val="00311E2B"/>
    <w:rsid w:val="00312BA3"/>
    <w:rsid w:val="00312E61"/>
    <w:rsid w:val="00313C59"/>
    <w:rsid w:val="003145DD"/>
    <w:rsid w:val="003147AF"/>
    <w:rsid w:val="00314A53"/>
    <w:rsid w:val="00314B7E"/>
    <w:rsid w:val="00314B9E"/>
    <w:rsid w:val="0031549F"/>
    <w:rsid w:val="00315A61"/>
    <w:rsid w:val="00315B48"/>
    <w:rsid w:val="003160A7"/>
    <w:rsid w:val="003161E5"/>
    <w:rsid w:val="00316231"/>
    <w:rsid w:val="00316863"/>
    <w:rsid w:val="00317464"/>
    <w:rsid w:val="003179E4"/>
    <w:rsid w:val="00317BF7"/>
    <w:rsid w:val="00317EC4"/>
    <w:rsid w:val="003203BD"/>
    <w:rsid w:val="0032061B"/>
    <w:rsid w:val="0032091A"/>
    <w:rsid w:val="00320C2F"/>
    <w:rsid w:val="00321061"/>
    <w:rsid w:val="0032132A"/>
    <w:rsid w:val="00321549"/>
    <w:rsid w:val="003222B5"/>
    <w:rsid w:val="0032297B"/>
    <w:rsid w:val="00322CBC"/>
    <w:rsid w:val="00323435"/>
    <w:rsid w:val="00323630"/>
    <w:rsid w:val="00323AA0"/>
    <w:rsid w:val="00323DFB"/>
    <w:rsid w:val="003240BE"/>
    <w:rsid w:val="003242EE"/>
    <w:rsid w:val="00324604"/>
    <w:rsid w:val="00324909"/>
    <w:rsid w:val="00324A2F"/>
    <w:rsid w:val="00325628"/>
    <w:rsid w:val="00325E33"/>
    <w:rsid w:val="003267AF"/>
    <w:rsid w:val="00326978"/>
    <w:rsid w:val="003278F7"/>
    <w:rsid w:val="00327F69"/>
    <w:rsid w:val="00327FBA"/>
    <w:rsid w:val="00330F44"/>
    <w:rsid w:val="003314A1"/>
    <w:rsid w:val="003316AB"/>
    <w:rsid w:val="00331EFF"/>
    <w:rsid w:val="00331FC0"/>
    <w:rsid w:val="003330D5"/>
    <w:rsid w:val="00333770"/>
    <w:rsid w:val="00334035"/>
    <w:rsid w:val="00334B45"/>
    <w:rsid w:val="003356E5"/>
    <w:rsid w:val="00335A1C"/>
    <w:rsid w:val="00336A78"/>
    <w:rsid w:val="00336D53"/>
    <w:rsid w:val="00336EE0"/>
    <w:rsid w:val="00337060"/>
    <w:rsid w:val="00337068"/>
    <w:rsid w:val="00337766"/>
    <w:rsid w:val="00337BA6"/>
    <w:rsid w:val="00337E6B"/>
    <w:rsid w:val="003411EA"/>
    <w:rsid w:val="00341CF9"/>
    <w:rsid w:val="0034265E"/>
    <w:rsid w:val="003428B0"/>
    <w:rsid w:val="00342C04"/>
    <w:rsid w:val="00342CA0"/>
    <w:rsid w:val="00343911"/>
    <w:rsid w:val="00343AFD"/>
    <w:rsid w:val="00343F11"/>
    <w:rsid w:val="0034449A"/>
    <w:rsid w:val="00344BC2"/>
    <w:rsid w:val="00344EF2"/>
    <w:rsid w:val="00345030"/>
    <w:rsid w:val="003451F2"/>
    <w:rsid w:val="00345A55"/>
    <w:rsid w:val="00346098"/>
    <w:rsid w:val="003460B8"/>
    <w:rsid w:val="00346173"/>
    <w:rsid w:val="003463BB"/>
    <w:rsid w:val="00346743"/>
    <w:rsid w:val="0034684C"/>
    <w:rsid w:val="00346A71"/>
    <w:rsid w:val="003473DC"/>
    <w:rsid w:val="00347570"/>
    <w:rsid w:val="003478D7"/>
    <w:rsid w:val="00350136"/>
    <w:rsid w:val="0035088A"/>
    <w:rsid w:val="003509DA"/>
    <w:rsid w:val="00350CAF"/>
    <w:rsid w:val="00351748"/>
    <w:rsid w:val="00351E05"/>
    <w:rsid w:val="00351E1F"/>
    <w:rsid w:val="003525FA"/>
    <w:rsid w:val="00353181"/>
    <w:rsid w:val="003532DA"/>
    <w:rsid w:val="003533B6"/>
    <w:rsid w:val="0035458A"/>
    <w:rsid w:val="003547AA"/>
    <w:rsid w:val="00354E9E"/>
    <w:rsid w:val="003557FF"/>
    <w:rsid w:val="0035580C"/>
    <w:rsid w:val="00355A32"/>
    <w:rsid w:val="003565A2"/>
    <w:rsid w:val="003568C7"/>
    <w:rsid w:val="00356DA8"/>
    <w:rsid w:val="003575AC"/>
    <w:rsid w:val="003576A4"/>
    <w:rsid w:val="003578FD"/>
    <w:rsid w:val="00357EA9"/>
    <w:rsid w:val="00360087"/>
    <w:rsid w:val="003606D7"/>
    <w:rsid w:val="0036119B"/>
    <w:rsid w:val="003614BB"/>
    <w:rsid w:val="003615FA"/>
    <w:rsid w:val="00361867"/>
    <w:rsid w:val="00361F39"/>
    <w:rsid w:val="00361F59"/>
    <w:rsid w:val="00362D94"/>
    <w:rsid w:val="00363618"/>
    <w:rsid w:val="00363757"/>
    <w:rsid w:val="003642E7"/>
    <w:rsid w:val="00364548"/>
    <w:rsid w:val="0036454D"/>
    <w:rsid w:val="003647FC"/>
    <w:rsid w:val="00365084"/>
    <w:rsid w:val="00365638"/>
    <w:rsid w:val="00365B29"/>
    <w:rsid w:val="00365D48"/>
    <w:rsid w:val="00366728"/>
    <w:rsid w:val="0036750F"/>
    <w:rsid w:val="0036782F"/>
    <w:rsid w:val="00367D8E"/>
    <w:rsid w:val="00370909"/>
    <w:rsid w:val="00370ABA"/>
    <w:rsid w:val="00370BE5"/>
    <w:rsid w:val="00371393"/>
    <w:rsid w:val="0037144F"/>
    <w:rsid w:val="003718BD"/>
    <w:rsid w:val="00371D54"/>
    <w:rsid w:val="00371E5F"/>
    <w:rsid w:val="00371FBC"/>
    <w:rsid w:val="00372533"/>
    <w:rsid w:val="00372627"/>
    <w:rsid w:val="00372BE4"/>
    <w:rsid w:val="00372D0C"/>
    <w:rsid w:val="003735C0"/>
    <w:rsid w:val="00374D89"/>
    <w:rsid w:val="003763FF"/>
    <w:rsid w:val="0037695D"/>
    <w:rsid w:val="00376F5A"/>
    <w:rsid w:val="00377437"/>
    <w:rsid w:val="003775F8"/>
    <w:rsid w:val="00380743"/>
    <w:rsid w:val="00380CF3"/>
    <w:rsid w:val="00380E5B"/>
    <w:rsid w:val="003816CC"/>
    <w:rsid w:val="00381707"/>
    <w:rsid w:val="0038174A"/>
    <w:rsid w:val="003821D9"/>
    <w:rsid w:val="0038220B"/>
    <w:rsid w:val="00382232"/>
    <w:rsid w:val="0038229F"/>
    <w:rsid w:val="003823A3"/>
    <w:rsid w:val="00382505"/>
    <w:rsid w:val="00382909"/>
    <w:rsid w:val="003835F9"/>
    <w:rsid w:val="00383796"/>
    <w:rsid w:val="00384024"/>
    <w:rsid w:val="0038455E"/>
    <w:rsid w:val="00384757"/>
    <w:rsid w:val="003848B4"/>
    <w:rsid w:val="00385228"/>
    <w:rsid w:val="003855C2"/>
    <w:rsid w:val="00385701"/>
    <w:rsid w:val="00385D18"/>
    <w:rsid w:val="003862CC"/>
    <w:rsid w:val="0038675B"/>
    <w:rsid w:val="003867FC"/>
    <w:rsid w:val="0038690D"/>
    <w:rsid w:val="00386E71"/>
    <w:rsid w:val="003877CA"/>
    <w:rsid w:val="0038789F"/>
    <w:rsid w:val="00387ABD"/>
    <w:rsid w:val="00387CC0"/>
    <w:rsid w:val="00387D43"/>
    <w:rsid w:val="00387F76"/>
    <w:rsid w:val="00390BDF"/>
    <w:rsid w:val="0039101E"/>
    <w:rsid w:val="0039116C"/>
    <w:rsid w:val="0039139E"/>
    <w:rsid w:val="00392320"/>
    <w:rsid w:val="003925D3"/>
    <w:rsid w:val="00392621"/>
    <w:rsid w:val="00392E2A"/>
    <w:rsid w:val="00392E83"/>
    <w:rsid w:val="00392F1E"/>
    <w:rsid w:val="00392F5B"/>
    <w:rsid w:val="00393737"/>
    <w:rsid w:val="00393A33"/>
    <w:rsid w:val="00393DC1"/>
    <w:rsid w:val="0039452A"/>
    <w:rsid w:val="00394913"/>
    <w:rsid w:val="00394A0A"/>
    <w:rsid w:val="00394BEA"/>
    <w:rsid w:val="00394D39"/>
    <w:rsid w:val="0039555C"/>
    <w:rsid w:val="0039566A"/>
    <w:rsid w:val="00395707"/>
    <w:rsid w:val="0039578E"/>
    <w:rsid w:val="00395EF2"/>
    <w:rsid w:val="00395FA7"/>
    <w:rsid w:val="0039648F"/>
    <w:rsid w:val="00397114"/>
    <w:rsid w:val="00397227"/>
    <w:rsid w:val="00397AB8"/>
    <w:rsid w:val="00397D29"/>
    <w:rsid w:val="00397D2B"/>
    <w:rsid w:val="00397E46"/>
    <w:rsid w:val="00397E71"/>
    <w:rsid w:val="003A0078"/>
    <w:rsid w:val="003A038E"/>
    <w:rsid w:val="003A0742"/>
    <w:rsid w:val="003A0D40"/>
    <w:rsid w:val="003A0FB9"/>
    <w:rsid w:val="003A1253"/>
    <w:rsid w:val="003A126D"/>
    <w:rsid w:val="003A1345"/>
    <w:rsid w:val="003A1B82"/>
    <w:rsid w:val="003A1C9B"/>
    <w:rsid w:val="003A1EA9"/>
    <w:rsid w:val="003A24D4"/>
    <w:rsid w:val="003A2848"/>
    <w:rsid w:val="003A2F6F"/>
    <w:rsid w:val="003A3005"/>
    <w:rsid w:val="003A30BA"/>
    <w:rsid w:val="003A3549"/>
    <w:rsid w:val="003A3B62"/>
    <w:rsid w:val="003A5493"/>
    <w:rsid w:val="003A5825"/>
    <w:rsid w:val="003A5C92"/>
    <w:rsid w:val="003A63B1"/>
    <w:rsid w:val="003A64FC"/>
    <w:rsid w:val="003A68E3"/>
    <w:rsid w:val="003A6991"/>
    <w:rsid w:val="003A6CBE"/>
    <w:rsid w:val="003A6EA0"/>
    <w:rsid w:val="003A70D5"/>
    <w:rsid w:val="003A7297"/>
    <w:rsid w:val="003A7A59"/>
    <w:rsid w:val="003B002D"/>
    <w:rsid w:val="003B03F4"/>
    <w:rsid w:val="003B0465"/>
    <w:rsid w:val="003B13ED"/>
    <w:rsid w:val="003B164C"/>
    <w:rsid w:val="003B1A68"/>
    <w:rsid w:val="003B2055"/>
    <w:rsid w:val="003B2781"/>
    <w:rsid w:val="003B2923"/>
    <w:rsid w:val="003B2D29"/>
    <w:rsid w:val="003B3089"/>
    <w:rsid w:val="003B337F"/>
    <w:rsid w:val="003B3FD0"/>
    <w:rsid w:val="003B46B0"/>
    <w:rsid w:val="003B46E0"/>
    <w:rsid w:val="003B4F94"/>
    <w:rsid w:val="003B51AB"/>
    <w:rsid w:val="003B52C5"/>
    <w:rsid w:val="003B5E05"/>
    <w:rsid w:val="003B6264"/>
    <w:rsid w:val="003B6330"/>
    <w:rsid w:val="003B687C"/>
    <w:rsid w:val="003B7617"/>
    <w:rsid w:val="003B7716"/>
    <w:rsid w:val="003B7AB3"/>
    <w:rsid w:val="003B7F64"/>
    <w:rsid w:val="003C0EBC"/>
    <w:rsid w:val="003C106E"/>
    <w:rsid w:val="003C13FD"/>
    <w:rsid w:val="003C2214"/>
    <w:rsid w:val="003C29AD"/>
    <w:rsid w:val="003C2BE6"/>
    <w:rsid w:val="003C33DE"/>
    <w:rsid w:val="003C375B"/>
    <w:rsid w:val="003C3778"/>
    <w:rsid w:val="003C3CE5"/>
    <w:rsid w:val="003C3D86"/>
    <w:rsid w:val="003C411E"/>
    <w:rsid w:val="003C4867"/>
    <w:rsid w:val="003C4D55"/>
    <w:rsid w:val="003C5195"/>
    <w:rsid w:val="003C567D"/>
    <w:rsid w:val="003C57B8"/>
    <w:rsid w:val="003C6218"/>
    <w:rsid w:val="003C65E9"/>
    <w:rsid w:val="003C66F6"/>
    <w:rsid w:val="003C6928"/>
    <w:rsid w:val="003C6993"/>
    <w:rsid w:val="003C709E"/>
    <w:rsid w:val="003C70C9"/>
    <w:rsid w:val="003C750E"/>
    <w:rsid w:val="003C7A3D"/>
    <w:rsid w:val="003C7DBB"/>
    <w:rsid w:val="003D00AE"/>
    <w:rsid w:val="003D0378"/>
    <w:rsid w:val="003D0891"/>
    <w:rsid w:val="003D0897"/>
    <w:rsid w:val="003D09FF"/>
    <w:rsid w:val="003D1099"/>
    <w:rsid w:val="003D1764"/>
    <w:rsid w:val="003D190D"/>
    <w:rsid w:val="003D216E"/>
    <w:rsid w:val="003D2220"/>
    <w:rsid w:val="003D2275"/>
    <w:rsid w:val="003D287C"/>
    <w:rsid w:val="003D29B0"/>
    <w:rsid w:val="003D29B8"/>
    <w:rsid w:val="003D29E1"/>
    <w:rsid w:val="003D2E44"/>
    <w:rsid w:val="003D2F4C"/>
    <w:rsid w:val="003D31EA"/>
    <w:rsid w:val="003D3730"/>
    <w:rsid w:val="003D39DD"/>
    <w:rsid w:val="003D3EBA"/>
    <w:rsid w:val="003D4B50"/>
    <w:rsid w:val="003D4BC1"/>
    <w:rsid w:val="003D5222"/>
    <w:rsid w:val="003D57F7"/>
    <w:rsid w:val="003D5855"/>
    <w:rsid w:val="003D607E"/>
    <w:rsid w:val="003D6B6C"/>
    <w:rsid w:val="003D73A9"/>
    <w:rsid w:val="003D7563"/>
    <w:rsid w:val="003D7FD7"/>
    <w:rsid w:val="003E0330"/>
    <w:rsid w:val="003E05BC"/>
    <w:rsid w:val="003E07BE"/>
    <w:rsid w:val="003E1064"/>
    <w:rsid w:val="003E1883"/>
    <w:rsid w:val="003E194C"/>
    <w:rsid w:val="003E2024"/>
    <w:rsid w:val="003E2029"/>
    <w:rsid w:val="003E214F"/>
    <w:rsid w:val="003E29A8"/>
    <w:rsid w:val="003E3742"/>
    <w:rsid w:val="003E3818"/>
    <w:rsid w:val="003E39DA"/>
    <w:rsid w:val="003E3C68"/>
    <w:rsid w:val="003E408D"/>
    <w:rsid w:val="003E471E"/>
    <w:rsid w:val="003E5145"/>
    <w:rsid w:val="003E5721"/>
    <w:rsid w:val="003E60E8"/>
    <w:rsid w:val="003E6884"/>
    <w:rsid w:val="003E70ED"/>
    <w:rsid w:val="003E7600"/>
    <w:rsid w:val="003F0748"/>
    <w:rsid w:val="003F08EA"/>
    <w:rsid w:val="003F0AD0"/>
    <w:rsid w:val="003F0E86"/>
    <w:rsid w:val="003F0F9D"/>
    <w:rsid w:val="003F192D"/>
    <w:rsid w:val="003F1C05"/>
    <w:rsid w:val="003F2828"/>
    <w:rsid w:val="003F28B5"/>
    <w:rsid w:val="003F3202"/>
    <w:rsid w:val="003F3476"/>
    <w:rsid w:val="003F3B3A"/>
    <w:rsid w:val="003F3BD6"/>
    <w:rsid w:val="003F4028"/>
    <w:rsid w:val="003F4CA7"/>
    <w:rsid w:val="003F4D10"/>
    <w:rsid w:val="003F55C3"/>
    <w:rsid w:val="003F57A7"/>
    <w:rsid w:val="003F6005"/>
    <w:rsid w:val="003F6E88"/>
    <w:rsid w:val="003F72A0"/>
    <w:rsid w:val="003F7431"/>
    <w:rsid w:val="003F7478"/>
    <w:rsid w:val="003F762E"/>
    <w:rsid w:val="003F7CE7"/>
    <w:rsid w:val="004003D3"/>
    <w:rsid w:val="00400472"/>
    <w:rsid w:val="00400CAD"/>
    <w:rsid w:val="00400ED2"/>
    <w:rsid w:val="00400F3A"/>
    <w:rsid w:val="004015AF"/>
    <w:rsid w:val="0040170D"/>
    <w:rsid w:val="00401900"/>
    <w:rsid w:val="00401A00"/>
    <w:rsid w:val="0040261D"/>
    <w:rsid w:val="004026C6"/>
    <w:rsid w:val="00402839"/>
    <w:rsid w:val="00402E42"/>
    <w:rsid w:val="00402EFE"/>
    <w:rsid w:val="004031BB"/>
    <w:rsid w:val="00403651"/>
    <w:rsid w:val="0040373B"/>
    <w:rsid w:val="004039D3"/>
    <w:rsid w:val="00403AF5"/>
    <w:rsid w:val="00403F0D"/>
    <w:rsid w:val="00403FD0"/>
    <w:rsid w:val="004043E7"/>
    <w:rsid w:val="00404A25"/>
    <w:rsid w:val="00404F53"/>
    <w:rsid w:val="00404FCC"/>
    <w:rsid w:val="004050A5"/>
    <w:rsid w:val="004052E4"/>
    <w:rsid w:val="00405513"/>
    <w:rsid w:val="00405AD4"/>
    <w:rsid w:val="00406EDA"/>
    <w:rsid w:val="004071D1"/>
    <w:rsid w:val="00407FA1"/>
    <w:rsid w:val="004102DD"/>
    <w:rsid w:val="004104F3"/>
    <w:rsid w:val="0041082F"/>
    <w:rsid w:val="00411AC7"/>
    <w:rsid w:val="00412143"/>
    <w:rsid w:val="00412677"/>
    <w:rsid w:val="00412744"/>
    <w:rsid w:val="00412EEE"/>
    <w:rsid w:val="0041341A"/>
    <w:rsid w:val="00413F1C"/>
    <w:rsid w:val="00414465"/>
    <w:rsid w:val="004147BE"/>
    <w:rsid w:val="00414C71"/>
    <w:rsid w:val="00414C76"/>
    <w:rsid w:val="00414ECE"/>
    <w:rsid w:val="00416069"/>
    <w:rsid w:val="004166F4"/>
    <w:rsid w:val="00416893"/>
    <w:rsid w:val="004169A7"/>
    <w:rsid w:val="00416C60"/>
    <w:rsid w:val="00417089"/>
    <w:rsid w:val="004170BE"/>
    <w:rsid w:val="00417110"/>
    <w:rsid w:val="00417138"/>
    <w:rsid w:val="00417387"/>
    <w:rsid w:val="0041768D"/>
    <w:rsid w:val="004176D0"/>
    <w:rsid w:val="00417906"/>
    <w:rsid w:val="00417931"/>
    <w:rsid w:val="00417BA1"/>
    <w:rsid w:val="00417E24"/>
    <w:rsid w:val="0042099B"/>
    <w:rsid w:val="004209EC"/>
    <w:rsid w:val="00420C4D"/>
    <w:rsid w:val="004214B6"/>
    <w:rsid w:val="0042161C"/>
    <w:rsid w:val="00421648"/>
    <w:rsid w:val="004218B5"/>
    <w:rsid w:val="00421CD9"/>
    <w:rsid w:val="004226C1"/>
    <w:rsid w:val="00422D0B"/>
    <w:rsid w:val="00422F14"/>
    <w:rsid w:val="004230F1"/>
    <w:rsid w:val="00423554"/>
    <w:rsid w:val="0042376A"/>
    <w:rsid w:val="00423DC9"/>
    <w:rsid w:val="0042400A"/>
    <w:rsid w:val="00424152"/>
    <w:rsid w:val="00424276"/>
    <w:rsid w:val="0042436B"/>
    <w:rsid w:val="00424458"/>
    <w:rsid w:val="004249D3"/>
    <w:rsid w:val="00424A3D"/>
    <w:rsid w:val="00424AF5"/>
    <w:rsid w:val="00424DBA"/>
    <w:rsid w:val="00424E6A"/>
    <w:rsid w:val="00425009"/>
    <w:rsid w:val="00425065"/>
    <w:rsid w:val="0042570E"/>
    <w:rsid w:val="00425753"/>
    <w:rsid w:val="00425C67"/>
    <w:rsid w:val="0042632B"/>
    <w:rsid w:val="00426CFE"/>
    <w:rsid w:val="00426DF0"/>
    <w:rsid w:val="00426EDF"/>
    <w:rsid w:val="004274A1"/>
    <w:rsid w:val="00427869"/>
    <w:rsid w:val="004278E4"/>
    <w:rsid w:val="004279D9"/>
    <w:rsid w:val="00427AC1"/>
    <w:rsid w:val="00427EEE"/>
    <w:rsid w:val="0043096F"/>
    <w:rsid w:val="004309F4"/>
    <w:rsid w:val="00430AB7"/>
    <w:rsid w:val="00430F14"/>
    <w:rsid w:val="00431097"/>
    <w:rsid w:val="00431623"/>
    <w:rsid w:val="00431EB6"/>
    <w:rsid w:val="00432222"/>
    <w:rsid w:val="00432653"/>
    <w:rsid w:val="00433667"/>
    <w:rsid w:val="004344EC"/>
    <w:rsid w:val="0043531B"/>
    <w:rsid w:val="0043545D"/>
    <w:rsid w:val="00435540"/>
    <w:rsid w:val="004367C5"/>
    <w:rsid w:val="00436A07"/>
    <w:rsid w:val="004378E5"/>
    <w:rsid w:val="0044012F"/>
    <w:rsid w:val="004402DB"/>
    <w:rsid w:val="00440606"/>
    <w:rsid w:val="00440F87"/>
    <w:rsid w:val="00441AD8"/>
    <w:rsid w:val="00441D54"/>
    <w:rsid w:val="004426DC"/>
    <w:rsid w:val="004427EA"/>
    <w:rsid w:val="00442800"/>
    <w:rsid w:val="00442D1D"/>
    <w:rsid w:val="00443B8C"/>
    <w:rsid w:val="0044414E"/>
    <w:rsid w:val="004442E9"/>
    <w:rsid w:val="004443A2"/>
    <w:rsid w:val="0044447B"/>
    <w:rsid w:val="00444F01"/>
    <w:rsid w:val="00444F17"/>
    <w:rsid w:val="00444F21"/>
    <w:rsid w:val="004452C2"/>
    <w:rsid w:val="004456F2"/>
    <w:rsid w:val="004458C1"/>
    <w:rsid w:val="00445A11"/>
    <w:rsid w:val="00446119"/>
    <w:rsid w:val="00446397"/>
    <w:rsid w:val="0044684D"/>
    <w:rsid w:val="00446A28"/>
    <w:rsid w:val="00446F54"/>
    <w:rsid w:val="0044709B"/>
    <w:rsid w:val="00447720"/>
    <w:rsid w:val="00447D19"/>
    <w:rsid w:val="00450506"/>
    <w:rsid w:val="004506E6"/>
    <w:rsid w:val="00450877"/>
    <w:rsid w:val="00450A8B"/>
    <w:rsid w:val="0045111F"/>
    <w:rsid w:val="004511E1"/>
    <w:rsid w:val="0045137E"/>
    <w:rsid w:val="004519D0"/>
    <w:rsid w:val="00451A5C"/>
    <w:rsid w:val="00451FF4"/>
    <w:rsid w:val="00452707"/>
    <w:rsid w:val="00452B77"/>
    <w:rsid w:val="00452D1F"/>
    <w:rsid w:val="00453625"/>
    <w:rsid w:val="004538CB"/>
    <w:rsid w:val="0045416E"/>
    <w:rsid w:val="00454697"/>
    <w:rsid w:val="0045469D"/>
    <w:rsid w:val="00455366"/>
    <w:rsid w:val="00455802"/>
    <w:rsid w:val="004558D3"/>
    <w:rsid w:val="00455AAF"/>
    <w:rsid w:val="00455E09"/>
    <w:rsid w:val="00455E15"/>
    <w:rsid w:val="00456214"/>
    <w:rsid w:val="00456321"/>
    <w:rsid w:val="00456A7C"/>
    <w:rsid w:val="00457500"/>
    <w:rsid w:val="00457DAE"/>
    <w:rsid w:val="00457DE4"/>
    <w:rsid w:val="00457DFE"/>
    <w:rsid w:val="00457E69"/>
    <w:rsid w:val="00460491"/>
    <w:rsid w:val="004605C3"/>
    <w:rsid w:val="00460DB0"/>
    <w:rsid w:val="00460E13"/>
    <w:rsid w:val="004619CA"/>
    <w:rsid w:val="00461C71"/>
    <w:rsid w:val="00461CC6"/>
    <w:rsid w:val="00461E97"/>
    <w:rsid w:val="00461F5C"/>
    <w:rsid w:val="00462334"/>
    <w:rsid w:val="00462359"/>
    <w:rsid w:val="004628B0"/>
    <w:rsid w:val="00462B85"/>
    <w:rsid w:val="00463739"/>
    <w:rsid w:val="00463DD1"/>
    <w:rsid w:val="00464D10"/>
    <w:rsid w:val="0046500C"/>
    <w:rsid w:val="0046509C"/>
    <w:rsid w:val="004654A3"/>
    <w:rsid w:val="00465634"/>
    <w:rsid w:val="00465680"/>
    <w:rsid w:val="0046617D"/>
    <w:rsid w:val="00466679"/>
    <w:rsid w:val="004666E5"/>
    <w:rsid w:val="00466D51"/>
    <w:rsid w:val="00466E25"/>
    <w:rsid w:val="00466FCE"/>
    <w:rsid w:val="004673D3"/>
    <w:rsid w:val="00467433"/>
    <w:rsid w:val="00467C36"/>
    <w:rsid w:val="00467E2F"/>
    <w:rsid w:val="00470572"/>
    <w:rsid w:val="00470776"/>
    <w:rsid w:val="004708E9"/>
    <w:rsid w:val="00470BAE"/>
    <w:rsid w:val="00470E11"/>
    <w:rsid w:val="00471168"/>
    <w:rsid w:val="00471921"/>
    <w:rsid w:val="00471DC3"/>
    <w:rsid w:val="00471E6C"/>
    <w:rsid w:val="0047207B"/>
    <w:rsid w:val="00472175"/>
    <w:rsid w:val="00472AB5"/>
    <w:rsid w:val="00472D25"/>
    <w:rsid w:val="00473225"/>
    <w:rsid w:val="00473451"/>
    <w:rsid w:val="004742F2"/>
    <w:rsid w:val="0047443F"/>
    <w:rsid w:val="004746B9"/>
    <w:rsid w:val="00475039"/>
    <w:rsid w:val="00475425"/>
    <w:rsid w:val="004758BD"/>
    <w:rsid w:val="004758FA"/>
    <w:rsid w:val="00475DCF"/>
    <w:rsid w:val="00476825"/>
    <w:rsid w:val="00477CC7"/>
    <w:rsid w:val="00480529"/>
    <w:rsid w:val="00480696"/>
    <w:rsid w:val="00480F54"/>
    <w:rsid w:val="00481102"/>
    <w:rsid w:val="0048135F"/>
    <w:rsid w:val="0048182F"/>
    <w:rsid w:val="00482174"/>
    <w:rsid w:val="00482349"/>
    <w:rsid w:val="004825B8"/>
    <w:rsid w:val="004825E2"/>
    <w:rsid w:val="00482943"/>
    <w:rsid w:val="00482C4B"/>
    <w:rsid w:val="00482D46"/>
    <w:rsid w:val="0048375E"/>
    <w:rsid w:val="00483B3D"/>
    <w:rsid w:val="00483C4D"/>
    <w:rsid w:val="00483FCA"/>
    <w:rsid w:val="00484208"/>
    <w:rsid w:val="004842A6"/>
    <w:rsid w:val="00484617"/>
    <w:rsid w:val="004846E8"/>
    <w:rsid w:val="004849F2"/>
    <w:rsid w:val="00484A19"/>
    <w:rsid w:val="004850E8"/>
    <w:rsid w:val="00485624"/>
    <w:rsid w:val="00486157"/>
    <w:rsid w:val="004868EC"/>
    <w:rsid w:val="00486E40"/>
    <w:rsid w:val="00487018"/>
    <w:rsid w:val="004875EC"/>
    <w:rsid w:val="004876F0"/>
    <w:rsid w:val="0048772C"/>
    <w:rsid w:val="00487849"/>
    <w:rsid w:val="00487B20"/>
    <w:rsid w:val="00487DA4"/>
    <w:rsid w:val="00490681"/>
    <w:rsid w:val="00490EBB"/>
    <w:rsid w:val="00490EE0"/>
    <w:rsid w:val="00490FF8"/>
    <w:rsid w:val="00491729"/>
    <w:rsid w:val="004917FD"/>
    <w:rsid w:val="0049211D"/>
    <w:rsid w:val="004928D3"/>
    <w:rsid w:val="00492951"/>
    <w:rsid w:val="00492BA3"/>
    <w:rsid w:val="00492BE4"/>
    <w:rsid w:val="00492DED"/>
    <w:rsid w:val="00493543"/>
    <w:rsid w:val="00494588"/>
    <w:rsid w:val="00494609"/>
    <w:rsid w:val="004946CB"/>
    <w:rsid w:val="00495025"/>
    <w:rsid w:val="00495A25"/>
    <w:rsid w:val="00495A89"/>
    <w:rsid w:val="004960D1"/>
    <w:rsid w:val="004975F2"/>
    <w:rsid w:val="00497833"/>
    <w:rsid w:val="0049794A"/>
    <w:rsid w:val="00497BF5"/>
    <w:rsid w:val="004A0683"/>
    <w:rsid w:val="004A0DB0"/>
    <w:rsid w:val="004A16D2"/>
    <w:rsid w:val="004A1B66"/>
    <w:rsid w:val="004A1DBD"/>
    <w:rsid w:val="004A2F5B"/>
    <w:rsid w:val="004A3256"/>
    <w:rsid w:val="004A3459"/>
    <w:rsid w:val="004A38B8"/>
    <w:rsid w:val="004A3932"/>
    <w:rsid w:val="004A3CB0"/>
    <w:rsid w:val="004A441A"/>
    <w:rsid w:val="004A530F"/>
    <w:rsid w:val="004A55FF"/>
    <w:rsid w:val="004A589E"/>
    <w:rsid w:val="004A5AEC"/>
    <w:rsid w:val="004A5E75"/>
    <w:rsid w:val="004A60BF"/>
    <w:rsid w:val="004A69A7"/>
    <w:rsid w:val="004A6CFD"/>
    <w:rsid w:val="004A746A"/>
    <w:rsid w:val="004A7928"/>
    <w:rsid w:val="004A79E1"/>
    <w:rsid w:val="004B0F3C"/>
    <w:rsid w:val="004B10D4"/>
    <w:rsid w:val="004B1345"/>
    <w:rsid w:val="004B2B4B"/>
    <w:rsid w:val="004B3132"/>
    <w:rsid w:val="004B358D"/>
    <w:rsid w:val="004B3E47"/>
    <w:rsid w:val="004B4163"/>
    <w:rsid w:val="004B4423"/>
    <w:rsid w:val="004B44B4"/>
    <w:rsid w:val="004B4D0B"/>
    <w:rsid w:val="004B4E12"/>
    <w:rsid w:val="004B5254"/>
    <w:rsid w:val="004B5676"/>
    <w:rsid w:val="004B63D5"/>
    <w:rsid w:val="004B646D"/>
    <w:rsid w:val="004B70F7"/>
    <w:rsid w:val="004B7111"/>
    <w:rsid w:val="004B7D75"/>
    <w:rsid w:val="004C0D6A"/>
    <w:rsid w:val="004C1549"/>
    <w:rsid w:val="004C157E"/>
    <w:rsid w:val="004C2216"/>
    <w:rsid w:val="004C298C"/>
    <w:rsid w:val="004C2EF0"/>
    <w:rsid w:val="004C3140"/>
    <w:rsid w:val="004C31EC"/>
    <w:rsid w:val="004C36BE"/>
    <w:rsid w:val="004C3988"/>
    <w:rsid w:val="004C3B79"/>
    <w:rsid w:val="004C3D60"/>
    <w:rsid w:val="004C4509"/>
    <w:rsid w:val="004C4512"/>
    <w:rsid w:val="004C46F6"/>
    <w:rsid w:val="004C4CCB"/>
    <w:rsid w:val="004C5572"/>
    <w:rsid w:val="004C589C"/>
    <w:rsid w:val="004C5C4A"/>
    <w:rsid w:val="004C5CAB"/>
    <w:rsid w:val="004C5CD1"/>
    <w:rsid w:val="004C5D52"/>
    <w:rsid w:val="004C5EB2"/>
    <w:rsid w:val="004C70FA"/>
    <w:rsid w:val="004C714B"/>
    <w:rsid w:val="004C73E9"/>
    <w:rsid w:val="004C7B7A"/>
    <w:rsid w:val="004D0988"/>
    <w:rsid w:val="004D0CCE"/>
    <w:rsid w:val="004D1127"/>
    <w:rsid w:val="004D132B"/>
    <w:rsid w:val="004D1666"/>
    <w:rsid w:val="004D2ABD"/>
    <w:rsid w:val="004D3415"/>
    <w:rsid w:val="004D3503"/>
    <w:rsid w:val="004D38A5"/>
    <w:rsid w:val="004D3DFA"/>
    <w:rsid w:val="004D4141"/>
    <w:rsid w:val="004D428F"/>
    <w:rsid w:val="004D44F4"/>
    <w:rsid w:val="004D5030"/>
    <w:rsid w:val="004D5537"/>
    <w:rsid w:val="004D5A22"/>
    <w:rsid w:val="004D5B34"/>
    <w:rsid w:val="004D5BEE"/>
    <w:rsid w:val="004D6B03"/>
    <w:rsid w:val="004D6FE5"/>
    <w:rsid w:val="004D700F"/>
    <w:rsid w:val="004D7704"/>
    <w:rsid w:val="004D7A37"/>
    <w:rsid w:val="004E0358"/>
    <w:rsid w:val="004E04CE"/>
    <w:rsid w:val="004E06BC"/>
    <w:rsid w:val="004E0781"/>
    <w:rsid w:val="004E091D"/>
    <w:rsid w:val="004E0FB8"/>
    <w:rsid w:val="004E1041"/>
    <w:rsid w:val="004E1696"/>
    <w:rsid w:val="004E1896"/>
    <w:rsid w:val="004E1955"/>
    <w:rsid w:val="004E24E6"/>
    <w:rsid w:val="004E3C34"/>
    <w:rsid w:val="004E4024"/>
    <w:rsid w:val="004E446F"/>
    <w:rsid w:val="004E48C0"/>
    <w:rsid w:val="004E4A69"/>
    <w:rsid w:val="004E53F0"/>
    <w:rsid w:val="004E5848"/>
    <w:rsid w:val="004E5B15"/>
    <w:rsid w:val="004E6744"/>
    <w:rsid w:val="004E67BD"/>
    <w:rsid w:val="004E6D59"/>
    <w:rsid w:val="004E7381"/>
    <w:rsid w:val="004F04F8"/>
    <w:rsid w:val="004F0599"/>
    <w:rsid w:val="004F0C74"/>
    <w:rsid w:val="004F111D"/>
    <w:rsid w:val="004F114B"/>
    <w:rsid w:val="004F1E27"/>
    <w:rsid w:val="004F2449"/>
    <w:rsid w:val="004F2994"/>
    <w:rsid w:val="004F299B"/>
    <w:rsid w:val="004F2A28"/>
    <w:rsid w:val="004F2F17"/>
    <w:rsid w:val="004F3044"/>
    <w:rsid w:val="004F3B2C"/>
    <w:rsid w:val="004F3C62"/>
    <w:rsid w:val="004F3E34"/>
    <w:rsid w:val="004F4096"/>
    <w:rsid w:val="004F4AC3"/>
    <w:rsid w:val="004F4EEE"/>
    <w:rsid w:val="004F50DF"/>
    <w:rsid w:val="004F6873"/>
    <w:rsid w:val="004F6C21"/>
    <w:rsid w:val="004F73B4"/>
    <w:rsid w:val="005009F3"/>
    <w:rsid w:val="00500E64"/>
    <w:rsid w:val="00500F45"/>
    <w:rsid w:val="0050135B"/>
    <w:rsid w:val="00501AD1"/>
    <w:rsid w:val="005023C3"/>
    <w:rsid w:val="005034B9"/>
    <w:rsid w:val="0050388F"/>
    <w:rsid w:val="005039D2"/>
    <w:rsid w:val="00503BE0"/>
    <w:rsid w:val="00503F85"/>
    <w:rsid w:val="00504311"/>
    <w:rsid w:val="005048AD"/>
    <w:rsid w:val="00504D06"/>
    <w:rsid w:val="00505076"/>
    <w:rsid w:val="005055EB"/>
    <w:rsid w:val="005056D2"/>
    <w:rsid w:val="005058C0"/>
    <w:rsid w:val="005061EF"/>
    <w:rsid w:val="00506587"/>
    <w:rsid w:val="00506625"/>
    <w:rsid w:val="00506BFD"/>
    <w:rsid w:val="00506FB5"/>
    <w:rsid w:val="00507185"/>
    <w:rsid w:val="00507435"/>
    <w:rsid w:val="00507804"/>
    <w:rsid w:val="00507A11"/>
    <w:rsid w:val="00507EBF"/>
    <w:rsid w:val="0051039C"/>
    <w:rsid w:val="005106B0"/>
    <w:rsid w:val="0051150D"/>
    <w:rsid w:val="0051153D"/>
    <w:rsid w:val="00511565"/>
    <w:rsid w:val="00511981"/>
    <w:rsid w:val="00511D63"/>
    <w:rsid w:val="005126C8"/>
    <w:rsid w:val="00512725"/>
    <w:rsid w:val="0051298B"/>
    <w:rsid w:val="005134E9"/>
    <w:rsid w:val="0051402A"/>
    <w:rsid w:val="00514D40"/>
    <w:rsid w:val="00514EF9"/>
    <w:rsid w:val="005152C2"/>
    <w:rsid w:val="0051587F"/>
    <w:rsid w:val="00515C2D"/>
    <w:rsid w:val="00515D8C"/>
    <w:rsid w:val="00516631"/>
    <w:rsid w:val="005172B6"/>
    <w:rsid w:val="00520214"/>
    <w:rsid w:val="005204A1"/>
    <w:rsid w:val="00520884"/>
    <w:rsid w:val="00520962"/>
    <w:rsid w:val="00520E07"/>
    <w:rsid w:val="0052105E"/>
    <w:rsid w:val="005211FA"/>
    <w:rsid w:val="005215B8"/>
    <w:rsid w:val="005219E9"/>
    <w:rsid w:val="005222C5"/>
    <w:rsid w:val="005227E3"/>
    <w:rsid w:val="0052294B"/>
    <w:rsid w:val="00522A43"/>
    <w:rsid w:val="005230F2"/>
    <w:rsid w:val="00523535"/>
    <w:rsid w:val="00523A15"/>
    <w:rsid w:val="00523A99"/>
    <w:rsid w:val="00523EAF"/>
    <w:rsid w:val="00524639"/>
    <w:rsid w:val="00524D6E"/>
    <w:rsid w:val="00524D93"/>
    <w:rsid w:val="005250E6"/>
    <w:rsid w:val="00525ADB"/>
    <w:rsid w:val="00525CC1"/>
    <w:rsid w:val="00525DA9"/>
    <w:rsid w:val="00526536"/>
    <w:rsid w:val="00526622"/>
    <w:rsid w:val="0052679E"/>
    <w:rsid w:val="00527532"/>
    <w:rsid w:val="00527993"/>
    <w:rsid w:val="0053003B"/>
    <w:rsid w:val="00530288"/>
    <w:rsid w:val="0053076F"/>
    <w:rsid w:val="00530AC7"/>
    <w:rsid w:val="00530C15"/>
    <w:rsid w:val="00530CB0"/>
    <w:rsid w:val="00531B9F"/>
    <w:rsid w:val="00531DE6"/>
    <w:rsid w:val="00532619"/>
    <w:rsid w:val="00532B33"/>
    <w:rsid w:val="00532F45"/>
    <w:rsid w:val="0053337C"/>
    <w:rsid w:val="005336AE"/>
    <w:rsid w:val="005338B6"/>
    <w:rsid w:val="00533E32"/>
    <w:rsid w:val="00533E4A"/>
    <w:rsid w:val="00534066"/>
    <w:rsid w:val="00534101"/>
    <w:rsid w:val="005342B6"/>
    <w:rsid w:val="005345DD"/>
    <w:rsid w:val="005346EE"/>
    <w:rsid w:val="0053471B"/>
    <w:rsid w:val="00535129"/>
    <w:rsid w:val="00535C74"/>
    <w:rsid w:val="00536000"/>
    <w:rsid w:val="0053646E"/>
    <w:rsid w:val="005364F9"/>
    <w:rsid w:val="005365D3"/>
    <w:rsid w:val="005366AD"/>
    <w:rsid w:val="005369A8"/>
    <w:rsid w:val="00536B9E"/>
    <w:rsid w:val="005378C8"/>
    <w:rsid w:val="005379C9"/>
    <w:rsid w:val="00537AEE"/>
    <w:rsid w:val="00537B10"/>
    <w:rsid w:val="00537C6B"/>
    <w:rsid w:val="00540103"/>
    <w:rsid w:val="00540424"/>
    <w:rsid w:val="0054134C"/>
    <w:rsid w:val="005413E8"/>
    <w:rsid w:val="00541624"/>
    <w:rsid w:val="00541D72"/>
    <w:rsid w:val="00542F26"/>
    <w:rsid w:val="005432BA"/>
    <w:rsid w:val="0054354D"/>
    <w:rsid w:val="0054389A"/>
    <w:rsid w:val="00543B0C"/>
    <w:rsid w:val="00543E7D"/>
    <w:rsid w:val="00544208"/>
    <w:rsid w:val="0054420B"/>
    <w:rsid w:val="005446FC"/>
    <w:rsid w:val="00544ACA"/>
    <w:rsid w:val="005450BD"/>
    <w:rsid w:val="0054587A"/>
    <w:rsid w:val="00546152"/>
    <w:rsid w:val="0054622C"/>
    <w:rsid w:val="0054671C"/>
    <w:rsid w:val="0054760E"/>
    <w:rsid w:val="00547842"/>
    <w:rsid w:val="0054793D"/>
    <w:rsid w:val="00547E21"/>
    <w:rsid w:val="00547E85"/>
    <w:rsid w:val="00551574"/>
    <w:rsid w:val="005516B1"/>
    <w:rsid w:val="00551FBC"/>
    <w:rsid w:val="005521FC"/>
    <w:rsid w:val="00552D4E"/>
    <w:rsid w:val="00553235"/>
    <w:rsid w:val="005534E6"/>
    <w:rsid w:val="00553E20"/>
    <w:rsid w:val="00553E51"/>
    <w:rsid w:val="005546A4"/>
    <w:rsid w:val="005546FC"/>
    <w:rsid w:val="0055483C"/>
    <w:rsid w:val="00554C40"/>
    <w:rsid w:val="00554E4E"/>
    <w:rsid w:val="0055559F"/>
    <w:rsid w:val="005564A9"/>
    <w:rsid w:val="00556A92"/>
    <w:rsid w:val="00556B24"/>
    <w:rsid w:val="00556B45"/>
    <w:rsid w:val="00557258"/>
    <w:rsid w:val="00557655"/>
    <w:rsid w:val="00557F00"/>
    <w:rsid w:val="0056032B"/>
    <w:rsid w:val="00560703"/>
    <w:rsid w:val="005610E1"/>
    <w:rsid w:val="00561322"/>
    <w:rsid w:val="0056182A"/>
    <w:rsid w:val="00561F7C"/>
    <w:rsid w:val="005620F9"/>
    <w:rsid w:val="00562167"/>
    <w:rsid w:val="005623CD"/>
    <w:rsid w:val="0056380A"/>
    <w:rsid w:val="00563ECA"/>
    <w:rsid w:val="005640B7"/>
    <w:rsid w:val="0056423D"/>
    <w:rsid w:val="0056442B"/>
    <w:rsid w:val="0056449C"/>
    <w:rsid w:val="00564777"/>
    <w:rsid w:val="00564D6A"/>
    <w:rsid w:val="00564E2C"/>
    <w:rsid w:val="005660DB"/>
    <w:rsid w:val="00566112"/>
    <w:rsid w:val="00566BE9"/>
    <w:rsid w:val="0056708D"/>
    <w:rsid w:val="0056717C"/>
    <w:rsid w:val="00567C27"/>
    <w:rsid w:val="00567F5D"/>
    <w:rsid w:val="005708B7"/>
    <w:rsid w:val="005709D6"/>
    <w:rsid w:val="00571371"/>
    <w:rsid w:val="0057155F"/>
    <w:rsid w:val="005717A8"/>
    <w:rsid w:val="005717F4"/>
    <w:rsid w:val="005718CC"/>
    <w:rsid w:val="00571940"/>
    <w:rsid w:val="0057195E"/>
    <w:rsid w:val="00571ADB"/>
    <w:rsid w:val="00571C90"/>
    <w:rsid w:val="00571F67"/>
    <w:rsid w:val="0057251C"/>
    <w:rsid w:val="005727CC"/>
    <w:rsid w:val="00572806"/>
    <w:rsid w:val="005728CC"/>
    <w:rsid w:val="00572B26"/>
    <w:rsid w:val="00572B5D"/>
    <w:rsid w:val="00572D41"/>
    <w:rsid w:val="00572E4D"/>
    <w:rsid w:val="0057302E"/>
    <w:rsid w:val="00573769"/>
    <w:rsid w:val="00573CEB"/>
    <w:rsid w:val="00574457"/>
    <w:rsid w:val="00574509"/>
    <w:rsid w:val="005748D5"/>
    <w:rsid w:val="00574D72"/>
    <w:rsid w:val="00575289"/>
    <w:rsid w:val="00575AF0"/>
    <w:rsid w:val="005763AC"/>
    <w:rsid w:val="0057655B"/>
    <w:rsid w:val="00576587"/>
    <w:rsid w:val="005769CF"/>
    <w:rsid w:val="00576C57"/>
    <w:rsid w:val="00576FEC"/>
    <w:rsid w:val="00577160"/>
    <w:rsid w:val="005772F5"/>
    <w:rsid w:val="00577386"/>
    <w:rsid w:val="00577916"/>
    <w:rsid w:val="005805CD"/>
    <w:rsid w:val="00581D31"/>
    <w:rsid w:val="00581E72"/>
    <w:rsid w:val="005820E5"/>
    <w:rsid w:val="00582366"/>
    <w:rsid w:val="00582768"/>
    <w:rsid w:val="005829BA"/>
    <w:rsid w:val="005834BC"/>
    <w:rsid w:val="0058350F"/>
    <w:rsid w:val="00584464"/>
    <w:rsid w:val="005845A5"/>
    <w:rsid w:val="00584B28"/>
    <w:rsid w:val="00584CA9"/>
    <w:rsid w:val="005850F7"/>
    <w:rsid w:val="00585DCF"/>
    <w:rsid w:val="005860D2"/>
    <w:rsid w:val="00586BF2"/>
    <w:rsid w:val="00587C85"/>
    <w:rsid w:val="00587E8D"/>
    <w:rsid w:val="0059038E"/>
    <w:rsid w:val="00590F2C"/>
    <w:rsid w:val="00590F9C"/>
    <w:rsid w:val="00590FF5"/>
    <w:rsid w:val="00592045"/>
    <w:rsid w:val="005929A7"/>
    <w:rsid w:val="00592A94"/>
    <w:rsid w:val="005938E7"/>
    <w:rsid w:val="00593C84"/>
    <w:rsid w:val="00593D04"/>
    <w:rsid w:val="00594510"/>
    <w:rsid w:val="00594584"/>
    <w:rsid w:val="0059496D"/>
    <w:rsid w:val="00594EDF"/>
    <w:rsid w:val="005955C3"/>
    <w:rsid w:val="00595644"/>
    <w:rsid w:val="005959E2"/>
    <w:rsid w:val="00595AFC"/>
    <w:rsid w:val="00596971"/>
    <w:rsid w:val="00596D0C"/>
    <w:rsid w:val="00596FA6"/>
    <w:rsid w:val="005971B6"/>
    <w:rsid w:val="005971CD"/>
    <w:rsid w:val="00597404"/>
    <w:rsid w:val="0059759B"/>
    <w:rsid w:val="00597911"/>
    <w:rsid w:val="00597C12"/>
    <w:rsid w:val="00597D5F"/>
    <w:rsid w:val="005A01FB"/>
    <w:rsid w:val="005A0A40"/>
    <w:rsid w:val="005A0E49"/>
    <w:rsid w:val="005A1161"/>
    <w:rsid w:val="005A1499"/>
    <w:rsid w:val="005A1539"/>
    <w:rsid w:val="005A20ED"/>
    <w:rsid w:val="005A2176"/>
    <w:rsid w:val="005A280D"/>
    <w:rsid w:val="005A3523"/>
    <w:rsid w:val="005A3F5A"/>
    <w:rsid w:val="005A41E3"/>
    <w:rsid w:val="005A4228"/>
    <w:rsid w:val="005A457C"/>
    <w:rsid w:val="005A48BD"/>
    <w:rsid w:val="005A516E"/>
    <w:rsid w:val="005A5A50"/>
    <w:rsid w:val="005A5B1A"/>
    <w:rsid w:val="005A5B2D"/>
    <w:rsid w:val="005A5D9F"/>
    <w:rsid w:val="005A6398"/>
    <w:rsid w:val="005A6792"/>
    <w:rsid w:val="005A6B46"/>
    <w:rsid w:val="005A6FC0"/>
    <w:rsid w:val="005A715D"/>
    <w:rsid w:val="005A7861"/>
    <w:rsid w:val="005A7AE8"/>
    <w:rsid w:val="005A7ED1"/>
    <w:rsid w:val="005B002A"/>
    <w:rsid w:val="005B024C"/>
    <w:rsid w:val="005B04AC"/>
    <w:rsid w:val="005B0ED0"/>
    <w:rsid w:val="005B0FB7"/>
    <w:rsid w:val="005B0FD4"/>
    <w:rsid w:val="005B1701"/>
    <w:rsid w:val="005B2A72"/>
    <w:rsid w:val="005B2D24"/>
    <w:rsid w:val="005B2FCE"/>
    <w:rsid w:val="005B31AB"/>
    <w:rsid w:val="005B3886"/>
    <w:rsid w:val="005B38EB"/>
    <w:rsid w:val="005B3BCE"/>
    <w:rsid w:val="005B3C2B"/>
    <w:rsid w:val="005B3D58"/>
    <w:rsid w:val="005B3F20"/>
    <w:rsid w:val="005B45C9"/>
    <w:rsid w:val="005B4656"/>
    <w:rsid w:val="005B47E0"/>
    <w:rsid w:val="005B49D1"/>
    <w:rsid w:val="005B4CAA"/>
    <w:rsid w:val="005B51C4"/>
    <w:rsid w:val="005B5894"/>
    <w:rsid w:val="005B59AB"/>
    <w:rsid w:val="005B5DC9"/>
    <w:rsid w:val="005B5F98"/>
    <w:rsid w:val="005B6175"/>
    <w:rsid w:val="005B629E"/>
    <w:rsid w:val="005B6399"/>
    <w:rsid w:val="005B6536"/>
    <w:rsid w:val="005B65C1"/>
    <w:rsid w:val="005B6677"/>
    <w:rsid w:val="005B6C1F"/>
    <w:rsid w:val="005B7B0C"/>
    <w:rsid w:val="005B7C1C"/>
    <w:rsid w:val="005B7F18"/>
    <w:rsid w:val="005C0613"/>
    <w:rsid w:val="005C1134"/>
    <w:rsid w:val="005C13B4"/>
    <w:rsid w:val="005C1BE7"/>
    <w:rsid w:val="005C1F73"/>
    <w:rsid w:val="005C2135"/>
    <w:rsid w:val="005C22D9"/>
    <w:rsid w:val="005C2403"/>
    <w:rsid w:val="005C2452"/>
    <w:rsid w:val="005C24E1"/>
    <w:rsid w:val="005C2B26"/>
    <w:rsid w:val="005C38A6"/>
    <w:rsid w:val="005C4314"/>
    <w:rsid w:val="005C4BA4"/>
    <w:rsid w:val="005C50A1"/>
    <w:rsid w:val="005C518A"/>
    <w:rsid w:val="005C5466"/>
    <w:rsid w:val="005C55D3"/>
    <w:rsid w:val="005C6066"/>
    <w:rsid w:val="005C6B59"/>
    <w:rsid w:val="005C6E3C"/>
    <w:rsid w:val="005C6ED5"/>
    <w:rsid w:val="005C708E"/>
    <w:rsid w:val="005C7296"/>
    <w:rsid w:val="005C76AE"/>
    <w:rsid w:val="005C8655"/>
    <w:rsid w:val="005D037A"/>
    <w:rsid w:val="005D0B29"/>
    <w:rsid w:val="005D0E71"/>
    <w:rsid w:val="005D2403"/>
    <w:rsid w:val="005D2941"/>
    <w:rsid w:val="005D29D6"/>
    <w:rsid w:val="005D36D8"/>
    <w:rsid w:val="005D3E39"/>
    <w:rsid w:val="005D3E47"/>
    <w:rsid w:val="005D42BE"/>
    <w:rsid w:val="005D44D5"/>
    <w:rsid w:val="005D4BE8"/>
    <w:rsid w:val="005D4E3F"/>
    <w:rsid w:val="005D4F02"/>
    <w:rsid w:val="005D4FC9"/>
    <w:rsid w:val="005D61D7"/>
    <w:rsid w:val="005D6222"/>
    <w:rsid w:val="005D62C4"/>
    <w:rsid w:val="005D7023"/>
    <w:rsid w:val="005D76C2"/>
    <w:rsid w:val="005D7CD9"/>
    <w:rsid w:val="005D7F90"/>
    <w:rsid w:val="005E035F"/>
    <w:rsid w:val="005E06DC"/>
    <w:rsid w:val="005E0B8B"/>
    <w:rsid w:val="005E0FA3"/>
    <w:rsid w:val="005E0FFC"/>
    <w:rsid w:val="005E109B"/>
    <w:rsid w:val="005E15FE"/>
    <w:rsid w:val="005E1C3C"/>
    <w:rsid w:val="005E1D70"/>
    <w:rsid w:val="005E1DD5"/>
    <w:rsid w:val="005E25FA"/>
    <w:rsid w:val="005E2751"/>
    <w:rsid w:val="005E2B21"/>
    <w:rsid w:val="005E3579"/>
    <w:rsid w:val="005E3DD9"/>
    <w:rsid w:val="005E41BE"/>
    <w:rsid w:val="005E53B3"/>
    <w:rsid w:val="005E57F5"/>
    <w:rsid w:val="005E5B65"/>
    <w:rsid w:val="005E5EFF"/>
    <w:rsid w:val="005E62E2"/>
    <w:rsid w:val="005E6595"/>
    <w:rsid w:val="005E6E4D"/>
    <w:rsid w:val="005E78CF"/>
    <w:rsid w:val="005E7CB0"/>
    <w:rsid w:val="005F0053"/>
    <w:rsid w:val="005F062F"/>
    <w:rsid w:val="005F11AF"/>
    <w:rsid w:val="005F18E0"/>
    <w:rsid w:val="005F1BC1"/>
    <w:rsid w:val="005F1CE9"/>
    <w:rsid w:val="005F2624"/>
    <w:rsid w:val="005F263A"/>
    <w:rsid w:val="005F2C5E"/>
    <w:rsid w:val="005F3109"/>
    <w:rsid w:val="005F320C"/>
    <w:rsid w:val="005F3694"/>
    <w:rsid w:val="005F3782"/>
    <w:rsid w:val="005F4521"/>
    <w:rsid w:val="005F46B0"/>
    <w:rsid w:val="005F48AE"/>
    <w:rsid w:val="005F4E4B"/>
    <w:rsid w:val="005F4FB9"/>
    <w:rsid w:val="005F594A"/>
    <w:rsid w:val="005F5F83"/>
    <w:rsid w:val="005F60BA"/>
    <w:rsid w:val="005F629F"/>
    <w:rsid w:val="005F66D7"/>
    <w:rsid w:val="005F68C2"/>
    <w:rsid w:val="005F693A"/>
    <w:rsid w:val="005F7710"/>
    <w:rsid w:val="005F772D"/>
    <w:rsid w:val="005F7924"/>
    <w:rsid w:val="005F7C77"/>
    <w:rsid w:val="005F7DAC"/>
    <w:rsid w:val="005F7E83"/>
    <w:rsid w:val="00601061"/>
    <w:rsid w:val="006015F5"/>
    <w:rsid w:val="006020CE"/>
    <w:rsid w:val="0060220E"/>
    <w:rsid w:val="006028A7"/>
    <w:rsid w:val="0060343A"/>
    <w:rsid w:val="00603556"/>
    <w:rsid w:val="006036EE"/>
    <w:rsid w:val="00603DD3"/>
    <w:rsid w:val="00604095"/>
    <w:rsid w:val="00604418"/>
    <w:rsid w:val="00604A88"/>
    <w:rsid w:val="00604B32"/>
    <w:rsid w:val="00605467"/>
    <w:rsid w:val="006054D4"/>
    <w:rsid w:val="00605533"/>
    <w:rsid w:val="00605800"/>
    <w:rsid w:val="00605C6B"/>
    <w:rsid w:val="00605D25"/>
    <w:rsid w:val="00606EA6"/>
    <w:rsid w:val="00607017"/>
    <w:rsid w:val="006070F6"/>
    <w:rsid w:val="00607221"/>
    <w:rsid w:val="00607359"/>
    <w:rsid w:val="0060746A"/>
    <w:rsid w:val="00607D00"/>
    <w:rsid w:val="00607E60"/>
    <w:rsid w:val="006101AF"/>
    <w:rsid w:val="00610E96"/>
    <w:rsid w:val="006112AE"/>
    <w:rsid w:val="006114C2"/>
    <w:rsid w:val="0061275F"/>
    <w:rsid w:val="006129D5"/>
    <w:rsid w:val="00613008"/>
    <w:rsid w:val="00613BE3"/>
    <w:rsid w:val="00614395"/>
    <w:rsid w:val="00614A64"/>
    <w:rsid w:val="00615142"/>
    <w:rsid w:val="006158C5"/>
    <w:rsid w:val="0061606A"/>
    <w:rsid w:val="00616089"/>
    <w:rsid w:val="00616345"/>
    <w:rsid w:val="00616559"/>
    <w:rsid w:val="00616A1C"/>
    <w:rsid w:val="00616D23"/>
    <w:rsid w:val="00616DD7"/>
    <w:rsid w:val="006171E6"/>
    <w:rsid w:val="00617533"/>
    <w:rsid w:val="00617624"/>
    <w:rsid w:val="006176F4"/>
    <w:rsid w:val="006177E1"/>
    <w:rsid w:val="006178A2"/>
    <w:rsid w:val="00617918"/>
    <w:rsid w:val="00617AAB"/>
    <w:rsid w:val="00617B01"/>
    <w:rsid w:val="006204C0"/>
    <w:rsid w:val="006209E6"/>
    <w:rsid w:val="00620BD5"/>
    <w:rsid w:val="00620D65"/>
    <w:rsid w:val="00620DB6"/>
    <w:rsid w:val="00621723"/>
    <w:rsid w:val="00621819"/>
    <w:rsid w:val="0062233F"/>
    <w:rsid w:val="006227D5"/>
    <w:rsid w:val="00624763"/>
    <w:rsid w:val="00624F7E"/>
    <w:rsid w:val="00625BD1"/>
    <w:rsid w:val="00625E75"/>
    <w:rsid w:val="006264F5"/>
    <w:rsid w:val="00626802"/>
    <w:rsid w:val="006268EB"/>
    <w:rsid w:val="00626957"/>
    <w:rsid w:val="0062698F"/>
    <w:rsid w:val="00626FDB"/>
    <w:rsid w:val="0062709B"/>
    <w:rsid w:val="00627193"/>
    <w:rsid w:val="00627544"/>
    <w:rsid w:val="00627E92"/>
    <w:rsid w:val="00630211"/>
    <w:rsid w:val="0063078C"/>
    <w:rsid w:val="00630A37"/>
    <w:rsid w:val="00630AAD"/>
    <w:rsid w:val="00631494"/>
    <w:rsid w:val="0063184B"/>
    <w:rsid w:val="00631FE2"/>
    <w:rsid w:val="00632297"/>
    <w:rsid w:val="00632D2F"/>
    <w:rsid w:val="00632E7A"/>
    <w:rsid w:val="00633396"/>
    <w:rsid w:val="00633F11"/>
    <w:rsid w:val="00635542"/>
    <w:rsid w:val="0063582C"/>
    <w:rsid w:val="00635C13"/>
    <w:rsid w:val="00635E9A"/>
    <w:rsid w:val="00636034"/>
    <w:rsid w:val="006363F6"/>
    <w:rsid w:val="00636653"/>
    <w:rsid w:val="00636A19"/>
    <w:rsid w:val="00636CFA"/>
    <w:rsid w:val="00636D82"/>
    <w:rsid w:val="00637252"/>
    <w:rsid w:val="006372BD"/>
    <w:rsid w:val="00637D5E"/>
    <w:rsid w:val="00637F1A"/>
    <w:rsid w:val="00640001"/>
    <w:rsid w:val="006404AA"/>
    <w:rsid w:val="00641742"/>
    <w:rsid w:val="006431FA"/>
    <w:rsid w:val="00643316"/>
    <w:rsid w:val="00643588"/>
    <w:rsid w:val="0064361D"/>
    <w:rsid w:val="006436E3"/>
    <w:rsid w:val="00644199"/>
    <w:rsid w:val="00644597"/>
    <w:rsid w:val="00644AA2"/>
    <w:rsid w:val="00644C39"/>
    <w:rsid w:val="006451F0"/>
    <w:rsid w:val="00645308"/>
    <w:rsid w:val="00645BC3"/>
    <w:rsid w:val="00645DBD"/>
    <w:rsid w:val="00646295"/>
    <w:rsid w:val="00646D75"/>
    <w:rsid w:val="00647173"/>
    <w:rsid w:val="00647222"/>
    <w:rsid w:val="0064745C"/>
    <w:rsid w:val="00647CFE"/>
    <w:rsid w:val="00647DC9"/>
    <w:rsid w:val="00647E7F"/>
    <w:rsid w:val="0065072D"/>
    <w:rsid w:val="00650C93"/>
    <w:rsid w:val="00650E09"/>
    <w:rsid w:val="00651513"/>
    <w:rsid w:val="006515FF"/>
    <w:rsid w:val="00651651"/>
    <w:rsid w:val="0065167E"/>
    <w:rsid w:val="006517E4"/>
    <w:rsid w:val="00651E19"/>
    <w:rsid w:val="00652783"/>
    <w:rsid w:val="00652AEA"/>
    <w:rsid w:val="006532C2"/>
    <w:rsid w:val="0065396E"/>
    <w:rsid w:val="00653D18"/>
    <w:rsid w:val="00653F2C"/>
    <w:rsid w:val="0065418D"/>
    <w:rsid w:val="006543A8"/>
    <w:rsid w:val="00654495"/>
    <w:rsid w:val="00654E5D"/>
    <w:rsid w:val="00654F3F"/>
    <w:rsid w:val="006553F2"/>
    <w:rsid w:val="00655AD8"/>
    <w:rsid w:val="006566CB"/>
    <w:rsid w:val="00656824"/>
    <w:rsid w:val="006575B4"/>
    <w:rsid w:val="0066010C"/>
    <w:rsid w:val="00660D31"/>
    <w:rsid w:val="00661304"/>
    <w:rsid w:val="00661BBA"/>
    <w:rsid w:val="00661FB0"/>
    <w:rsid w:val="00662096"/>
    <w:rsid w:val="00662381"/>
    <w:rsid w:val="0066300E"/>
    <w:rsid w:val="00663570"/>
    <w:rsid w:val="006639F2"/>
    <w:rsid w:val="00664143"/>
    <w:rsid w:val="0066484F"/>
    <w:rsid w:val="0066490D"/>
    <w:rsid w:val="00664CD0"/>
    <w:rsid w:val="00665B09"/>
    <w:rsid w:val="00665B74"/>
    <w:rsid w:val="0066625F"/>
    <w:rsid w:val="006664AD"/>
    <w:rsid w:val="0066681A"/>
    <w:rsid w:val="00666A47"/>
    <w:rsid w:val="00666FFD"/>
    <w:rsid w:val="00667239"/>
    <w:rsid w:val="006674A8"/>
    <w:rsid w:val="006677C5"/>
    <w:rsid w:val="00667F68"/>
    <w:rsid w:val="0067017C"/>
    <w:rsid w:val="00670B77"/>
    <w:rsid w:val="00670B9C"/>
    <w:rsid w:val="0067100C"/>
    <w:rsid w:val="006710B4"/>
    <w:rsid w:val="00672AD0"/>
    <w:rsid w:val="00673658"/>
    <w:rsid w:val="006738DE"/>
    <w:rsid w:val="00673B23"/>
    <w:rsid w:val="0067423E"/>
    <w:rsid w:val="0067564A"/>
    <w:rsid w:val="0067600E"/>
    <w:rsid w:val="006761AF"/>
    <w:rsid w:val="00676B54"/>
    <w:rsid w:val="00676BDF"/>
    <w:rsid w:val="00676C32"/>
    <w:rsid w:val="006776CC"/>
    <w:rsid w:val="00677F12"/>
    <w:rsid w:val="00680354"/>
    <w:rsid w:val="00680DDD"/>
    <w:rsid w:val="00681383"/>
    <w:rsid w:val="00681492"/>
    <w:rsid w:val="00681A12"/>
    <w:rsid w:val="00681E4B"/>
    <w:rsid w:val="00682243"/>
    <w:rsid w:val="006828A2"/>
    <w:rsid w:val="00682B7B"/>
    <w:rsid w:val="00682BB3"/>
    <w:rsid w:val="00682EE3"/>
    <w:rsid w:val="0068301A"/>
    <w:rsid w:val="00683859"/>
    <w:rsid w:val="006841B9"/>
    <w:rsid w:val="00684763"/>
    <w:rsid w:val="00684957"/>
    <w:rsid w:val="00684B3D"/>
    <w:rsid w:val="00684B72"/>
    <w:rsid w:val="00684C60"/>
    <w:rsid w:val="00684DF5"/>
    <w:rsid w:val="006853AA"/>
    <w:rsid w:val="006853F7"/>
    <w:rsid w:val="00685854"/>
    <w:rsid w:val="00685883"/>
    <w:rsid w:val="00685960"/>
    <w:rsid w:val="00685AD1"/>
    <w:rsid w:val="00686A3F"/>
    <w:rsid w:val="00686CE0"/>
    <w:rsid w:val="00686DB8"/>
    <w:rsid w:val="00686F5A"/>
    <w:rsid w:val="00686FAC"/>
    <w:rsid w:val="0068717D"/>
    <w:rsid w:val="00687483"/>
    <w:rsid w:val="006877CD"/>
    <w:rsid w:val="00687EEB"/>
    <w:rsid w:val="00690189"/>
    <w:rsid w:val="00690221"/>
    <w:rsid w:val="00690279"/>
    <w:rsid w:val="0069093C"/>
    <w:rsid w:val="00690A4F"/>
    <w:rsid w:val="00691662"/>
    <w:rsid w:val="00691978"/>
    <w:rsid w:val="00691CD3"/>
    <w:rsid w:val="00691FAD"/>
    <w:rsid w:val="006923B9"/>
    <w:rsid w:val="006924EA"/>
    <w:rsid w:val="00692513"/>
    <w:rsid w:val="00692BB7"/>
    <w:rsid w:val="00692CBF"/>
    <w:rsid w:val="0069335A"/>
    <w:rsid w:val="00693649"/>
    <w:rsid w:val="00693B6C"/>
    <w:rsid w:val="00694285"/>
    <w:rsid w:val="006942B3"/>
    <w:rsid w:val="006945E9"/>
    <w:rsid w:val="0069460B"/>
    <w:rsid w:val="0069474E"/>
    <w:rsid w:val="0069485B"/>
    <w:rsid w:val="00694B05"/>
    <w:rsid w:val="00694CA0"/>
    <w:rsid w:val="006951F4"/>
    <w:rsid w:val="00695852"/>
    <w:rsid w:val="00695D63"/>
    <w:rsid w:val="00695D69"/>
    <w:rsid w:val="006965F2"/>
    <w:rsid w:val="006967C6"/>
    <w:rsid w:val="006967CA"/>
    <w:rsid w:val="00696A7D"/>
    <w:rsid w:val="00696D99"/>
    <w:rsid w:val="00697DBA"/>
    <w:rsid w:val="0069970B"/>
    <w:rsid w:val="006A01BF"/>
    <w:rsid w:val="006A0A47"/>
    <w:rsid w:val="006A1144"/>
    <w:rsid w:val="006A1A6C"/>
    <w:rsid w:val="006A1A88"/>
    <w:rsid w:val="006A2537"/>
    <w:rsid w:val="006A378B"/>
    <w:rsid w:val="006A392E"/>
    <w:rsid w:val="006A3A40"/>
    <w:rsid w:val="006A3B37"/>
    <w:rsid w:val="006A3CA4"/>
    <w:rsid w:val="006A3F9A"/>
    <w:rsid w:val="006A40CE"/>
    <w:rsid w:val="006A4283"/>
    <w:rsid w:val="006A50BC"/>
    <w:rsid w:val="006A53D9"/>
    <w:rsid w:val="006A561C"/>
    <w:rsid w:val="006A654D"/>
    <w:rsid w:val="006A6A3E"/>
    <w:rsid w:val="006A7246"/>
    <w:rsid w:val="006A73F6"/>
    <w:rsid w:val="006A756D"/>
    <w:rsid w:val="006A7621"/>
    <w:rsid w:val="006A7ECB"/>
    <w:rsid w:val="006B0105"/>
    <w:rsid w:val="006B02E1"/>
    <w:rsid w:val="006B0BDF"/>
    <w:rsid w:val="006B12B4"/>
    <w:rsid w:val="006B13DA"/>
    <w:rsid w:val="006B14F9"/>
    <w:rsid w:val="006B1A46"/>
    <w:rsid w:val="006B1DC9"/>
    <w:rsid w:val="006B2074"/>
    <w:rsid w:val="006B2127"/>
    <w:rsid w:val="006B263D"/>
    <w:rsid w:val="006B2C28"/>
    <w:rsid w:val="006B3128"/>
    <w:rsid w:val="006B3365"/>
    <w:rsid w:val="006B3B90"/>
    <w:rsid w:val="006B4005"/>
    <w:rsid w:val="006B56A7"/>
    <w:rsid w:val="006B5F99"/>
    <w:rsid w:val="006B6BD1"/>
    <w:rsid w:val="006B6E50"/>
    <w:rsid w:val="006B6F09"/>
    <w:rsid w:val="006B7A89"/>
    <w:rsid w:val="006B7D66"/>
    <w:rsid w:val="006C03A3"/>
    <w:rsid w:val="006C0C36"/>
    <w:rsid w:val="006C0DA7"/>
    <w:rsid w:val="006C0DC6"/>
    <w:rsid w:val="006C17D5"/>
    <w:rsid w:val="006C1960"/>
    <w:rsid w:val="006C1D0B"/>
    <w:rsid w:val="006C2093"/>
    <w:rsid w:val="006C3045"/>
    <w:rsid w:val="006C33E7"/>
    <w:rsid w:val="006C37DC"/>
    <w:rsid w:val="006C3E29"/>
    <w:rsid w:val="006C3EDE"/>
    <w:rsid w:val="006C413B"/>
    <w:rsid w:val="006C43BF"/>
    <w:rsid w:val="006C443F"/>
    <w:rsid w:val="006C4471"/>
    <w:rsid w:val="006C46FE"/>
    <w:rsid w:val="006C4CC3"/>
    <w:rsid w:val="006C5CC1"/>
    <w:rsid w:val="006C5FEA"/>
    <w:rsid w:val="006C60F6"/>
    <w:rsid w:val="006C61F3"/>
    <w:rsid w:val="006C62AB"/>
    <w:rsid w:val="006C6430"/>
    <w:rsid w:val="006C65F3"/>
    <w:rsid w:val="006C6656"/>
    <w:rsid w:val="006C6C60"/>
    <w:rsid w:val="006C6E16"/>
    <w:rsid w:val="006C6EA6"/>
    <w:rsid w:val="006C6F8D"/>
    <w:rsid w:val="006C7A9F"/>
    <w:rsid w:val="006D0F66"/>
    <w:rsid w:val="006D0F85"/>
    <w:rsid w:val="006D1905"/>
    <w:rsid w:val="006D1D9A"/>
    <w:rsid w:val="006D1FBF"/>
    <w:rsid w:val="006D28D4"/>
    <w:rsid w:val="006D28D8"/>
    <w:rsid w:val="006D293C"/>
    <w:rsid w:val="006D2ABB"/>
    <w:rsid w:val="006D2F8B"/>
    <w:rsid w:val="006D31C8"/>
    <w:rsid w:val="006D38C9"/>
    <w:rsid w:val="006D3F2F"/>
    <w:rsid w:val="006D4881"/>
    <w:rsid w:val="006D4FF2"/>
    <w:rsid w:val="006D50F8"/>
    <w:rsid w:val="006D522B"/>
    <w:rsid w:val="006D5898"/>
    <w:rsid w:val="006D64D1"/>
    <w:rsid w:val="006D6B18"/>
    <w:rsid w:val="006D6C2B"/>
    <w:rsid w:val="006D6D2A"/>
    <w:rsid w:val="006D7193"/>
    <w:rsid w:val="006D7B3B"/>
    <w:rsid w:val="006D7F86"/>
    <w:rsid w:val="006E0144"/>
    <w:rsid w:val="006E016C"/>
    <w:rsid w:val="006E094E"/>
    <w:rsid w:val="006E0CC3"/>
    <w:rsid w:val="006E149C"/>
    <w:rsid w:val="006E19BF"/>
    <w:rsid w:val="006E1CB3"/>
    <w:rsid w:val="006E2256"/>
    <w:rsid w:val="006E2571"/>
    <w:rsid w:val="006E2B96"/>
    <w:rsid w:val="006E2D35"/>
    <w:rsid w:val="006E30BB"/>
    <w:rsid w:val="006E3BA0"/>
    <w:rsid w:val="006E424E"/>
    <w:rsid w:val="006E4356"/>
    <w:rsid w:val="006E44DF"/>
    <w:rsid w:val="006E477B"/>
    <w:rsid w:val="006E5B8A"/>
    <w:rsid w:val="006E5C3B"/>
    <w:rsid w:val="006E5E98"/>
    <w:rsid w:val="006E603A"/>
    <w:rsid w:val="006E6370"/>
    <w:rsid w:val="006E6598"/>
    <w:rsid w:val="006E70E4"/>
    <w:rsid w:val="006E7905"/>
    <w:rsid w:val="006E7914"/>
    <w:rsid w:val="006F019A"/>
    <w:rsid w:val="006F02A4"/>
    <w:rsid w:val="006F084F"/>
    <w:rsid w:val="006F09B3"/>
    <w:rsid w:val="006F0AE7"/>
    <w:rsid w:val="006F0B25"/>
    <w:rsid w:val="006F1817"/>
    <w:rsid w:val="006F1B41"/>
    <w:rsid w:val="006F1E01"/>
    <w:rsid w:val="006F1F7C"/>
    <w:rsid w:val="006F1FA0"/>
    <w:rsid w:val="006F20AB"/>
    <w:rsid w:val="006F25E3"/>
    <w:rsid w:val="006F2EF8"/>
    <w:rsid w:val="006F3616"/>
    <w:rsid w:val="006F36DB"/>
    <w:rsid w:val="006F421A"/>
    <w:rsid w:val="006F4396"/>
    <w:rsid w:val="006F4484"/>
    <w:rsid w:val="006F4A1B"/>
    <w:rsid w:val="006F4B46"/>
    <w:rsid w:val="006F4DA7"/>
    <w:rsid w:val="006F4E54"/>
    <w:rsid w:val="006F4FA9"/>
    <w:rsid w:val="006F517E"/>
    <w:rsid w:val="006F53A3"/>
    <w:rsid w:val="006F5818"/>
    <w:rsid w:val="006F5BAC"/>
    <w:rsid w:val="006F5CE9"/>
    <w:rsid w:val="006F61D1"/>
    <w:rsid w:val="006F6288"/>
    <w:rsid w:val="006F6606"/>
    <w:rsid w:val="006F665F"/>
    <w:rsid w:val="006F68BD"/>
    <w:rsid w:val="006F6EF9"/>
    <w:rsid w:val="006F70A5"/>
    <w:rsid w:val="006F76C3"/>
    <w:rsid w:val="006F76CC"/>
    <w:rsid w:val="006F7789"/>
    <w:rsid w:val="006F79B5"/>
    <w:rsid w:val="00700715"/>
    <w:rsid w:val="00701EA6"/>
    <w:rsid w:val="00701EDB"/>
    <w:rsid w:val="00702173"/>
    <w:rsid w:val="00702597"/>
    <w:rsid w:val="00703B98"/>
    <w:rsid w:val="00704126"/>
    <w:rsid w:val="007045A0"/>
    <w:rsid w:val="0070471D"/>
    <w:rsid w:val="00704884"/>
    <w:rsid w:val="00704A36"/>
    <w:rsid w:val="00704A61"/>
    <w:rsid w:val="00704EE3"/>
    <w:rsid w:val="00705C02"/>
    <w:rsid w:val="00705D70"/>
    <w:rsid w:val="0070668A"/>
    <w:rsid w:val="007066A1"/>
    <w:rsid w:val="007067BE"/>
    <w:rsid w:val="007069D5"/>
    <w:rsid w:val="00706CE0"/>
    <w:rsid w:val="00707297"/>
    <w:rsid w:val="00707620"/>
    <w:rsid w:val="00707810"/>
    <w:rsid w:val="00707B54"/>
    <w:rsid w:val="00707C68"/>
    <w:rsid w:val="00710123"/>
    <w:rsid w:val="0071032F"/>
    <w:rsid w:val="007103C6"/>
    <w:rsid w:val="0071069B"/>
    <w:rsid w:val="00710814"/>
    <w:rsid w:val="0071091D"/>
    <w:rsid w:val="007117CB"/>
    <w:rsid w:val="007119C0"/>
    <w:rsid w:val="00711C43"/>
    <w:rsid w:val="007122FC"/>
    <w:rsid w:val="007124DF"/>
    <w:rsid w:val="007135BF"/>
    <w:rsid w:val="00713C4B"/>
    <w:rsid w:val="00713E1B"/>
    <w:rsid w:val="007142E6"/>
    <w:rsid w:val="007143E0"/>
    <w:rsid w:val="00714684"/>
    <w:rsid w:val="00714D05"/>
    <w:rsid w:val="00714F69"/>
    <w:rsid w:val="00715087"/>
    <w:rsid w:val="00715097"/>
    <w:rsid w:val="007153DB"/>
    <w:rsid w:val="00715403"/>
    <w:rsid w:val="0071559C"/>
    <w:rsid w:val="0071633C"/>
    <w:rsid w:val="00716748"/>
    <w:rsid w:val="00716AE1"/>
    <w:rsid w:val="00716C2C"/>
    <w:rsid w:val="00717004"/>
    <w:rsid w:val="00717837"/>
    <w:rsid w:val="00717F2D"/>
    <w:rsid w:val="007202A2"/>
    <w:rsid w:val="007206C0"/>
    <w:rsid w:val="00720B25"/>
    <w:rsid w:val="00720C0A"/>
    <w:rsid w:val="00720CD3"/>
    <w:rsid w:val="00720D63"/>
    <w:rsid w:val="007218DA"/>
    <w:rsid w:val="00721BC7"/>
    <w:rsid w:val="00722155"/>
    <w:rsid w:val="007229D6"/>
    <w:rsid w:val="007231E9"/>
    <w:rsid w:val="007235E3"/>
    <w:rsid w:val="00723894"/>
    <w:rsid w:val="00723B9E"/>
    <w:rsid w:val="00723C98"/>
    <w:rsid w:val="0072411C"/>
    <w:rsid w:val="00724264"/>
    <w:rsid w:val="00724C2A"/>
    <w:rsid w:val="00724D26"/>
    <w:rsid w:val="00724FBD"/>
    <w:rsid w:val="0072508F"/>
    <w:rsid w:val="0072539F"/>
    <w:rsid w:val="00725948"/>
    <w:rsid w:val="007267A1"/>
    <w:rsid w:val="00727180"/>
    <w:rsid w:val="00730273"/>
    <w:rsid w:val="0073028F"/>
    <w:rsid w:val="007304C9"/>
    <w:rsid w:val="00730545"/>
    <w:rsid w:val="00730FD0"/>
    <w:rsid w:val="00731049"/>
    <w:rsid w:val="00731532"/>
    <w:rsid w:val="00731F29"/>
    <w:rsid w:val="00732053"/>
    <w:rsid w:val="0073209E"/>
    <w:rsid w:val="00732276"/>
    <w:rsid w:val="00732AB1"/>
    <w:rsid w:val="00732E13"/>
    <w:rsid w:val="0073388C"/>
    <w:rsid w:val="00733CE2"/>
    <w:rsid w:val="00734773"/>
    <w:rsid w:val="00734C9A"/>
    <w:rsid w:val="00735D05"/>
    <w:rsid w:val="00735D32"/>
    <w:rsid w:val="00735E0F"/>
    <w:rsid w:val="007361F2"/>
    <w:rsid w:val="00736664"/>
    <w:rsid w:val="00736A28"/>
    <w:rsid w:val="00736A99"/>
    <w:rsid w:val="00736ADF"/>
    <w:rsid w:val="00737258"/>
    <w:rsid w:val="007375F2"/>
    <w:rsid w:val="007378F5"/>
    <w:rsid w:val="00737982"/>
    <w:rsid w:val="00737A64"/>
    <w:rsid w:val="00740247"/>
    <w:rsid w:val="007403F7"/>
    <w:rsid w:val="00740573"/>
    <w:rsid w:val="00740FE4"/>
    <w:rsid w:val="007411FF"/>
    <w:rsid w:val="00741212"/>
    <w:rsid w:val="0074139F"/>
    <w:rsid w:val="00741A26"/>
    <w:rsid w:val="00741F51"/>
    <w:rsid w:val="00742C15"/>
    <w:rsid w:val="00743B9B"/>
    <w:rsid w:val="00743DB8"/>
    <w:rsid w:val="007446E2"/>
    <w:rsid w:val="00745101"/>
    <w:rsid w:val="00745D1F"/>
    <w:rsid w:val="00746275"/>
    <w:rsid w:val="0074668A"/>
    <w:rsid w:val="00746918"/>
    <w:rsid w:val="00746DB1"/>
    <w:rsid w:val="0074761D"/>
    <w:rsid w:val="00747635"/>
    <w:rsid w:val="0074775C"/>
    <w:rsid w:val="007504E8"/>
    <w:rsid w:val="00750607"/>
    <w:rsid w:val="00750777"/>
    <w:rsid w:val="007507B0"/>
    <w:rsid w:val="00750EF4"/>
    <w:rsid w:val="00751586"/>
    <w:rsid w:val="00752369"/>
    <w:rsid w:val="00752723"/>
    <w:rsid w:val="00752BD4"/>
    <w:rsid w:val="007530B1"/>
    <w:rsid w:val="0075312B"/>
    <w:rsid w:val="0075338C"/>
    <w:rsid w:val="007534CE"/>
    <w:rsid w:val="0075395D"/>
    <w:rsid w:val="007540B8"/>
    <w:rsid w:val="0075473C"/>
    <w:rsid w:val="00754C7C"/>
    <w:rsid w:val="00755994"/>
    <w:rsid w:val="007559CB"/>
    <w:rsid w:val="00755EA3"/>
    <w:rsid w:val="00755F15"/>
    <w:rsid w:val="00756D4C"/>
    <w:rsid w:val="0075724E"/>
    <w:rsid w:val="0075733E"/>
    <w:rsid w:val="00757EC3"/>
    <w:rsid w:val="007601BF"/>
    <w:rsid w:val="007604E1"/>
    <w:rsid w:val="00760D1B"/>
    <w:rsid w:val="007617FE"/>
    <w:rsid w:val="0076199D"/>
    <w:rsid w:val="00761C14"/>
    <w:rsid w:val="00761EFC"/>
    <w:rsid w:val="00762202"/>
    <w:rsid w:val="0076279B"/>
    <w:rsid w:val="007628CC"/>
    <w:rsid w:val="0076294C"/>
    <w:rsid w:val="00762FEB"/>
    <w:rsid w:val="00763330"/>
    <w:rsid w:val="0076371D"/>
    <w:rsid w:val="007638FB"/>
    <w:rsid w:val="0076397C"/>
    <w:rsid w:val="0076438D"/>
    <w:rsid w:val="00765514"/>
    <w:rsid w:val="00766558"/>
    <w:rsid w:val="00766569"/>
    <w:rsid w:val="00766B65"/>
    <w:rsid w:val="00766B6E"/>
    <w:rsid w:val="00766D25"/>
    <w:rsid w:val="0076735E"/>
    <w:rsid w:val="00767B3C"/>
    <w:rsid w:val="00770163"/>
    <w:rsid w:val="00770E95"/>
    <w:rsid w:val="007712B6"/>
    <w:rsid w:val="0077196A"/>
    <w:rsid w:val="00771A61"/>
    <w:rsid w:val="00771BBA"/>
    <w:rsid w:val="00771BD8"/>
    <w:rsid w:val="00771CC1"/>
    <w:rsid w:val="00772C19"/>
    <w:rsid w:val="00772E59"/>
    <w:rsid w:val="00773518"/>
    <w:rsid w:val="00773BB8"/>
    <w:rsid w:val="00773CEE"/>
    <w:rsid w:val="00774E3B"/>
    <w:rsid w:val="00774F82"/>
    <w:rsid w:val="007751DA"/>
    <w:rsid w:val="0077524F"/>
    <w:rsid w:val="0077585D"/>
    <w:rsid w:val="00775EEF"/>
    <w:rsid w:val="00775FE7"/>
    <w:rsid w:val="00776A9F"/>
    <w:rsid w:val="00776ABC"/>
    <w:rsid w:val="00776C94"/>
    <w:rsid w:val="00776CE1"/>
    <w:rsid w:val="00776D3E"/>
    <w:rsid w:val="00776D92"/>
    <w:rsid w:val="00777361"/>
    <w:rsid w:val="0078048C"/>
    <w:rsid w:val="00780A1E"/>
    <w:rsid w:val="0078130A"/>
    <w:rsid w:val="0078169F"/>
    <w:rsid w:val="007816CA"/>
    <w:rsid w:val="007816DE"/>
    <w:rsid w:val="007818FB"/>
    <w:rsid w:val="00781F9C"/>
    <w:rsid w:val="00782238"/>
    <w:rsid w:val="0078256B"/>
    <w:rsid w:val="0078268E"/>
    <w:rsid w:val="007826BC"/>
    <w:rsid w:val="007829B0"/>
    <w:rsid w:val="00782A99"/>
    <w:rsid w:val="0078309C"/>
    <w:rsid w:val="00783463"/>
    <w:rsid w:val="00783859"/>
    <w:rsid w:val="0078398F"/>
    <w:rsid w:val="00783D79"/>
    <w:rsid w:val="00784269"/>
    <w:rsid w:val="00784AC1"/>
    <w:rsid w:val="00784BE4"/>
    <w:rsid w:val="00784ED6"/>
    <w:rsid w:val="007851E6"/>
    <w:rsid w:val="00785F4F"/>
    <w:rsid w:val="007864F0"/>
    <w:rsid w:val="00786A96"/>
    <w:rsid w:val="00786EE7"/>
    <w:rsid w:val="0078704C"/>
    <w:rsid w:val="007871B7"/>
    <w:rsid w:val="007871DB"/>
    <w:rsid w:val="007873FA"/>
    <w:rsid w:val="00787952"/>
    <w:rsid w:val="00790004"/>
    <w:rsid w:val="00790242"/>
    <w:rsid w:val="007902B9"/>
    <w:rsid w:val="00790C2E"/>
    <w:rsid w:val="00790CCE"/>
    <w:rsid w:val="00790CFF"/>
    <w:rsid w:val="00791852"/>
    <w:rsid w:val="007918B2"/>
    <w:rsid w:val="00791B19"/>
    <w:rsid w:val="007936AD"/>
    <w:rsid w:val="00793AC1"/>
    <w:rsid w:val="00793C49"/>
    <w:rsid w:val="007940B3"/>
    <w:rsid w:val="00794128"/>
    <w:rsid w:val="00794230"/>
    <w:rsid w:val="00794507"/>
    <w:rsid w:val="007947D9"/>
    <w:rsid w:val="00794845"/>
    <w:rsid w:val="0079490F"/>
    <w:rsid w:val="00794D50"/>
    <w:rsid w:val="00794E7F"/>
    <w:rsid w:val="007950CA"/>
    <w:rsid w:val="00795D9B"/>
    <w:rsid w:val="00796519"/>
    <w:rsid w:val="00796839"/>
    <w:rsid w:val="00796B03"/>
    <w:rsid w:val="00796C83"/>
    <w:rsid w:val="00796D37"/>
    <w:rsid w:val="0079771D"/>
    <w:rsid w:val="00797A63"/>
    <w:rsid w:val="007A058C"/>
    <w:rsid w:val="007A097A"/>
    <w:rsid w:val="007A09B6"/>
    <w:rsid w:val="007A11EC"/>
    <w:rsid w:val="007A1CCB"/>
    <w:rsid w:val="007A1D8C"/>
    <w:rsid w:val="007A1FA3"/>
    <w:rsid w:val="007A2537"/>
    <w:rsid w:val="007A2751"/>
    <w:rsid w:val="007A2934"/>
    <w:rsid w:val="007A2A2F"/>
    <w:rsid w:val="007A2A8F"/>
    <w:rsid w:val="007A36E6"/>
    <w:rsid w:val="007A378C"/>
    <w:rsid w:val="007A3FA7"/>
    <w:rsid w:val="007A43FF"/>
    <w:rsid w:val="007A4571"/>
    <w:rsid w:val="007A45C2"/>
    <w:rsid w:val="007A484C"/>
    <w:rsid w:val="007A5015"/>
    <w:rsid w:val="007A522B"/>
    <w:rsid w:val="007A5B4F"/>
    <w:rsid w:val="007A5D04"/>
    <w:rsid w:val="007A62DF"/>
    <w:rsid w:val="007A63EA"/>
    <w:rsid w:val="007A6A26"/>
    <w:rsid w:val="007A6B2C"/>
    <w:rsid w:val="007A791D"/>
    <w:rsid w:val="007A7D81"/>
    <w:rsid w:val="007A7DAA"/>
    <w:rsid w:val="007B0421"/>
    <w:rsid w:val="007B0DE1"/>
    <w:rsid w:val="007B1072"/>
    <w:rsid w:val="007B133A"/>
    <w:rsid w:val="007B1E79"/>
    <w:rsid w:val="007B1FBD"/>
    <w:rsid w:val="007B1FF1"/>
    <w:rsid w:val="007B2077"/>
    <w:rsid w:val="007B224A"/>
    <w:rsid w:val="007B2426"/>
    <w:rsid w:val="007B2670"/>
    <w:rsid w:val="007B2880"/>
    <w:rsid w:val="007B30DF"/>
    <w:rsid w:val="007B4024"/>
    <w:rsid w:val="007B409F"/>
    <w:rsid w:val="007B44A5"/>
    <w:rsid w:val="007B45C6"/>
    <w:rsid w:val="007B4C80"/>
    <w:rsid w:val="007B53AD"/>
    <w:rsid w:val="007B5AF2"/>
    <w:rsid w:val="007B63C0"/>
    <w:rsid w:val="007B691B"/>
    <w:rsid w:val="007B6BA7"/>
    <w:rsid w:val="007B6C4C"/>
    <w:rsid w:val="007B6C82"/>
    <w:rsid w:val="007B7255"/>
    <w:rsid w:val="007B7B5E"/>
    <w:rsid w:val="007B7E2A"/>
    <w:rsid w:val="007C025B"/>
    <w:rsid w:val="007C048E"/>
    <w:rsid w:val="007C0E8D"/>
    <w:rsid w:val="007C2E63"/>
    <w:rsid w:val="007C37AB"/>
    <w:rsid w:val="007C391A"/>
    <w:rsid w:val="007C3CF7"/>
    <w:rsid w:val="007C49B3"/>
    <w:rsid w:val="007C50A3"/>
    <w:rsid w:val="007C5151"/>
    <w:rsid w:val="007C5198"/>
    <w:rsid w:val="007C5EED"/>
    <w:rsid w:val="007C69A2"/>
    <w:rsid w:val="007C6E10"/>
    <w:rsid w:val="007C73C3"/>
    <w:rsid w:val="007C75D6"/>
    <w:rsid w:val="007C7989"/>
    <w:rsid w:val="007C7DB4"/>
    <w:rsid w:val="007D017D"/>
    <w:rsid w:val="007D11D0"/>
    <w:rsid w:val="007D168F"/>
    <w:rsid w:val="007D172B"/>
    <w:rsid w:val="007D1A19"/>
    <w:rsid w:val="007D1D5E"/>
    <w:rsid w:val="007D1E08"/>
    <w:rsid w:val="007D2666"/>
    <w:rsid w:val="007D2A59"/>
    <w:rsid w:val="007D2CE5"/>
    <w:rsid w:val="007D30EF"/>
    <w:rsid w:val="007D31E6"/>
    <w:rsid w:val="007D333A"/>
    <w:rsid w:val="007D552A"/>
    <w:rsid w:val="007D5AC9"/>
    <w:rsid w:val="007D623D"/>
    <w:rsid w:val="007D6451"/>
    <w:rsid w:val="007D6779"/>
    <w:rsid w:val="007D69B0"/>
    <w:rsid w:val="007D6DCD"/>
    <w:rsid w:val="007D6F7F"/>
    <w:rsid w:val="007D6FFC"/>
    <w:rsid w:val="007D7341"/>
    <w:rsid w:val="007D7892"/>
    <w:rsid w:val="007D7C61"/>
    <w:rsid w:val="007E0386"/>
    <w:rsid w:val="007E03CD"/>
    <w:rsid w:val="007E0A33"/>
    <w:rsid w:val="007E0D57"/>
    <w:rsid w:val="007E133F"/>
    <w:rsid w:val="007E13FA"/>
    <w:rsid w:val="007E1632"/>
    <w:rsid w:val="007E16C0"/>
    <w:rsid w:val="007E16E5"/>
    <w:rsid w:val="007E2840"/>
    <w:rsid w:val="007E2ACF"/>
    <w:rsid w:val="007E2EDA"/>
    <w:rsid w:val="007E3074"/>
    <w:rsid w:val="007E34D9"/>
    <w:rsid w:val="007E3CB2"/>
    <w:rsid w:val="007E4C7C"/>
    <w:rsid w:val="007E5251"/>
    <w:rsid w:val="007E549B"/>
    <w:rsid w:val="007E58A9"/>
    <w:rsid w:val="007E5A9E"/>
    <w:rsid w:val="007E5D31"/>
    <w:rsid w:val="007E608D"/>
    <w:rsid w:val="007E6548"/>
    <w:rsid w:val="007E6D94"/>
    <w:rsid w:val="007E7127"/>
    <w:rsid w:val="007E71EB"/>
    <w:rsid w:val="007E72EE"/>
    <w:rsid w:val="007E79C6"/>
    <w:rsid w:val="007E7CCA"/>
    <w:rsid w:val="007E7EC5"/>
    <w:rsid w:val="007F1042"/>
    <w:rsid w:val="007F15D5"/>
    <w:rsid w:val="007F18BD"/>
    <w:rsid w:val="007F1DE3"/>
    <w:rsid w:val="007F1EFD"/>
    <w:rsid w:val="007F1F15"/>
    <w:rsid w:val="007F2127"/>
    <w:rsid w:val="007F24EA"/>
    <w:rsid w:val="007F2FB0"/>
    <w:rsid w:val="007F32D5"/>
    <w:rsid w:val="007F334E"/>
    <w:rsid w:val="007F3AE4"/>
    <w:rsid w:val="007F4289"/>
    <w:rsid w:val="007F42E7"/>
    <w:rsid w:val="007F457F"/>
    <w:rsid w:val="007F4A83"/>
    <w:rsid w:val="007F51C5"/>
    <w:rsid w:val="007F54E5"/>
    <w:rsid w:val="007F57FC"/>
    <w:rsid w:val="007F59C0"/>
    <w:rsid w:val="007F5A4A"/>
    <w:rsid w:val="007F6503"/>
    <w:rsid w:val="007F71ED"/>
    <w:rsid w:val="007F7360"/>
    <w:rsid w:val="007F74E3"/>
    <w:rsid w:val="007F78B6"/>
    <w:rsid w:val="007F7956"/>
    <w:rsid w:val="007F7BF2"/>
    <w:rsid w:val="00801D59"/>
    <w:rsid w:val="008020AA"/>
    <w:rsid w:val="008021D2"/>
    <w:rsid w:val="00802D2A"/>
    <w:rsid w:val="00802EAD"/>
    <w:rsid w:val="00802F7F"/>
    <w:rsid w:val="008036ED"/>
    <w:rsid w:val="008039FA"/>
    <w:rsid w:val="00803B95"/>
    <w:rsid w:val="00803F94"/>
    <w:rsid w:val="0080431A"/>
    <w:rsid w:val="008045AB"/>
    <w:rsid w:val="008045EC"/>
    <w:rsid w:val="008058D7"/>
    <w:rsid w:val="00805C20"/>
    <w:rsid w:val="00805D24"/>
    <w:rsid w:val="00805E0B"/>
    <w:rsid w:val="00805E67"/>
    <w:rsid w:val="00805F21"/>
    <w:rsid w:val="0080611D"/>
    <w:rsid w:val="008066E0"/>
    <w:rsid w:val="00806992"/>
    <w:rsid w:val="00806A92"/>
    <w:rsid w:val="00806B9C"/>
    <w:rsid w:val="00806BD1"/>
    <w:rsid w:val="00806E07"/>
    <w:rsid w:val="008077CD"/>
    <w:rsid w:val="0080795C"/>
    <w:rsid w:val="008102B8"/>
    <w:rsid w:val="0081074E"/>
    <w:rsid w:val="00810CD7"/>
    <w:rsid w:val="00810EF9"/>
    <w:rsid w:val="00810FF2"/>
    <w:rsid w:val="0081118A"/>
    <w:rsid w:val="00811413"/>
    <w:rsid w:val="00811419"/>
    <w:rsid w:val="0081183A"/>
    <w:rsid w:val="008119DD"/>
    <w:rsid w:val="00811FD5"/>
    <w:rsid w:val="00812197"/>
    <w:rsid w:val="008124FE"/>
    <w:rsid w:val="008126B8"/>
    <w:rsid w:val="00812A20"/>
    <w:rsid w:val="00812DF2"/>
    <w:rsid w:val="00813321"/>
    <w:rsid w:val="00813443"/>
    <w:rsid w:val="008137A0"/>
    <w:rsid w:val="008137AC"/>
    <w:rsid w:val="008137F5"/>
    <w:rsid w:val="0081390C"/>
    <w:rsid w:val="0081392E"/>
    <w:rsid w:val="008144A3"/>
    <w:rsid w:val="0081475B"/>
    <w:rsid w:val="00814F5D"/>
    <w:rsid w:val="00815094"/>
    <w:rsid w:val="008156C7"/>
    <w:rsid w:val="0081577E"/>
    <w:rsid w:val="00815A2F"/>
    <w:rsid w:val="00816008"/>
    <w:rsid w:val="008165A1"/>
    <w:rsid w:val="008166D8"/>
    <w:rsid w:val="008167DC"/>
    <w:rsid w:val="0081691D"/>
    <w:rsid w:val="0081693A"/>
    <w:rsid w:val="00816E32"/>
    <w:rsid w:val="008177A0"/>
    <w:rsid w:val="00817CCD"/>
    <w:rsid w:val="008201C2"/>
    <w:rsid w:val="008204A1"/>
    <w:rsid w:val="00820D40"/>
    <w:rsid w:val="00820E0D"/>
    <w:rsid w:val="00821333"/>
    <w:rsid w:val="0082158F"/>
    <w:rsid w:val="0082186B"/>
    <w:rsid w:val="0082189D"/>
    <w:rsid w:val="00821BC2"/>
    <w:rsid w:val="00821CA7"/>
    <w:rsid w:val="00821F69"/>
    <w:rsid w:val="00822227"/>
    <w:rsid w:val="0082330B"/>
    <w:rsid w:val="0082332C"/>
    <w:rsid w:val="00823F9D"/>
    <w:rsid w:val="00824171"/>
    <w:rsid w:val="008241D4"/>
    <w:rsid w:val="008247B8"/>
    <w:rsid w:val="0082490A"/>
    <w:rsid w:val="00824E0D"/>
    <w:rsid w:val="00824FA6"/>
    <w:rsid w:val="008250A1"/>
    <w:rsid w:val="00825E6D"/>
    <w:rsid w:val="00826642"/>
    <w:rsid w:val="00826A81"/>
    <w:rsid w:val="00826B51"/>
    <w:rsid w:val="00826B87"/>
    <w:rsid w:val="00826D55"/>
    <w:rsid w:val="00827565"/>
    <w:rsid w:val="00827768"/>
    <w:rsid w:val="00827923"/>
    <w:rsid w:val="00827B25"/>
    <w:rsid w:val="00827C7B"/>
    <w:rsid w:val="00827EAC"/>
    <w:rsid w:val="0083004B"/>
    <w:rsid w:val="008311F5"/>
    <w:rsid w:val="00831A0C"/>
    <w:rsid w:val="00831F0C"/>
    <w:rsid w:val="00832817"/>
    <w:rsid w:val="00832AA3"/>
    <w:rsid w:val="0083303B"/>
    <w:rsid w:val="0083315A"/>
    <w:rsid w:val="008333F8"/>
    <w:rsid w:val="00833688"/>
    <w:rsid w:val="00833AAD"/>
    <w:rsid w:val="00833CD9"/>
    <w:rsid w:val="00833F22"/>
    <w:rsid w:val="00833FB4"/>
    <w:rsid w:val="00834620"/>
    <w:rsid w:val="008348F2"/>
    <w:rsid w:val="00834DFD"/>
    <w:rsid w:val="00834E9A"/>
    <w:rsid w:val="00835510"/>
    <w:rsid w:val="0083559B"/>
    <w:rsid w:val="00835830"/>
    <w:rsid w:val="00835C22"/>
    <w:rsid w:val="008369B0"/>
    <w:rsid w:val="00836CE4"/>
    <w:rsid w:val="00837E2C"/>
    <w:rsid w:val="00837EE0"/>
    <w:rsid w:val="0084011C"/>
    <w:rsid w:val="00840168"/>
    <w:rsid w:val="0084036B"/>
    <w:rsid w:val="008404DC"/>
    <w:rsid w:val="00841B2C"/>
    <w:rsid w:val="00841FEA"/>
    <w:rsid w:val="008426F1"/>
    <w:rsid w:val="00842934"/>
    <w:rsid w:val="00842DBC"/>
    <w:rsid w:val="008430A6"/>
    <w:rsid w:val="00843323"/>
    <w:rsid w:val="00844B76"/>
    <w:rsid w:val="00844DEB"/>
    <w:rsid w:val="00844F8A"/>
    <w:rsid w:val="0084524A"/>
    <w:rsid w:val="0084573C"/>
    <w:rsid w:val="00845A7E"/>
    <w:rsid w:val="00845DCA"/>
    <w:rsid w:val="00845EE4"/>
    <w:rsid w:val="008461A2"/>
    <w:rsid w:val="008461B9"/>
    <w:rsid w:val="00846307"/>
    <w:rsid w:val="00846CF7"/>
    <w:rsid w:val="00846ECB"/>
    <w:rsid w:val="00847007"/>
    <w:rsid w:val="008474F3"/>
    <w:rsid w:val="0084772B"/>
    <w:rsid w:val="00850138"/>
    <w:rsid w:val="00851637"/>
    <w:rsid w:val="00851765"/>
    <w:rsid w:val="00851928"/>
    <w:rsid w:val="00851930"/>
    <w:rsid w:val="008519E6"/>
    <w:rsid w:val="00851B9C"/>
    <w:rsid w:val="00851F1C"/>
    <w:rsid w:val="0085248D"/>
    <w:rsid w:val="00852883"/>
    <w:rsid w:val="00852B20"/>
    <w:rsid w:val="00852F9F"/>
    <w:rsid w:val="00853372"/>
    <w:rsid w:val="00853712"/>
    <w:rsid w:val="00853829"/>
    <w:rsid w:val="00853955"/>
    <w:rsid w:val="00853AFD"/>
    <w:rsid w:val="00853B7F"/>
    <w:rsid w:val="00853E03"/>
    <w:rsid w:val="00854434"/>
    <w:rsid w:val="00854CCA"/>
    <w:rsid w:val="00855073"/>
    <w:rsid w:val="00855168"/>
    <w:rsid w:val="00855318"/>
    <w:rsid w:val="00855425"/>
    <w:rsid w:val="008558A9"/>
    <w:rsid w:val="008558AD"/>
    <w:rsid w:val="00855A38"/>
    <w:rsid w:val="00856162"/>
    <w:rsid w:val="00856733"/>
    <w:rsid w:val="008568B0"/>
    <w:rsid w:val="00856B34"/>
    <w:rsid w:val="00856D1B"/>
    <w:rsid w:val="00856D87"/>
    <w:rsid w:val="00856F7C"/>
    <w:rsid w:val="008570F4"/>
    <w:rsid w:val="0086090D"/>
    <w:rsid w:val="008610E2"/>
    <w:rsid w:val="00862326"/>
    <w:rsid w:val="0086285F"/>
    <w:rsid w:val="008629C3"/>
    <w:rsid w:val="00862EA2"/>
    <w:rsid w:val="008631A2"/>
    <w:rsid w:val="00863CB1"/>
    <w:rsid w:val="00863E08"/>
    <w:rsid w:val="0086409D"/>
    <w:rsid w:val="008645D7"/>
    <w:rsid w:val="00864618"/>
    <w:rsid w:val="00864700"/>
    <w:rsid w:val="00864AE7"/>
    <w:rsid w:val="00864D41"/>
    <w:rsid w:val="00864EC0"/>
    <w:rsid w:val="0086544E"/>
    <w:rsid w:val="008659D0"/>
    <w:rsid w:val="008673E3"/>
    <w:rsid w:val="008675AE"/>
    <w:rsid w:val="008701BD"/>
    <w:rsid w:val="00870734"/>
    <w:rsid w:val="0087079C"/>
    <w:rsid w:val="00870CB7"/>
    <w:rsid w:val="008713C6"/>
    <w:rsid w:val="008714F4"/>
    <w:rsid w:val="00871715"/>
    <w:rsid w:val="00871E3B"/>
    <w:rsid w:val="00871F52"/>
    <w:rsid w:val="008722EC"/>
    <w:rsid w:val="00872F6B"/>
    <w:rsid w:val="0087306D"/>
    <w:rsid w:val="008734DF"/>
    <w:rsid w:val="008735C7"/>
    <w:rsid w:val="008740BE"/>
    <w:rsid w:val="0087425C"/>
    <w:rsid w:val="008748DA"/>
    <w:rsid w:val="00874D12"/>
    <w:rsid w:val="00875879"/>
    <w:rsid w:val="008764CC"/>
    <w:rsid w:val="00876EC1"/>
    <w:rsid w:val="0087771E"/>
    <w:rsid w:val="00877886"/>
    <w:rsid w:val="008778B6"/>
    <w:rsid w:val="008779D2"/>
    <w:rsid w:val="00877A31"/>
    <w:rsid w:val="00880293"/>
    <w:rsid w:val="008803CA"/>
    <w:rsid w:val="00881310"/>
    <w:rsid w:val="00881454"/>
    <w:rsid w:val="00881489"/>
    <w:rsid w:val="00881612"/>
    <w:rsid w:val="00881A37"/>
    <w:rsid w:val="00881F55"/>
    <w:rsid w:val="008824D4"/>
    <w:rsid w:val="00882A10"/>
    <w:rsid w:val="00883A55"/>
    <w:rsid w:val="00883B0C"/>
    <w:rsid w:val="00883F12"/>
    <w:rsid w:val="0088404E"/>
    <w:rsid w:val="00884245"/>
    <w:rsid w:val="00884391"/>
    <w:rsid w:val="00885116"/>
    <w:rsid w:val="00885B1D"/>
    <w:rsid w:val="00885F7E"/>
    <w:rsid w:val="00886656"/>
    <w:rsid w:val="00886667"/>
    <w:rsid w:val="00886E02"/>
    <w:rsid w:val="00887259"/>
    <w:rsid w:val="00887B67"/>
    <w:rsid w:val="0089053E"/>
    <w:rsid w:val="008907AD"/>
    <w:rsid w:val="00890FBB"/>
    <w:rsid w:val="00890FFA"/>
    <w:rsid w:val="008913EE"/>
    <w:rsid w:val="0089163E"/>
    <w:rsid w:val="00891985"/>
    <w:rsid w:val="00892A44"/>
    <w:rsid w:val="00892B22"/>
    <w:rsid w:val="00892B7E"/>
    <w:rsid w:val="00892F24"/>
    <w:rsid w:val="008931C6"/>
    <w:rsid w:val="0089389B"/>
    <w:rsid w:val="008945B8"/>
    <w:rsid w:val="00894657"/>
    <w:rsid w:val="00894714"/>
    <w:rsid w:val="00894753"/>
    <w:rsid w:val="00894EB0"/>
    <w:rsid w:val="00895170"/>
    <w:rsid w:val="00895601"/>
    <w:rsid w:val="00896758"/>
    <w:rsid w:val="00896AF8"/>
    <w:rsid w:val="00896D53"/>
    <w:rsid w:val="00896F60"/>
    <w:rsid w:val="00897016"/>
    <w:rsid w:val="008971B6"/>
    <w:rsid w:val="0089734B"/>
    <w:rsid w:val="0089764A"/>
    <w:rsid w:val="008A0253"/>
    <w:rsid w:val="008A0709"/>
    <w:rsid w:val="008A09D6"/>
    <w:rsid w:val="008A0DD6"/>
    <w:rsid w:val="008A11E9"/>
    <w:rsid w:val="008A19BF"/>
    <w:rsid w:val="008A1CED"/>
    <w:rsid w:val="008A1DB8"/>
    <w:rsid w:val="008A1E75"/>
    <w:rsid w:val="008A226D"/>
    <w:rsid w:val="008A25CA"/>
    <w:rsid w:val="008A2CEC"/>
    <w:rsid w:val="008A2DB5"/>
    <w:rsid w:val="008A34BA"/>
    <w:rsid w:val="008A3669"/>
    <w:rsid w:val="008A373C"/>
    <w:rsid w:val="008A38A6"/>
    <w:rsid w:val="008A390C"/>
    <w:rsid w:val="008A3AE1"/>
    <w:rsid w:val="008A3C87"/>
    <w:rsid w:val="008A3E7F"/>
    <w:rsid w:val="008A3F06"/>
    <w:rsid w:val="008A41F7"/>
    <w:rsid w:val="008A445F"/>
    <w:rsid w:val="008A5691"/>
    <w:rsid w:val="008A64B9"/>
    <w:rsid w:val="008A68FE"/>
    <w:rsid w:val="008A6E2A"/>
    <w:rsid w:val="008A6F11"/>
    <w:rsid w:val="008A72DD"/>
    <w:rsid w:val="008A7617"/>
    <w:rsid w:val="008A7846"/>
    <w:rsid w:val="008A7CD4"/>
    <w:rsid w:val="008A7E29"/>
    <w:rsid w:val="008A7EA8"/>
    <w:rsid w:val="008B0178"/>
    <w:rsid w:val="008B04E5"/>
    <w:rsid w:val="008B06C1"/>
    <w:rsid w:val="008B15AF"/>
    <w:rsid w:val="008B1D69"/>
    <w:rsid w:val="008B28E1"/>
    <w:rsid w:val="008B292E"/>
    <w:rsid w:val="008B2C5E"/>
    <w:rsid w:val="008B2DD2"/>
    <w:rsid w:val="008B3628"/>
    <w:rsid w:val="008B3943"/>
    <w:rsid w:val="008B4320"/>
    <w:rsid w:val="008B4374"/>
    <w:rsid w:val="008B4517"/>
    <w:rsid w:val="008B4575"/>
    <w:rsid w:val="008B4EA4"/>
    <w:rsid w:val="008B5009"/>
    <w:rsid w:val="008B5DD4"/>
    <w:rsid w:val="008B5E98"/>
    <w:rsid w:val="008B640D"/>
    <w:rsid w:val="008B649D"/>
    <w:rsid w:val="008B6CFA"/>
    <w:rsid w:val="008B6D89"/>
    <w:rsid w:val="008C020C"/>
    <w:rsid w:val="008C0314"/>
    <w:rsid w:val="008C03A1"/>
    <w:rsid w:val="008C07EE"/>
    <w:rsid w:val="008C0808"/>
    <w:rsid w:val="008C0C7D"/>
    <w:rsid w:val="008C147A"/>
    <w:rsid w:val="008C14B4"/>
    <w:rsid w:val="008C1D1F"/>
    <w:rsid w:val="008C2475"/>
    <w:rsid w:val="008C2655"/>
    <w:rsid w:val="008C2BAC"/>
    <w:rsid w:val="008C2C6B"/>
    <w:rsid w:val="008C301F"/>
    <w:rsid w:val="008C3285"/>
    <w:rsid w:val="008C33F1"/>
    <w:rsid w:val="008C35BB"/>
    <w:rsid w:val="008C39D1"/>
    <w:rsid w:val="008C3D26"/>
    <w:rsid w:val="008C4A32"/>
    <w:rsid w:val="008C4E9B"/>
    <w:rsid w:val="008C52E2"/>
    <w:rsid w:val="008C5572"/>
    <w:rsid w:val="008C55A3"/>
    <w:rsid w:val="008C67AB"/>
    <w:rsid w:val="008C68D3"/>
    <w:rsid w:val="008C691E"/>
    <w:rsid w:val="008C6AEC"/>
    <w:rsid w:val="008C71D9"/>
    <w:rsid w:val="008C7CF9"/>
    <w:rsid w:val="008D075A"/>
    <w:rsid w:val="008D17AA"/>
    <w:rsid w:val="008D199A"/>
    <w:rsid w:val="008D22FE"/>
    <w:rsid w:val="008D244B"/>
    <w:rsid w:val="008D2A74"/>
    <w:rsid w:val="008D2B84"/>
    <w:rsid w:val="008D2DA6"/>
    <w:rsid w:val="008D365A"/>
    <w:rsid w:val="008D38C6"/>
    <w:rsid w:val="008D397B"/>
    <w:rsid w:val="008D46FF"/>
    <w:rsid w:val="008D4C84"/>
    <w:rsid w:val="008D54A0"/>
    <w:rsid w:val="008D5579"/>
    <w:rsid w:val="008D631F"/>
    <w:rsid w:val="008D65CE"/>
    <w:rsid w:val="008D6979"/>
    <w:rsid w:val="008D6C46"/>
    <w:rsid w:val="008D7969"/>
    <w:rsid w:val="008E0663"/>
    <w:rsid w:val="008E0C11"/>
    <w:rsid w:val="008E0C83"/>
    <w:rsid w:val="008E10C7"/>
    <w:rsid w:val="008E1331"/>
    <w:rsid w:val="008E1437"/>
    <w:rsid w:val="008E1780"/>
    <w:rsid w:val="008E1BD1"/>
    <w:rsid w:val="008E2B83"/>
    <w:rsid w:val="008E2C39"/>
    <w:rsid w:val="008E2DFC"/>
    <w:rsid w:val="008E2EC8"/>
    <w:rsid w:val="008E3165"/>
    <w:rsid w:val="008E32D6"/>
    <w:rsid w:val="008E3389"/>
    <w:rsid w:val="008E33C1"/>
    <w:rsid w:val="008E3719"/>
    <w:rsid w:val="008E3A00"/>
    <w:rsid w:val="008E3B5A"/>
    <w:rsid w:val="008E3BAD"/>
    <w:rsid w:val="008E3C29"/>
    <w:rsid w:val="008E4165"/>
    <w:rsid w:val="008E536B"/>
    <w:rsid w:val="008E55DD"/>
    <w:rsid w:val="008E5835"/>
    <w:rsid w:val="008E591D"/>
    <w:rsid w:val="008E597B"/>
    <w:rsid w:val="008E5B06"/>
    <w:rsid w:val="008E5FE9"/>
    <w:rsid w:val="008E60B7"/>
    <w:rsid w:val="008E6621"/>
    <w:rsid w:val="008E663A"/>
    <w:rsid w:val="008E69FA"/>
    <w:rsid w:val="008E6AF7"/>
    <w:rsid w:val="008E7011"/>
    <w:rsid w:val="008E7085"/>
    <w:rsid w:val="008E71B7"/>
    <w:rsid w:val="008E72B6"/>
    <w:rsid w:val="008E73FC"/>
    <w:rsid w:val="008E7962"/>
    <w:rsid w:val="008F0303"/>
    <w:rsid w:val="008F0307"/>
    <w:rsid w:val="008F0312"/>
    <w:rsid w:val="008F0CDA"/>
    <w:rsid w:val="008F15A9"/>
    <w:rsid w:val="008F2137"/>
    <w:rsid w:val="008F21C2"/>
    <w:rsid w:val="008F2671"/>
    <w:rsid w:val="008F277F"/>
    <w:rsid w:val="008F2A13"/>
    <w:rsid w:val="008F2D44"/>
    <w:rsid w:val="008F2E15"/>
    <w:rsid w:val="008F2EE6"/>
    <w:rsid w:val="008F3CE7"/>
    <w:rsid w:val="008F3D34"/>
    <w:rsid w:val="008F4329"/>
    <w:rsid w:val="008F4606"/>
    <w:rsid w:val="008F4875"/>
    <w:rsid w:val="008F4AC6"/>
    <w:rsid w:val="008F4D05"/>
    <w:rsid w:val="008F4EF9"/>
    <w:rsid w:val="008F4FF5"/>
    <w:rsid w:val="008F5767"/>
    <w:rsid w:val="008F6047"/>
    <w:rsid w:val="008F6D8E"/>
    <w:rsid w:val="008F712E"/>
    <w:rsid w:val="0090008B"/>
    <w:rsid w:val="0090058E"/>
    <w:rsid w:val="00900A97"/>
    <w:rsid w:val="00900FAE"/>
    <w:rsid w:val="00901193"/>
    <w:rsid w:val="009016E1"/>
    <w:rsid w:val="009017B9"/>
    <w:rsid w:val="009018CD"/>
    <w:rsid w:val="00901A2E"/>
    <w:rsid w:val="00901C04"/>
    <w:rsid w:val="00901CA6"/>
    <w:rsid w:val="00901F07"/>
    <w:rsid w:val="00901F96"/>
    <w:rsid w:val="009031C2"/>
    <w:rsid w:val="0090346C"/>
    <w:rsid w:val="0090445E"/>
    <w:rsid w:val="009044D0"/>
    <w:rsid w:val="009046C5"/>
    <w:rsid w:val="00904ED9"/>
    <w:rsid w:val="0090509E"/>
    <w:rsid w:val="009053A6"/>
    <w:rsid w:val="0090552D"/>
    <w:rsid w:val="009055F2"/>
    <w:rsid w:val="00905869"/>
    <w:rsid w:val="00905B28"/>
    <w:rsid w:val="00906ADF"/>
    <w:rsid w:val="009072D0"/>
    <w:rsid w:val="00907555"/>
    <w:rsid w:val="009078D1"/>
    <w:rsid w:val="00907B21"/>
    <w:rsid w:val="009100F3"/>
    <w:rsid w:val="00910180"/>
    <w:rsid w:val="0091025A"/>
    <w:rsid w:val="009104CA"/>
    <w:rsid w:val="00910AE3"/>
    <w:rsid w:val="00910E0C"/>
    <w:rsid w:val="0091108E"/>
    <w:rsid w:val="00911768"/>
    <w:rsid w:val="00911917"/>
    <w:rsid w:val="0091228B"/>
    <w:rsid w:val="00912348"/>
    <w:rsid w:val="00913124"/>
    <w:rsid w:val="009139A7"/>
    <w:rsid w:val="00913F1C"/>
    <w:rsid w:val="00913FA0"/>
    <w:rsid w:val="00914409"/>
    <w:rsid w:val="0091456C"/>
    <w:rsid w:val="00914766"/>
    <w:rsid w:val="009151A5"/>
    <w:rsid w:val="00915482"/>
    <w:rsid w:val="009157A9"/>
    <w:rsid w:val="00915D19"/>
    <w:rsid w:val="009160FE"/>
    <w:rsid w:val="009166E0"/>
    <w:rsid w:val="00916944"/>
    <w:rsid w:val="00916972"/>
    <w:rsid w:val="00916A9E"/>
    <w:rsid w:val="00916ADD"/>
    <w:rsid w:val="00917755"/>
    <w:rsid w:val="00917D53"/>
    <w:rsid w:val="009201F4"/>
    <w:rsid w:val="00920621"/>
    <w:rsid w:val="00920628"/>
    <w:rsid w:val="00920FE3"/>
    <w:rsid w:val="00921144"/>
    <w:rsid w:val="009214FB"/>
    <w:rsid w:val="0092153C"/>
    <w:rsid w:val="00921CB3"/>
    <w:rsid w:val="00921D07"/>
    <w:rsid w:val="00921FD7"/>
    <w:rsid w:val="00922238"/>
    <w:rsid w:val="009223BB"/>
    <w:rsid w:val="00922B7B"/>
    <w:rsid w:val="0092326F"/>
    <w:rsid w:val="009232FA"/>
    <w:rsid w:val="009234DA"/>
    <w:rsid w:val="0092384B"/>
    <w:rsid w:val="009238E3"/>
    <w:rsid w:val="00923BB9"/>
    <w:rsid w:val="009246C1"/>
    <w:rsid w:val="0092477A"/>
    <w:rsid w:val="0092496C"/>
    <w:rsid w:val="00924D86"/>
    <w:rsid w:val="00924F1A"/>
    <w:rsid w:val="00925737"/>
    <w:rsid w:val="00925A24"/>
    <w:rsid w:val="00925B48"/>
    <w:rsid w:val="009267E7"/>
    <w:rsid w:val="009269A1"/>
    <w:rsid w:val="00926B61"/>
    <w:rsid w:val="00926D09"/>
    <w:rsid w:val="00927127"/>
    <w:rsid w:val="009273CA"/>
    <w:rsid w:val="0092744F"/>
    <w:rsid w:val="00927565"/>
    <w:rsid w:val="0092772D"/>
    <w:rsid w:val="00927859"/>
    <w:rsid w:val="00927999"/>
    <w:rsid w:val="009308D6"/>
    <w:rsid w:val="00930A5D"/>
    <w:rsid w:val="00931383"/>
    <w:rsid w:val="009318AB"/>
    <w:rsid w:val="00931921"/>
    <w:rsid w:val="00932888"/>
    <w:rsid w:val="009336B8"/>
    <w:rsid w:val="009336E1"/>
    <w:rsid w:val="00933C67"/>
    <w:rsid w:val="00934B74"/>
    <w:rsid w:val="00934E73"/>
    <w:rsid w:val="009351E6"/>
    <w:rsid w:val="009354FE"/>
    <w:rsid w:val="00935934"/>
    <w:rsid w:val="00936BF0"/>
    <w:rsid w:val="00936C2E"/>
    <w:rsid w:val="00937358"/>
    <w:rsid w:val="00937C62"/>
    <w:rsid w:val="00937CCB"/>
    <w:rsid w:val="00940056"/>
    <w:rsid w:val="0094023B"/>
    <w:rsid w:val="009403EB"/>
    <w:rsid w:val="00940791"/>
    <w:rsid w:val="0094144A"/>
    <w:rsid w:val="0094193E"/>
    <w:rsid w:val="00941995"/>
    <w:rsid w:val="00942450"/>
    <w:rsid w:val="00942675"/>
    <w:rsid w:val="00943649"/>
    <w:rsid w:val="009437BF"/>
    <w:rsid w:val="0094385D"/>
    <w:rsid w:val="00944409"/>
    <w:rsid w:val="00944579"/>
    <w:rsid w:val="00944588"/>
    <w:rsid w:val="009454F1"/>
    <w:rsid w:val="009459A3"/>
    <w:rsid w:val="00945D2F"/>
    <w:rsid w:val="00945F3C"/>
    <w:rsid w:val="0094613E"/>
    <w:rsid w:val="009462C0"/>
    <w:rsid w:val="009462ED"/>
    <w:rsid w:val="009466BB"/>
    <w:rsid w:val="009473D9"/>
    <w:rsid w:val="00947613"/>
    <w:rsid w:val="00947645"/>
    <w:rsid w:val="00947FAC"/>
    <w:rsid w:val="009502DC"/>
    <w:rsid w:val="009502EE"/>
    <w:rsid w:val="00950427"/>
    <w:rsid w:val="00950898"/>
    <w:rsid w:val="00950E91"/>
    <w:rsid w:val="00951A9C"/>
    <w:rsid w:val="00951ACF"/>
    <w:rsid w:val="00951F62"/>
    <w:rsid w:val="00952291"/>
    <w:rsid w:val="0095247B"/>
    <w:rsid w:val="0095293D"/>
    <w:rsid w:val="00952C4D"/>
    <w:rsid w:val="00952EC9"/>
    <w:rsid w:val="00952FDA"/>
    <w:rsid w:val="00953296"/>
    <w:rsid w:val="009537F7"/>
    <w:rsid w:val="009541A1"/>
    <w:rsid w:val="009544E7"/>
    <w:rsid w:val="009546BB"/>
    <w:rsid w:val="009546D2"/>
    <w:rsid w:val="00955EC2"/>
    <w:rsid w:val="00955EEA"/>
    <w:rsid w:val="009573A9"/>
    <w:rsid w:val="00957F64"/>
    <w:rsid w:val="0096089A"/>
    <w:rsid w:val="009610FD"/>
    <w:rsid w:val="009612D6"/>
    <w:rsid w:val="0096134E"/>
    <w:rsid w:val="00961398"/>
    <w:rsid w:val="00961435"/>
    <w:rsid w:val="009614DA"/>
    <w:rsid w:val="00961625"/>
    <w:rsid w:val="00961957"/>
    <w:rsid w:val="00961E84"/>
    <w:rsid w:val="00962B40"/>
    <w:rsid w:val="00963416"/>
    <w:rsid w:val="009634B0"/>
    <w:rsid w:val="00963505"/>
    <w:rsid w:val="0096350E"/>
    <w:rsid w:val="009639BC"/>
    <w:rsid w:val="00963C4E"/>
    <w:rsid w:val="00964523"/>
    <w:rsid w:val="00964940"/>
    <w:rsid w:val="00964A36"/>
    <w:rsid w:val="00964EB0"/>
    <w:rsid w:val="00965090"/>
    <w:rsid w:val="00965108"/>
    <w:rsid w:val="009655DF"/>
    <w:rsid w:val="00965970"/>
    <w:rsid w:val="009669D7"/>
    <w:rsid w:val="00966AF6"/>
    <w:rsid w:val="0096700C"/>
    <w:rsid w:val="009675B8"/>
    <w:rsid w:val="009709F9"/>
    <w:rsid w:val="00970C60"/>
    <w:rsid w:val="0097102A"/>
    <w:rsid w:val="00971889"/>
    <w:rsid w:val="0097221E"/>
    <w:rsid w:val="00972FE1"/>
    <w:rsid w:val="0097322B"/>
    <w:rsid w:val="009734B5"/>
    <w:rsid w:val="00973BD5"/>
    <w:rsid w:val="00974292"/>
    <w:rsid w:val="009744F0"/>
    <w:rsid w:val="00974957"/>
    <w:rsid w:val="00974B9D"/>
    <w:rsid w:val="00974EED"/>
    <w:rsid w:val="009752D5"/>
    <w:rsid w:val="0097532C"/>
    <w:rsid w:val="00975564"/>
    <w:rsid w:val="009758A5"/>
    <w:rsid w:val="00975983"/>
    <w:rsid w:val="00975B51"/>
    <w:rsid w:val="00975E1D"/>
    <w:rsid w:val="00975EBC"/>
    <w:rsid w:val="00975FB5"/>
    <w:rsid w:val="0097609F"/>
    <w:rsid w:val="0097640B"/>
    <w:rsid w:val="009765D8"/>
    <w:rsid w:val="0097662A"/>
    <w:rsid w:val="00976775"/>
    <w:rsid w:val="009767FC"/>
    <w:rsid w:val="00976978"/>
    <w:rsid w:val="00976A84"/>
    <w:rsid w:val="00976A88"/>
    <w:rsid w:val="00976AD8"/>
    <w:rsid w:val="00977AE9"/>
    <w:rsid w:val="009801AB"/>
    <w:rsid w:val="009801BB"/>
    <w:rsid w:val="009802F5"/>
    <w:rsid w:val="00980CEE"/>
    <w:rsid w:val="00981447"/>
    <w:rsid w:val="00981843"/>
    <w:rsid w:val="009818FE"/>
    <w:rsid w:val="00981C75"/>
    <w:rsid w:val="009825AC"/>
    <w:rsid w:val="009826C9"/>
    <w:rsid w:val="009826F8"/>
    <w:rsid w:val="00982813"/>
    <w:rsid w:val="00982F74"/>
    <w:rsid w:val="00983637"/>
    <w:rsid w:val="009836D1"/>
    <w:rsid w:val="00983782"/>
    <w:rsid w:val="00983B72"/>
    <w:rsid w:val="009844ED"/>
    <w:rsid w:val="00984799"/>
    <w:rsid w:val="00984B01"/>
    <w:rsid w:val="009851A1"/>
    <w:rsid w:val="009851F8"/>
    <w:rsid w:val="009855C4"/>
    <w:rsid w:val="00985DA0"/>
    <w:rsid w:val="00985EA3"/>
    <w:rsid w:val="00985F37"/>
    <w:rsid w:val="009862C8"/>
    <w:rsid w:val="009862F9"/>
    <w:rsid w:val="00986BC3"/>
    <w:rsid w:val="00986C56"/>
    <w:rsid w:val="00987120"/>
    <w:rsid w:val="009871E9"/>
    <w:rsid w:val="009877D3"/>
    <w:rsid w:val="00987A2B"/>
    <w:rsid w:val="00987A43"/>
    <w:rsid w:val="00987BD0"/>
    <w:rsid w:val="009909B0"/>
    <w:rsid w:val="00990C81"/>
    <w:rsid w:val="00990F7D"/>
    <w:rsid w:val="009915AA"/>
    <w:rsid w:val="00991B9D"/>
    <w:rsid w:val="00991E54"/>
    <w:rsid w:val="00992AFB"/>
    <w:rsid w:val="00992B23"/>
    <w:rsid w:val="00993801"/>
    <w:rsid w:val="00993F81"/>
    <w:rsid w:val="00993FCF"/>
    <w:rsid w:val="009943B4"/>
    <w:rsid w:val="00994AD4"/>
    <w:rsid w:val="00994B57"/>
    <w:rsid w:val="00994C92"/>
    <w:rsid w:val="00994D64"/>
    <w:rsid w:val="00995972"/>
    <w:rsid w:val="00995E72"/>
    <w:rsid w:val="009962C4"/>
    <w:rsid w:val="00996D20"/>
    <w:rsid w:val="00996D31"/>
    <w:rsid w:val="0099759D"/>
    <w:rsid w:val="00997689"/>
    <w:rsid w:val="00997F1B"/>
    <w:rsid w:val="009A0372"/>
    <w:rsid w:val="009A0AA8"/>
    <w:rsid w:val="009A108C"/>
    <w:rsid w:val="009A13B4"/>
    <w:rsid w:val="009A1A3D"/>
    <w:rsid w:val="009A2663"/>
    <w:rsid w:val="009A2E03"/>
    <w:rsid w:val="009A2F94"/>
    <w:rsid w:val="009A42D6"/>
    <w:rsid w:val="009A44EA"/>
    <w:rsid w:val="009A4641"/>
    <w:rsid w:val="009A4855"/>
    <w:rsid w:val="009A4B68"/>
    <w:rsid w:val="009A4C44"/>
    <w:rsid w:val="009A4FDF"/>
    <w:rsid w:val="009A55EC"/>
    <w:rsid w:val="009A5613"/>
    <w:rsid w:val="009A5D11"/>
    <w:rsid w:val="009A6836"/>
    <w:rsid w:val="009A6AC1"/>
    <w:rsid w:val="009A6B29"/>
    <w:rsid w:val="009A6B2B"/>
    <w:rsid w:val="009A75C8"/>
    <w:rsid w:val="009A7722"/>
    <w:rsid w:val="009A7789"/>
    <w:rsid w:val="009B02B6"/>
    <w:rsid w:val="009B06B0"/>
    <w:rsid w:val="009B0730"/>
    <w:rsid w:val="009B07F9"/>
    <w:rsid w:val="009B0A30"/>
    <w:rsid w:val="009B192B"/>
    <w:rsid w:val="009B1A5A"/>
    <w:rsid w:val="009B1AC1"/>
    <w:rsid w:val="009B2229"/>
    <w:rsid w:val="009B22B1"/>
    <w:rsid w:val="009B2BC5"/>
    <w:rsid w:val="009B3154"/>
    <w:rsid w:val="009B3CCF"/>
    <w:rsid w:val="009B4878"/>
    <w:rsid w:val="009B5514"/>
    <w:rsid w:val="009B56F8"/>
    <w:rsid w:val="009B57A4"/>
    <w:rsid w:val="009B5884"/>
    <w:rsid w:val="009B5D19"/>
    <w:rsid w:val="009B64BC"/>
    <w:rsid w:val="009B670F"/>
    <w:rsid w:val="009B6FE2"/>
    <w:rsid w:val="009B7119"/>
    <w:rsid w:val="009B7848"/>
    <w:rsid w:val="009C01AB"/>
    <w:rsid w:val="009C0713"/>
    <w:rsid w:val="009C0904"/>
    <w:rsid w:val="009C0AF1"/>
    <w:rsid w:val="009C0C1E"/>
    <w:rsid w:val="009C0DC9"/>
    <w:rsid w:val="009C0FFA"/>
    <w:rsid w:val="009C139E"/>
    <w:rsid w:val="009C13CA"/>
    <w:rsid w:val="009C149B"/>
    <w:rsid w:val="009C15DD"/>
    <w:rsid w:val="009C1827"/>
    <w:rsid w:val="009C2674"/>
    <w:rsid w:val="009C2FFF"/>
    <w:rsid w:val="009C3048"/>
    <w:rsid w:val="009C3382"/>
    <w:rsid w:val="009C365A"/>
    <w:rsid w:val="009C3734"/>
    <w:rsid w:val="009C3A74"/>
    <w:rsid w:val="009C4363"/>
    <w:rsid w:val="009C448B"/>
    <w:rsid w:val="009C495A"/>
    <w:rsid w:val="009C495C"/>
    <w:rsid w:val="009C4C9B"/>
    <w:rsid w:val="009C4DBC"/>
    <w:rsid w:val="009C4DC0"/>
    <w:rsid w:val="009C4F0F"/>
    <w:rsid w:val="009C50D9"/>
    <w:rsid w:val="009C50E5"/>
    <w:rsid w:val="009C510D"/>
    <w:rsid w:val="009C5641"/>
    <w:rsid w:val="009C56E0"/>
    <w:rsid w:val="009C5FDF"/>
    <w:rsid w:val="009C60A9"/>
    <w:rsid w:val="009C66B3"/>
    <w:rsid w:val="009C671A"/>
    <w:rsid w:val="009C6906"/>
    <w:rsid w:val="009C6A66"/>
    <w:rsid w:val="009C6AEC"/>
    <w:rsid w:val="009C752B"/>
    <w:rsid w:val="009C7735"/>
    <w:rsid w:val="009C7C3C"/>
    <w:rsid w:val="009D015A"/>
    <w:rsid w:val="009D0BB9"/>
    <w:rsid w:val="009D1053"/>
    <w:rsid w:val="009D120A"/>
    <w:rsid w:val="009D126C"/>
    <w:rsid w:val="009D1327"/>
    <w:rsid w:val="009D1C6E"/>
    <w:rsid w:val="009D1C72"/>
    <w:rsid w:val="009D22B0"/>
    <w:rsid w:val="009D2313"/>
    <w:rsid w:val="009D2472"/>
    <w:rsid w:val="009D2982"/>
    <w:rsid w:val="009D2D42"/>
    <w:rsid w:val="009D2DF3"/>
    <w:rsid w:val="009D303A"/>
    <w:rsid w:val="009D3D2E"/>
    <w:rsid w:val="009D3FF9"/>
    <w:rsid w:val="009D42D0"/>
    <w:rsid w:val="009D435F"/>
    <w:rsid w:val="009D4BEA"/>
    <w:rsid w:val="009D5876"/>
    <w:rsid w:val="009D5B8F"/>
    <w:rsid w:val="009D5E73"/>
    <w:rsid w:val="009D6197"/>
    <w:rsid w:val="009D6532"/>
    <w:rsid w:val="009D688B"/>
    <w:rsid w:val="009D69F2"/>
    <w:rsid w:val="009D6F22"/>
    <w:rsid w:val="009D6FA2"/>
    <w:rsid w:val="009D73AA"/>
    <w:rsid w:val="009D751F"/>
    <w:rsid w:val="009D7527"/>
    <w:rsid w:val="009D7A4B"/>
    <w:rsid w:val="009D7BCB"/>
    <w:rsid w:val="009D7D73"/>
    <w:rsid w:val="009E02A3"/>
    <w:rsid w:val="009E06C9"/>
    <w:rsid w:val="009E0C97"/>
    <w:rsid w:val="009E105D"/>
    <w:rsid w:val="009E13D0"/>
    <w:rsid w:val="009E156A"/>
    <w:rsid w:val="009E17FD"/>
    <w:rsid w:val="009E1C44"/>
    <w:rsid w:val="009E1C76"/>
    <w:rsid w:val="009E2288"/>
    <w:rsid w:val="009E286D"/>
    <w:rsid w:val="009E2A08"/>
    <w:rsid w:val="009E2BCF"/>
    <w:rsid w:val="009E2CAA"/>
    <w:rsid w:val="009E3021"/>
    <w:rsid w:val="009E3BCE"/>
    <w:rsid w:val="009E3C79"/>
    <w:rsid w:val="009E3E2C"/>
    <w:rsid w:val="009E3ED3"/>
    <w:rsid w:val="009E4023"/>
    <w:rsid w:val="009E4CA1"/>
    <w:rsid w:val="009E4F01"/>
    <w:rsid w:val="009E5699"/>
    <w:rsid w:val="009E57B4"/>
    <w:rsid w:val="009E5A6C"/>
    <w:rsid w:val="009E6893"/>
    <w:rsid w:val="009E6A41"/>
    <w:rsid w:val="009E6AAB"/>
    <w:rsid w:val="009E6B2A"/>
    <w:rsid w:val="009E7142"/>
    <w:rsid w:val="009E74F4"/>
    <w:rsid w:val="009E7546"/>
    <w:rsid w:val="009E7833"/>
    <w:rsid w:val="009E7E06"/>
    <w:rsid w:val="009E7F3D"/>
    <w:rsid w:val="009F0306"/>
    <w:rsid w:val="009F08B0"/>
    <w:rsid w:val="009F0EA9"/>
    <w:rsid w:val="009F1635"/>
    <w:rsid w:val="009F205E"/>
    <w:rsid w:val="009F21D1"/>
    <w:rsid w:val="009F2DC8"/>
    <w:rsid w:val="009F2EBF"/>
    <w:rsid w:val="009F3912"/>
    <w:rsid w:val="009F3ED2"/>
    <w:rsid w:val="009F401F"/>
    <w:rsid w:val="009F4200"/>
    <w:rsid w:val="009F47DE"/>
    <w:rsid w:val="009F4B35"/>
    <w:rsid w:val="009F4F23"/>
    <w:rsid w:val="009F4F6F"/>
    <w:rsid w:val="009F510C"/>
    <w:rsid w:val="009F52DB"/>
    <w:rsid w:val="009F6293"/>
    <w:rsid w:val="009F6469"/>
    <w:rsid w:val="009F6C9C"/>
    <w:rsid w:val="009F6D16"/>
    <w:rsid w:val="009F6E88"/>
    <w:rsid w:val="009F7098"/>
    <w:rsid w:val="009F71BE"/>
    <w:rsid w:val="009F7250"/>
    <w:rsid w:val="009F7A38"/>
    <w:rsid w:val="009F7F0B"/>
    <w:rsid w:val="009F8220"/>
    <w:rsid w:val="00A00A73"/>
    <w:rsid w:val="00A01089"/>
    <w:rsid w:val="00A01631"/>
    <w:rsid w:val="00A017F6"/>
    <w:rsid w:val="00A01C33"/>
    <w:rsid w:val="00A01F46"/>
    <w:rsid w:val="00A02129"/>
    <w:rsid w:val="00A0230D"/>
    <w:rsid w:val="00A0241C"/>
    <w:rsid w:val="00A02457"/>
    <w:rsid w:val="00A024E6"/>
    <w:rsid w:val="00A0260B"/>
    <w:rsid w:val="00A02F05"/>
    <w:rsid w:val="00A032C9"/>
    <w:rsid w:val="00A037F3"/>
    <w:rsid w:val="00A03C92"/>
    <w:rsid w:val="00A03D67"/>
    <w:rsid w:val="00A0463C"/>
    <w:rsid w:val="00A04A16"/>
    <w:rsid w:val="00A04BF1"/>
    <w:rsid w:val="00A04D5C"/>
    <w:rsid w:val="00A050C6"/>
    <w:rsid w:val="00A0518F"/>
    <w:rsid w:val="00A05CF5"/>
    <w:rsid w:val="00A05EE5"/>
    <w:rsid w:val="00A0649C"/>
    <w:rsid w:val="00A06B5E"/>
    <w:rsid w:val="00A06B82"/>
    <w:rsid w:val="00A06D5C"/>
    <w:rsid w:val="00A06D78"/>
    <w:rsid w:val="00A07E69"/>
    <w:rsid w:val="00A10071"/>
    <w:rsid w:val="00A101FD"/>
    <w:rsid w:val="00A10241"/>
    <w:rsid w:val="00A103D1"/>
    <w:rsid w:val="00A10704"/>
    <w:rsid w:val="00A10F0E"/>
    <w:rsid w:val="00A1113F"/>
    <w:rsid w:val="00A11367"/>
    <w:rsid w:val="00A114EA"/>
    <w:rsid w:val="00A11917"/>
    <w:rsid w:val="00A12351"/>
    <w:rsid w:val="00A12D25"/>
    <w:rsid w:val="00A130D9"/>
    <w:rsid w:val="00A13313"/>
    <w:rsid w:val="00A13D09"/>
    <w:rsid w:val="00A13EF4"/>
    <w:rsid w:val="00A13FF1"/>
    <w:rsid w:val="00A1411F"/>
    <w:rsid w:val="00A1446A"/>
    <w:rsid w:val="00A148FB"/>
    <w:rsid w:val="00A14DEE"/>
    <w:rsid w:val="00A14FCF"/>
    <w:rsid w:val="00A1516D"/>
    <w:rsid w:val="00A15431"/>
    <w:rsid w:val="00A15599"/>
    <w:rsid w:val="00A15A96"/>
    <w:rsid w:val="00A1633E"/>
    <w:rsid w:val="00A1650C"/>
    <w:rsid w:val="00A16D04"/>
    <w:rsid w:val="00A1719F"/>
    <w:rsid w:val="00A17676"/>
    <w:rsid w:val="00A17689"/>
    <w:rsid w:val="00A205B5"/>
    <w:rsid w:val="00A20698"/>
    <w:rsid w:val="00A2147B"/>
    <w:rsid w:val="00A21D9D"/>
    <w:rsid w:val="00A226B5"/>
    <w:rsid w:val="00A22A48"/>
    <w:rsid w:val="00A237E8"/>
    <w:rsid w:val="00A23AAE"/>
    <w:rsid w:val="00A23BE8"/>
    <w:rsid w:val="00A24615"/>
    <w:rsid w:val="00A255F8"/>
    <w:rsid w:val="00A25804"/>
    <w:rsid w:val="00A266C8"/>
    <w:rsid w:val="00A2687F"/>
    <w:rsid w:val="00A2706D"/>
    <w:rsid w:val="00A27606"/>
    <w:rsid w:val="00A277D5"/>
    <w:rsid w:val="00A27AF2"/>
    <w:rsid w:val="00A27B1E"/>
    <w:rsid w:val="00A27DF6"/>
    <w:rsid w:val="00A300CD"/>
    <w:rsid w:val="00A3034B"/>
    <w:rsid w:val="00A30A1F"/>
    <w:rsid w:val="00A30C1C"/>
    <w:rsid w:val="00A31300"/>
    <w:rsid w:val="00A31C3E"/>
    <w:rsid w:val="00A31CEF"/>
    <w:rsid w:val="00A32591"/>
    <w:rsid w:val="00A32E70"/>
    <w:rsid w:val="00A334E1"/>
    <w:rsid w:val="00A33528"/>
    <w:rsid w:val="00A33532"/>
    <w:rsid w:val="00A33CAF"/>
    <w:rsid w:val="00A33CD2"/>
    <w:rsid w:val="00A343A2"/>
    <w:rsid w:val="00A3458B"/>
    <w:rsid w:val="00A3487B"/>
    <w:rsid w:val="00A34A4C"/>
    <w:rsid w:val="00A34F17"/>
    <w:rsid w:val="00A3542E"/>
    <w:rsid w:val="00A3547B"/>
    <w:rsid w:val="00A35717"/>
    <w:rsid w:val="00A3597E"/>
    <w:rsid w:val="00A3616A"/>
    <w:rsid w:val="00A36ABE"/>
    <w:rsid w:val="00A36B22"/>
    <w:rsid w:val="00A36BAB"/>
    <w:rsid w:val="00A37428"/>
    <w:rsid w:val="00A375AF"/>
    <w:rsid w:val="00A4029D"/>
    <w:rsid w:val="00A40317"/>
    <w:rsid w:val="00A40AE5"/>
    <w:rsid w:val="00A40FF1"/>
    <w:rsid w:val="00A4181D"/>
    <w:rsid w:val="00A41BE8"/>
    <w:rsid w:val="00A41FF9"/>
    <w:rsid w:val="00A4237F"/>
    <w:rsid w:val="00A42404"/>
    <w:rsid w:val="00A42FDA"/>
    <w:rsid w:val="00A43151"/>
    <w:rsid w:val="00A43257"/>
    <w:rsid w:val="00A4366A"/>
    <w:rsid w:val="00A437A1"/>
    <w:rsid w:val="00A4386C"/>
    <w:rsid w:val="00A447AD"/>
    <w:rsid w:val="00A44C20"/>
    <w:rsid w:val="00A44FDC"/>
    <w:rsid w:val="00A45563"/>
    <w:rsid w:val="00A45586"/>
    <w:rsid w:val="00A455A9"/>
    <w:rsid w:val="00A45673"/>
    <w:rsid w:val="00A459B2"/>
    <w:rsid w:val="00A45C4C"/>
    <w:rsid w:val="00A460FC"/>
    <w:rsid w:val="00A46947"/>
    <w:rsid w:val="00A46A67"/>
    <w:rsid w:val="00A46EF2"/>
    <w:rsid w:val="00A4758B"/>
    <w:rsid w:val="00A4771E"/>
    <w:rsid w:val="00A47EC6"/>
    <w:rsid w:val="00A50A17"/>
    <w:rsid w:val="00A50F92"/>
    <w:rsid w:val="00A51509"/>
    <w:rsid w:val="00A519C3"/>
    <w:rsid w:val="00A52072"/>
    <w:rsid w:val="00A53075"/>
    <w:rsid w:val="00A532A8"/>
    <w:rsid w:val="00A5382B"/>
    <w:rsid w:val="00A53E13"/>
    <w:rsid w:val="00A53E42"/>
    <w:rsid w:val="00A54A55"/>
    <w:rsid w:val="00A54FC9"/>
    <w:rsid w:val="00A55478"/>
    <w:rsid w:val="00A554E1"/>
    <w:rsid w:val="00A55942"/>
    <w:rsid w:val="00A5599A"/>
    <w:rsid w:val="00A55DE3"/>
    <w:rsid w:val="00A55EA0"/>
    <w:rsid w:val="00A562B8"/>
    <w:rsid w:val="00A563B6"/>
    <w:rsid w:val="00A563DB"/>
    <w:rsid w:val="00A5656B"/>
    <w:rsid w:val="00A566DA"/>
    <w:rsid w:val="00A56A74"/>
    <w:rsid w:val="00A56BE1"/>
    <w:rsid w:val="00A56C1B"/>
    <w:rsid w:val="00A57543"/>
    <w:rsid w:val="00A576D8"/>
    <w:rsid w:val="00A576E4"/>
    <w:rsid w:val="00A57B83"/>
    <w:rsid w:val="00A57C16"/>
    <w:rsid w:val="00A57FC8"/>
    <w:rsid w:val="00A604FF"/>
    <w:rsid w:val="00A610E0"/>
    <w:rsid w:val="00A61555"/>
    <w:rsid w:val="00A616AB"/>
    <w:rsid w:val="00A61E08"/>
    <w:rsid w:val="00A61FFC"/>
    <w:rsid w:val="00A6270C"/>
    <w:rsid w:val="00A62F69"/>
    <w:rsid w:val="00A63086"/>
    <w:rsid w:val="00A631AB"/>
    <w:rsid w:val="00A632B4"/>
    <w:rsid w:val="00A63584"/>
    <w:rsid w:val="00A640FD"/>
    <w:rsid w:val="00A6410F"/>
    <w:rsid w:val="00A64181"/>
    <w:rsid w:val="00A647D0"/>
    <w:rsid w:val="00A655D1"/>
    <w:rsid w:val="00A65609"/>
    <w:rsid w:val="00A65C18"/>
    <w:rsid w:val="00A65C52"/>
    <w:rsid w:val="00A65E55"/>
    <w:rsid w:val="00A65E86"/>
    <w:rsid w:val="00A65FC5"/>
    <w:rsid w:val="00A665B5"/>
    <w:rsid w:val="00A66A97"/>
    <w:rsid w:val="00A66ACE"/>
    <w:rsid w:val="00A66C1E"/>
    <w:rsid w:val="00A66ED7"/>
    <w:rsid w:val="00A67245"/>
    <w:rsid w:val="00A6732B"/>
    <w:rsid w:val="00A67B79"/>
    <w:rsid w:val="00A67CB9"/>
    <w:rsid w:val="00A67D17"/>
    <w:rsid w:val="00A67EE9"/>
    <w:rsid w:val="00A708D6"/>
    <w:rsid w:val="00A70C4E"/>
    <w:rsid w:val="00A71471"/>
    <w:rsid w:val="00A71F52"/>
    <w:rsid w:val="00A72343"/>
    <w:rsid w:val="00A72353"/>
    <w:rsid w:val="00A72D1A"/>
    <w:rsid w:val="00A738F5"/>
    <w:rsid w:val="00A73EAE"/>
    <w:rsid w:val="00A74857"/>
    <w:rsid w:val="00A749D6"/>
    <w:rsid w:val="00A74AC7"/>
    <w:rsid w:val="00A74DE9"/>
    <w:rsid w:val="00A753AF"/>
    <w:rsid w:val="00A756BF"/>
    <w:rsid w:val="00A756FC"/>
    <w:rsid w:val="00A75BAD"/>
    <w:rsid w:val="00A75CCA"/>
    <w:rsid w:val="00A75F32"/>
    <w:rsid w:val="00A76DC5"/>
    <w:rsid w:val="00A775B4"/>
    <w:rsid w:val="00A77B4F"/>
    <w:rsid w:val="00A801BF"/>
    <w:rsid w:val="00A802F8"/>
    <w:rsid w:val="00A8058F"/>
    <w:rsid w:val="00A81D0D"/>
    <w:rsid w:val="00A81D43"/>
    <w:rsid w:val="00A82D99"/>
    <w:rsid w:val="00A82E01"/>
    <w:rsid w:val="00A82F0F"/>
    <w:rsid w:val="00A8323F"/>
    <w:rsid w:val="00A8353E"/>
    <w:rsid w:val="00A835B7"/>
    <w:rsid w:val="00A837BE"/>
    <w:rsid w:val="00A837E1"/>
    <w:rsid w:val="00A83AF0"/>
    <w:rsid w:val="00A841A6"/>
    <w:rsid w:val="00A844BE"/>
    <w:rsid w:val="00A84587"/>
    <w:rsid w:val="00A8460C"/>
    <w:rsid w:val="00A84A09"/>
    <w:rsid w:val="00A84F11"/>
    <w:rsid w:val="00A85EAE"/>
    <w:rsid w:val="00A8619F"/>
    <w:rsid w:val="00A86BDE"/>
    <w:rsid w:val="00A86E5F"/>
    <w:rsid w:val="00A87175"/>
    <w:rsid w:val="00A87214"/>
    <w:rsid w:val="00A875B1"/>
    <w:rsid w:val="00A87604"/>
    <w:rsid w:val="00A87685"/>
    <w:rsid w:val="00A8799A"/>
    <w:rsid w:val="00A879D5"/>
    <w:rsid w:val="00A87D21"/>
    <w:rsid w:val="00A87E67"/>
    <w:rsid w:val="00A8E072"/>
    <w:rsid w:val="00A909DE"/>
    <w:rsid w:val="00A90ACB"/>
    <w:rsid w:val="00A9158A"/>
    <w:rsid w:val="00A917C9"/>
    <w:rsid w:val="00A918CA"/>
    <w:rsid w:val="00A91F07"/>
    <w:rsid w:val="00A92132"/>
    <w:rsid w:val="00A923AC"/>
    <w:rsid w:val="00A923E3"/>
    <w:rsid w:val="00A92EC2"/>
    <w:rsid w:val="00A93156"/>
    <w:rsid w:val="00A945AA"/>
    <w:rsid w:val="00A94683"/>
    <w:rsid w:val="00A951C2"/>
    <w:rsid w:val="00A95517"/>
    <w:rsid w:val="00A95A91"/>
    <w:rsid w:val="00A95DFC"/>
    <w:rsid w:val="00A96239"/>
    <w:rsid w:val="00A9649B"/>
    <w:rsid w:val="00A96618"/>
    <w:rsid w:val="00A96C93"/>
    <w:rsid w:val="00A96EB0"/>
    <w:rsid w:val="00A978AD"/>
    <w:rsid w:val="00A979F5"/>
    <w:rsid w:val="00A97D91"/>
    <w:rsid w:val="00A97FF1"/>
    <w:rsid w:val="00AA034F"/>
    <w:rsid w:val="00AA0968"/>
    <w:rsid w:val="00AA0B0D"/>
    <w:rsid w:val="00AA127D"/>
    <w:rsid w:val="00AA154B"/>
    <w:rsid w:val="00AA1879"/>
    <w:rsid w:val="00AA1B28"/>
    <w:rsid w:val="00AA1CCD"/>
    <w:rsid w:val="00AA1D74"/>
    <w:rsid w:val="00AA2D37"/>
    <w:rsid w:val="00AA3152"/>
    <w:rsid w:val="00AA3658"/>
    <w:rsid w:val="00AA3BC0"/>
    <w:rsid w:val="00AA4878"/>
    <w:rsid w:val="00AA538C"/>
    <w:rsid w:val="00AA539E"/>
    <w:rsid w:val="00AA576A"/>
    <w:rsid w:val="00AA5834"/>
    <w:rsid w:val="00AA59C4"/>
    <w:rsid w:val="00AA5E9D"/>
    <w:rsid w:val="00AA65E7"/>
    <w:rsid w:val="00AA67C1"/>
    <w:rsid w:val="00AA68F6"/>
    <w:rsid w:val="00AA6E1C"/>
    <w:rsid w:val="00AA6FF6"/>
    <w:rsid w:val="00AA723E"/>
    <w:rsid w:val="00AA7775"/>
    <w:rsid w:val="00AA79FC"/>
    <w:rsid w:val="00AA7F39"/>
    <w:rsid w:val="00AB01D9"/>
    <w:rsid w:val="00AB1206"/>
    <w:rsid w:val="00AB144F"/>
    <w:rsid w:val="00AB160E"/>
    <w:rsid w:val="00AB1DFA"/>
    <w:rsid w:val="00AB2009"/>
    <w:rsid w:val="00AB27EB"/>
    <w:rsid w:val="00AB2E57"/>
    <w:rsid w:val="00AB34CD"/>
    <w:rsid w:val="00AB38F5"/>
    <w:rsid w:val="00AB3FA5"/>
    <w:rsid w:val="00AB4067"/>
    <w:rsid w:val="00AB4264"/>
    <w:rsid w:val="00AB4428"/>
    <w:rsid w:val="00AB4B84"/>
    <w:rsid w:val="00AB4BE0"/>
    <w:rsid w:val="00AB4DC5"/>
    <w:rsid w:val="00AB5216"/>
    <w:rsid w:val="00AB52A1"/>
    <w:rsid w:val="00AB55B2"/>
    <w:rsid w:val="00AB569B"/>
    <w:rsid w:val="00AB5A95"/>
    <w:rsid w:val="00AB7201"/>
    <w:rsid w:val="00AB78D5"/>
    <w:rsid w:val="00AC0385"/>
    <w:rsid w:val="00AC050C"/>
    <w:rsid w:val="00AC05C1"/>
    <w:rsid w:val="00AC0A71"/>
    <w:rsid w:val="00AC0B87"/>
    <w:rsid w:val="00AC0FF8"/>
    <w:rsid w:val="00AC11FA"/>
    <w:rsid w:val="00AC137A"/>
    <w:rsid w:val="00AC137C"/>
    <w:rsid w:val="00AC1448"/>
    <w:rsid w:val="00AC1CA3"/>
    <w:rsid w:val="00AC1F7C"/>
    <w:rsid w:val="00AC20FB"/>
    <w:rsid w:val="00AC2B93"/>
    <w:rsid w:val="00AC30B7"/>
    <w:rsid w:val="00AC36C7"/>
    <w:rsid w:val="00AC3C25"/>
    <w:rsid w:val="00AC4218"/>
    <w:rsid w:val="00AC429D"/>
    <w:rsid w:val="00AC43F2"/>
    <w:rsid w:val="00AC495D"/>
    <w:rsid w:val="00AC5022"/>
    <w:rsid w:val="00AC51B4"/>
    <w:rsid w:val="00AC5B85"/>
    <w:rsid w:val="00AC62A2"/>
    <w:rsid w:val="00AC653C"/>
    <w:rsid w:val="00AC6A4C"/>
    <w:rsid w:val="00AC6C2F"/>
    <w:rsid w:val="00AC78C8"/>
    <w:rsid w:val="00AC7C15"/>
    <w:rsid w:val="00AD09A5"/>
    <w:rsid w:val="00AD0A7F"/>
    <w:rsid w:val="00AD0C76"/>
    <w:rsid w:val="00AD14CF"/>
    <w:rsid w:val="00AD1D94"/>
    <w:rsid w:val="00AD211F"/>
    <w:rsid w:val="00AD2737"/>
    <w:rsid w:val="00AD27BF"/>
    <w:rsid w:val="00AD2DC7"/>
    <w:rsid w:val="00AD31A4"/>
    <w:rsid w:val="00AD3221"/>
    <w:rsid w:val="00AD3340"/>
    <w:rsid w:val="00AD3385"/>
    <w:rsid w:val="00AD353A"/>
    <w:rsid w:val="00AD398A"/>
    <w:rsid w:val="00AD3E13"/>
    <w:rsid w:val="00AD3E92"/>
    <w:rsid w:val="00AD4803"/>
    <w:rsid w:val="00AD4933"/>
    <w:rsid w:val="00AD4CE3"/>
    <w:rsid w:val="00AD50D3"/>
    <w:rsid w:val="00AD52F8"/>
    <w:rsid w:val="00AD540A"/>
    <w:rsid w:val="00AD58FF"/>
    <w:rsid w:val="00AD5BE9"/>
    <w:rsid w:val="00AD5CFE"/>
    <w:rsid w:val="00AD5DCF"/>
    <w:rsid w:val="00AD6535"/>
    <w:rsid w:val="00AD65AD"/>
    <w:rsid w:val="00AD66A5"/>
    <w:rsid w:val="00AD672B"/>
    <w:rsid w:val="00AD676E"/>
    <w:rsid w:val="00AD6CA2"/>
    <w:rsid w:val="00AD6CF6"/>
    <w:rsid w:val="00AD71B9"/>
    <w:rsid w:val="00AD7312"/>
    <w:rsid w:val="00AD75B2"/>
    <w:rsid w:val="00AD75D5"/>
    <w:rsid w:val="00AD76E3"/>
    <w:rsid w:val="00AD77FE"/>
    <w:rsid w:val="00AD7A6D"/>
    <w:rsid w:val="00AD7CD9"/>
    <w:rsid w:val="00AD7D0E"/>
    <w:rsid w:val="00AD7EF1"/>
    <w:rsid w:val="00AE069B"/>
    <w:rsid w:val="00AE07AC"/>
    <w:rsid w:val="00AE0947"/>
    <w:rsid w:val="00AE11AE"/>
    <w:rsid w:val="00AE11ED"/>
    <w:rsid w:val="00AE1980"/>
    <w:rsid w:val="00AE221B"/>
    <w:rsid w:val="00AE2360"/>
    <w:rsid w:val="00AE283E"/>
    <w:rsid w:val="00AE2FAD"/>
    <w:rsid w:val="00AE337B"/>
    <w:rsid w:val="00AE376B"/>
    <w:rsid w:val="00AE38E8"/>
    <w:rsid w:val="00AE4750"/>
    <w:rsid w:val="00AE47D2"/>
    <w:rsid w:val="00AE4838"/>
    <w:rsid w:val="00AE4AF3"/>
    <w:rsid w:val="00AE50F3"/>
    <w:rsid w:val="00AE523B"/>
    <w:rsid w:val="00AE5F03"/>
    <w:rsid w:val="00AE62DC"/>
    <w:rsid w:val="00AE63BB"/>
    <w:rsid w:val="00AE680C"/>
    <w:rsid w:val="00AE69C4"/>
    <w:rsid w:val="00AE726C"/>
    <w:rsid w:val="00AE7C38"/>
    <w:rsid w:val="00AE7DC9"/>
    <w:rsid w:val="00AE7F92"/>
    <w:rsid w:val="00AF06DF"/>
    <w:rsid w:val="00AF0CB5"/>
    <w:rsid w:val="00AF1E14"/>
    <w:rsid w:val="00AF1FEC"/>
    <w:rsid w:val="00AF23D8"/>
    <w:rsid w:val="00AF272F"/>
    <w:rsid w:val="00AF2894"/>
    <w:rsid w:val="00AF29D6"/>
    <w:rsid w:val="00AF2A78"/>
    <w:rsid w:val="00AF308A"/>
    <w:rsid w:val="00AF3481"/>
    <w:rsid w:val="00AF374E"/>
    <w:rsid w:val="00AF4A40"/>
    <w:rsid w:val="00AF4ED5"/>
    <w:rsid w:val="00AF516F"/>
    <w:rsid w:val="00AF5235"/>
    <w:rsid w:val="00AF5759"/>
    <w:rsid w:val="00AF60AA"/>
    <w:rsid w:val="00AF651C"/>
    <w:rsid w:val="00AF6654"/>
    <w:rsid w:val="00AF672E"/>
    <w:rsid w:val="00AF67E9"/>
    <w:rsid w:val="00AF6EA8"/>
    <w:rsid w:val="00AF6EB2"/>
    <w:rsid w:val="00AF7D09"/>
    <w:rsid w:val="00B0021A"/>
    <w:rsid w:val="00B002C1"/>
    <w:rsid w:val="00B00897"/>
    <w:rsid w:val="00B00AC3"/>
    <w:rsid w:val="00B00C14"/>
    <w:rsid w:val="00B013A7"/>
    <w:rsid w:val="00B01886"/>
    <w:rsid w:val="00B018F6"/>
    <w:rsid w:val="00B02513"/>
    <w:rsid w:val="00B025C6"/>
    <w:rsid w:val="00B027E1"/>
    <w:rsid w:val="00B02D08"/>
    <w:rsid w:val="00B03105"/>
    <w:rsid w:val="00B038B9"/>
    <w:rsid w:val="00B039C6"/>
    <w:rsid w:val="00B039EF"/>
    <w:rsid w:val="00B044C1"/>
    <w:rsid w:val="00B04E3C"/>
    <w:rsid w:val="00B05004"/>
    <w:rsid w:val="00B0529A"/>
    <w:rsid w:val="00B05DB5"/>
    <w:rsid w:val="00B0628A"/>
    <w:rsid w:val="00B06604"/>
    <w:rsid w:val="00B07364"/>
    <w:rsid w:val="00B0739D"/>
    <w:rsid w:val="00B075B5"/>
    <w:rsid w:val="00B078BB"/>
    <w:rsid w:val="00B10292"/>
    <w:rsid w:val="00B10949"/>
    <w:rsid w:val="00B10E2D"/>
    <w:rsid w:val="00B114EF"/>
    <w:rsid w:val="00B116C8"/>
    <w:rsid w:val="00B118D0"/>
    <w:rsid w:val="00B119B5"/>
    <w:rsid w:val="00B11F37"/>
    <w:rsid w:val="00B11FAD"/>
    <w:rsid w:val="00B126D3"/>
    <w:rsid w:val="00B1281A"/>
    <w:rsid w:val="00B12863"/>
    <w:rsid w:val="00B12A24"/>
    <w:rsid w:val="00B12D15"/>
    <w:rsid w:val="00B131B8"/>
    <w:rsid w:val="00B141D6"/>
    <w:rsid w:val="00B146CE"/>
    <w:rsid w:val="00B15822"/>
    <w:rsid w:val="00B1623B"/>
    <w:rsid w:val="00B1625E"/>
    <w:rsid w:val="00B16841"/>
    <w:rsid w:val="00B176C5"/>
    <w:rsid w:val="00B17743"/>
    <w:rsid w:val="00B17AD6"/>
    <w:rsid w:val="00B2089E"/>
    <w:rsid w:val="00B2105A"/>
    <w:rsid w:val="00B21600"/>
    <w:rsid w:val="00B217DB"/>
    <w:rsid w:val="00B218FB"/>
    <w:rsid w:val="00B21F02"/>
    <w:rsid w:val="00B2231F"/>
    <w:rsid w:val="00B23017"/>
    <w:rsid w:val="00B232B1"/>
    <w:rsid w:val="00B23C73"/>
    <w:rsid w:val="00B23FD1"/>
    <w:rsid w:val="00B2419D"/>
    <w:rsid w:val="00B242BE"/>
    <w:rsid w:val="00B249EF"/>
    <w:rsid w:val="00B24B89"/>
    <w:rsid w:val="00B25048"/>
    <w:rsid w:val="00B2548C"/>
    <w:rsid w:val="00B25660"/>
    <w:rsid w:val="00B257D3"/>
    <w:rsid w:val="00B26096"/>
    <w:rsid w:val="00B26C3D"/>
    <w:rsid w:val="00B26CD3"/>
    <w:rsid w:val="00B26EF7"/>
    <w:rsid w:val="00B26F47"/>
    <w:rsid w:val="00B272ED"/>
    <w:rsid w:val="00B27C34"/>
    <w:rsid w:val="00B300E4"/>
    <w:rsid w:val="00B30351"/>
    <w:rsid w:val="00B30635"/>
    <w:rsid w:val="00B30A1F"/>
    <w:rsid w:val="00B32220"/>
    <w:rsid w:val="00B3231E"/>
    <w:rsid w:val="00B3235A"/>
    <w:rsid w:val="00B32680"/>
    <w:rsid w:val="00B32BCC"/>
    <w:rsid w:val="00B34065"/>
    <w:rsid w:val="00B3407E"/>
    <w:rsid w:val="00B346D6"/>
    <w:rsid w:val="00B34A4E"/>
    <w:rsid w:val="00B34D5C"/>
    <w:rsid w:val="00B357A0"/>
    <w:rsid w:val="00B35D92"/>
    <w:rsid w:val="00B35F15"/>
    <w:rsid w:val="00B36729"/>
    <w:rsid w:val="00B36B2E"/>
    <w:rsid w:val="00B36CFD"/>
    <w:rsid w:val="00B373BD"/>
    <w:rsid w:val="00B37A84"/>
    <w:rsid w:val="00B37BB8"/>
    <w:rsid w:val="00B4024E"/>
    <w:rsid w:val="00B4053B"/>
    <w:rsid w:val="00B407C7"/>
    <w:rsid w:val="00B408D7"/>
    <w:rsid w:val="00B40A2C"/>
    <w:rsid w:val="00B40F54"/>
    <w:rsid w:val="00B410BF"/>
    <w:rsid w:val="00B41111"/>
    <w:rsid w:val="00B41B75"/>
    <w:rsid w:val="00B41BD1"/>
    <w:rsid w:val="00B41C5C"/>
    <w:rsid w:val="00B41DD7"/>
    <w:rsid w:val="00B421E7"/>
    <w:rsid w:val="00B423A7"/>
    <w:rsid w:val="00B424EC"/>
    <w:rsid w:val="00B42CD9"/>
    <w:rsid w:val="00B43236"/>
    <w:rsid w:val="00B4334C"/>
    <w:rsid w:val="00B43674"/>
    <w:rsid w:val="00B4379D"/>
    <w:rsid w:val="00B43914"/>
    <w:rsid w:val="00B43976"/>
    <w:rsid w:val="00B43C2D"/>
    <w:rsid w:val="00B43D7F"/>
    <w:rsid w:val="00B43D95"/>
    <w:rsid w:val="00B4413B"/>
    <w:rsid w:val="00B44725"/>
    <w:rsid w:val="00B44C51"/>
    <w:rsid w:val="00B44CFF"/>
    <w:rsid w:val="00B452CC"/>
    <w:rsid w:val="00B45A7E"/>
    <w:rsid w:val="00B45C55"/>
    <w:rsid w:val="00B460DB"/>
    <w:rsid w:val="00B46187"/>
    <w:rsid w:val="00B46972"/>
    <w:rsid w:val="00B46F45"/>
    <w:rsid w:val="00B47450"/>
    <w:rsid w:val="00B474A2"/>
    <w:rsid w:val="00B47931"/>
    <w:rsid w:val="00B47A60"/>
    <w:rsid w:val="00B47A71"/>
    <w:rsid w:val="00B506B7"/>
    <w:rsid w:val="00B5083F"/>
    <w:rsid w:val="00B508F0"/>
    <w:rsid w:val="00B50A5D"/>
    <w:rsid w:val="00B50E6B"/>
    <w:rsid w:val="00B50F2A"/>
    <w:rsid w:val="00B5104E"/>
    <w:rsid w:val="00B5113E"/>
    <w:rsid w:val="00B5138B"/>
    <w:rsid w:val="00B5147B"/>
    <w:rsid w:val="00B519FA"/>
    <w:rsid w:val="00B51A45"/>
    <w:rsid w:val="00B51CDE"/>
    <w:rsid w:val="00B51D5D"/>
    <w:rsid w:val="00B51DD6"/>
    <w:rsid w:val="00B51DD9"/>
    <w:rsid w:val="00B52491"/>
    <w:rsid w:val="00B52786"/>
    <w:rsid w:val="00B528F6"/>
    <w:rsid w:val="00B52CA2"/>
    <w:rsid w:val="00B53092"/>
    <w:rsid w:val="00B53162"/>
    <w:rsid w:val="00B53615"/>
    <w:rsid w:val="00B53E3A"/>
    <w:rsid w:val="00B53E78"/>
    <w:rsid w:val="00B542BE"/>
    <w:rsid w:val="00B5439A"/>
    <w:rsid w:val="00B546BE"/>
    <w:rsid w:val="00B547BF"/>
    <w:rsid w:val="00B54D44"/>
    <w:rsid w:val="00B5501A"/>
    <w:rsid w:val="00B55308"/>
    <w:rsid w:val="00B5532D"/>
    <w:rsid w:val="00B55CAC"/>
    <w:rsid w:val="00B561D8"/>
    <w:rsid w:val="00B5671F"/>
    <w:rsid w:val="00B5677B"/>
    <w:rsid w:val="00B571FC"/>
    <w:rsid w:val="00B57B64"/>
    <w:rsid w:val="00B6080F"/>
    <w:rsid w:val="00B6134D"/>
    <w:rsid w:val="00B61C43"/>
    <w:rsid w:val="00B6251E"/>
    <w:rsid w:val="00B628E0"/>
    <w:rsid w:val="00B6329F"/>
    <w:rsid w:val="00B6380C"/>
    <w:rsid w:val="00B639B3"/>
    <w:rsid w:val="00B63C15"/>
    <w:rsid w:val="00B649B4"/>
    <w:rsid w:val="00B6561E"/>
    <w:rsid w:val="00B65708"/>
    <w:rsid w:val="00B65CFE"/>
    <w:rsid w:val="00B65F8D"/>
    <w:rsid w:val="00B66369"/>
    <w:rsid w:val="00B66570"/>
    <w:rsid w:val="00B669A8"/>
    <w:rsid w:val="00B66D78"/>
    <w:rsid w:val="00B6721A"/>
    <w:rsid w:val="00B67D45"/>
    <w:rsid w:val="00B702B1"/>
    <w:rsid w:val="00B70462"/>
    <w:rsid w:val="00B706E2"/>
    <w:rsid w:val="00B707C5"/>
    <w:rsid w:val="00B70924"/>
    <w:rsid w:val="00B70BC8"/>
    <w:rsid w:val="00B71638"/>
    <w:rsid w:val="00B7184A"/>
    <w:rsid w:val="00B71CD2"/>
    <w:rsid w:val="00B71F43"/>
    <w:rsid w:val="00B72480"/>
    <w:rsid w:val="00B72678"/>
    <w:rsid w:val="00B733F5"/>
    <w:rsid w:val="00B743D1"/>
    <w:rsid w:val="00B74E81"/>
    <w:rsid w:val="00B75242"/>
    <w:rsid w:val="00B7559E"/>
    <w:rsid w:val="00B75DE1"/>
    <w:rsid w:val="00B75E0A"/>
    <w:rsid w:val="00B75FB6"/>
    <w:rsid w:val="00B76991"/>
    <w:rsid w:val="00B76A86"/>
    <w:rsid w:val="00B76FA2"/>
    <w:rsid w:val="00B77015"/>
    <w:rsid w:val="00B77415"/>
    <w:rsid w:val="00B7742F"/>
    <w:rsid w:val="00B77492"/>
    <w:rsid w:val="00B77A7A"/>
    <w:rsid w:val="00B77ED4"/>
    <w:rsid w:val="00B80854"/>
    <w:rsid w:val="00B808EE"/>
    <w:rsid w:val="00B80A58"/>
    <w:rsid w:val="00B81224"/>
    <w:rsid w:val="00B81DE9"/>
    <w:rsid w:val="00B81F6E"/>
    <w:rsid w:val="00B82067"/>
    <w:rsid w:val="00B8210F"/>
    <w:rsid w:val="00B82237"/>
    <w:rsid w:val="00B8226E"/>
    <w:rsid w:val="00B826AD"/>
    <w:rsid w:val="00B828B6"/>
    <w:rsid w:val="00B829D2"/>
    <w:rsid w:val="00B82AD8"/>
    <w:rsid w:val="00B82E68"/>
    <w:rsid w:val="00B82F0B"/>
    <w:rsid w:val="00B82F3E"/>
    <w:rsid w:val="00B83D73"/>
    <w:rsid w:val="00B84168"/>
    <w:rsid w:val="00B842CD"/>
    <w:rsid w:val="00B84405"/>
    <w:rsid w:val="00B844A0"/>
    <w:rsid w:val="00B84F30"/>
    <w:rsid w:val="00B85135"/>
    <w:rsid w:val="00B85316"/>
    <w:rsid w:val="00B85E6D"/>
    <w:rsid w:val="00B860A2"/>
    <w:rsid w:val="00B87077"/>
    <w:rsid w:val="00B8777C"/>
    <w:rsid w:val="00B877AF"/>
    <w:rsid w:val="00B8788D"/>
    <w:rsid w:val="00B87ACE"/>
    <w:rsid w:val="00B87AD6"/>
    <w:rsid w:val="00B87C0A"/>
    <w:rsid w:val="00B87C1D"/>
    <w:rsid w:val="00B87E4B"/>
    <w:rsid w:val="00B87F64"/>
    <w:rsid w:val="00B87FD5"/>
    <w:rsid w:val="00B90321"/>
    <w:rsid w:val="00B9059B"/>
    <w:rsid w:val="00B90A87"/>
    <w:rsid w:val="00B90D0D"/>
    <w:rsid w:val="00B912A6"/>
    <w:rsid w:val="00B912CF"/>
    <w:rsid w:val="00B9139F"/>
    <w:rsid w:val="00B916D6"/>
    <w:rsid w:val="00B919CF"/>
    <w:rsid w:val="00B91B3F"/>
    <w:rsid w:val="00B91D03"/>
    <w:rsid w:val="00B91FDD"/>
    <w:rsid w:val="00B9200B"/>
    <w:rsid w:val="00B92470"/>
    <w:rsid w:val="00B9259B"/>
    <w:rsid w:val="00B92F64"/>
    <w:rsid w:val="00B93285"/>
    <w:rsid w:val="00B93C57"/>
    <w:rsid w:val="00B93CDF"/>
    <w:rsid w:val="00B93D73"/>
    <w:rsid w:val="00B93E71"/>
    <w:rsid w:val="00B93E89"/>
    <w:rsid w:val="00B93EF7"/>
    <w:rsid w:val="00B94078"/>
    <w:rsid w:val="00B94184"/>
    <w:rsid w:val="00B943CC"/>
    <w:rsid w:val="00B944AF"/>
    <w:rsid w:val="00B949A3"/>
    <w:rsid w:val="00B94BD8"/>
    <w:rsid w:val="00B95679"/>
    <w:rsid w:val="00B959E7"/>
    <w:rsid w:val="00B95C30"/>
    <w:rsid w:val="00B96AB1"/>
    <w:rsid w:val="00B97049"/>
    <w:rsid w:val="00B973DB"/>
    <w:rsid w:val="00B97785"/>
    <w:rsid w:val="00B97D68"/>
    <w:rsid w:val="00B97E89"/>
    <w:rsid w:val="00B97EFF"/>
    <w:rsid w:val="00BA0926"/>
    <w:rsid w:val="00BA0945"/>
    <w:rsid w:val="00BA0BDC"/>
    <w:rsid w:val="00BA0D97"/>
    <w:rsid w:val="00BA0F3B"/>
    <w:rsid w:val="00BA1408"/>
    <w:rsid w:val="00BA23A9"/>
    <w:rsid w:val="00BA2A35"/>
    <w:rsid w:val="00BA37AE"/>
    <w:rsid w:val="00BA39E6"/>
    <w:rsid w:val="00BA3C3E"/>
    <w:rsid w:val="00BA3E2A"/>
    <w:rsid w:val="00BA3E54"/>
    <w:rsid w:val="00BA5613"/>
    <w:rsid w:val="00BA5B7A"/>
    <w:rsid w:val="00BA5F0B"/>
    <w:rsid w:val="00BA60EC"/>
    <w:rsid w:val="00BA6339"/>
    <w:rsid w:val="00BA685C"/>
    <w:rsid w:val="00BA728F"/>
    <w:rsid w:val="00BA7950"/>
    <w:rsid w:val="00BA79A3"/>
    <w:rsid w:val="00BA7B1D"/>
    <w:rsid w:val="00BA7D82"/>
    <w:rsid w:val="00BB0AA9"/>
    <w:rsid w:val="00BB0DC8"/>
    <w:rsid w:val="00BB12CB"/>
    <w:rsid w:val="00BB1530"/>
    <w:rsid w:val="00BB15C7"/>
    <w:rsid w:val="00BB1D71"/>
    <w:rsid w:val="00BB1F63"/>
    <w:rsid w:val="00BB27BF"/>
    <w:rsid w:val="00BB299B"/>
    <w:rsid w:val="00BB2AEF"/>
    <w:rsid w:val="00BB3077"/>
    <w:rsid w:val="00BB332A"/>
    <w:rsid w:val="00BB336A"/>
    <w:rsid w:val="00BB33D1"/>
    <w:rsid w:val="00BB40A4"/>
    <w:rsid w:val="00BB42D5"/>
    <w:rsid w:val="00BB48D9"/>
    <w:rsid w:val="00BB50F6"/>
    <w:rsid w:val="00BB5597"/>
    <w:rsid w:val="00BB5800"/>
    <w:rsid w:val="00BB5D6A"/>
    <w:rsid w:val="00BB612C"/>
    <w:rsid w:val="00BB6AE1"/>
    <w:rsid w:val="00BB6CEF"/>
    <w:rsid w:val="00BB723D"/>
    <w:rsid w:val="00BB7272"/>
    <w:rsid w:val="00BB7295"/>
    <w:rsid w:val="00BB7739"/>
    <w:rsid w:val="00BB778C"/>
    <w:rsid w:val="00BB7A0E"/>
    <w:rsid w:val="00BB7CF4"/>
    <w:rsid w:val="00BB7DB5"/>
    <w:rsid w:val="00BB7F26"/>
    <w:rsid w:val="00BC0207"/>
    <w:rsid w:val="00BC06BD"/>
    <w:rsid w:val="00BC084D"/>
    <w:rsid w:val="00BC0CF1"/>
    <w:rsid w:val="00BC134C"/>
    <w:rsid w:val="00BC1741"/>
    <w:rsid w:val="00BC18AB"/>
    <w:rsid w:val="00BC1935"/>
    <w:rsid w:val="00BC1D75"/>
    <w:rsid w:val="00BC26A8"/>
    <w:rsid w:val="00BC2A24"/>
    <w:rsid w:val="00BC32F7"/>
    <w:rsid w:val="00BC3327"/>
    <w:rsid w:val="00BC3407"/>
    <w:rsid w:val="00BC3592"/>
    <w:rsid w:val="00BC38D2"/>
    <w:rsid w:val="00BC3A9B"/>
    <w:rsid w:val="00BC3CD6"/>
    <w:rsid w:val="00BC4F2C"/>
    <w:rsid w:val="00BC5323"/>
    <w:rsid w:val="00BC6331"/>
    <w:rsid w:val="00BC63BF"/>
    <w:rsid w:val="00BC6489"/>
    <w:rsid w:val="00BC6C86"/>
    <w:rsid w:val="00BC6D42"/>
    <w:rsid w:val="00BC72C1"/>
    <w:rsid w:val="00BC7645"/>
    <w:rsid w:val="00BC7A3B"/>
    <w:rsid w:val="00BC7BAD"/>
    <w:rsid w:val="00BC7C55"/>
    <w:rsid w:val="00BC7F7C"/>
    <w:rsid w:val="00BD030E"/>
    <w:rsid w:val="00BD0319"/>
    <w:rsid w:val="00BD0558"/>
    <w:rsid w:val="00BD1246"/>
    <w:rsid w:val="00BD134F"/>
    <w:rsid w:val="00BD1C78"/>
    <w:rsid w:val="00BD2405"/>
    <w:rsid w:val="00BD26E4"/>
    <w:rsid w:val="00BD303D"/>
    <w:rsid w:val="00BD30B6"/>
    <w:rsid w:val="00BD31F7"/>
    <w:rsid w:val="00BD3546"/>
    <w:rsid w:val="00BD380C"/>
    <w:rsid w:val="00BD3D43"/>
    <w:rsid w:val="00BD44EE"/>
    <w:rsid w:val="00BD45F5"/>
    <w:rsid w:val="00BD475B"/>
    <w:rsid w:val="00BD48BA"/>
    <w:rsid w:val="00BD4AF8"/>
    <w:rsid w:val="00BD4B3F"/>
    <w:rsid w:val="00BD4B56"/>
    <w:rsid w:val="00BD5186"/>
    <w:rsid w:val="00BD5373"/>
    <w:rsid w:val="00BD59BC"/>
    <w:rsid w:val="00BD5BE3"/>
    <w:rsid w:val="00BD5C44"/>
    <w:rsid w:val="00BD64F5"/>
    <w:rsid w:val="00BD754D"/>
    <w:rsid w:val="00BD786A"/>
    <w:rsid w:val="00BD7E6E"/>
    <w:rsid w:val="00BD7EB2"/>
    <w:rsid w:val="00BD7FD8"/>
    <w:rsid w:val="00BE0415"/>
    <w:rsid w:val="00BE064F"/>
    <w:rsid w:val="00BE0729"/>
    <w:rsid w:val="00BE15CC"/>
    <w:rsid w:val="00BE1A23"/>
    <w:rsid w:val="00BE1A7A"/>
    <w:rsid w:val="00BE1F4E"/>
    <w:rsid w:val="00BE21F0"/>
    <w:rsid w:val="00BE2702"/>
    <w:rsid w:val="00BE2D78"/>
    <w:rsid w:val="00BE2E75"/>
    <w:rsid w:val="00BE38C6"/>
    <w:rsid w:val="00BE44A1"/>
    <w:rsid w:val="00BE465F"/>
    <w:rsid w:val="00BE48F0"/>
    <w:rsid w:val="00BE4F88"/>
    <w:rsid w:val="00BE5549"/>
    <w:rsid w:val="00BE5842"/>
    <w:rsid w:val="00BE6197"/>
    <w:rsid w:val="00BE6CE2"/>
    <w:rsid w:val="00BE70BF"/>
    <w:rsid w:val="00BE7503"/>
    <w:rsid w:val="00BE750F"/>
    <w:rsid w:val="00BE7998"/>
    <w:rsid w:val="00BE7DD1"/>
    <w:rsid w:val="00BF043B"/>
    <w:rsid w:val="00BF1151"/>
    <w:rsid w:val="00BF13A5"/>
    <w:rsid w:val="00BF1463"/>
    <w:rsid w:val="00BF16D5"/>
    <w:rsid w:val="00BF1E6B"/>
    <w:rsid w:val="00BF1EE3"/>
    <w:rsid w:val="00BF2BC5"/>
    <w:rsid w:val="00BF2DBB"/>
    <w:rsid w:val="00BF3263"/>
    <w:rsid w:val="00BF34DF"/>
    <w:rsid w:val="00BF3882"/>
    <w:rsid w:val="00BF3BFA"/>
    <w:rsid w:val="00BF3CF5"/>
    <w:rsid w:val="00BF41E9"/>
    <w:rsid w:val="00BF4350"/>
    <w:rsid w:val="00BF4541"/>
    <w:rsid w:val="00BF4CE9"/>
    <w:rsid w:val="00BF4E46"/>
    <w:rsid w:val="00BF5FC4"/>
    <w:rsid w:val="00BF6573"/>
    <w:rsid w:val="00BF65DF"/>
    <w:rsid w:val="00BF6694"/>
    <w:rsid w:val="00BF6AF4"/>
    <w:rsid w:val="00BF6CC8"/>
    <w:rsid w:val="00BF71E3"/>
    <w:rsid w:val="00BF7477"/>
    <w:rsid w:val="00BF7C05"/>
    <w:rsid w:val="00BF7FFC"/>
    <w:rsid w:val="00C0043F"/>
    <w:rsid w:val="00C00E52"/>
    <w:rsid w:val="00C00F08"/>
    <w:rsid w:val="00C00FFD"/>
    <w:rsid w:val="00C0114A"/>
    <w:rsid w:val="00C015E0"/>
    <w:rsid w:val="00C01CA0"/>
    <w:rsid w:val="00C029A6"/>
    <w:rsid w:val="00C02C0E"/>
    <w:rsid w:val="00C02C68"/>
    <w:rsid w:val="00C02FEF"/>
    <w:rsid w:val="00C03CB2"/>
    <w:rsid w:val="00C042C9"/>
    <w:rsid w:val="00C044BE"/>
    <w:rsid w:val="00C045A3"/>
    <w:rsid w:val="00C048B3"/>
    <w:rsid w:val="00C054F1"/>
    <w:rsid w:val="00C05718"/>
    <w:rsid w:val="00C05EEC"/>
    <w:rsid w:val="00C0655A"/>
    <w:rsid w:val="00C065E1"/>
    <w:rsid w:val="00C06655"/>
    <w:rsid w:val="00C068F0"/>
    <w:rsid w:val="00C06AB9"/>
    <w:rsid w:val="00C06BBC"/>
    <w:rsid w:val="00C07407"/>
    <w:rsid w:val="00C07887"/>
    <w:rsid w:val="00C078C3"/>
    <w:rsid w:val="00C1024B"/>
    <w:rsid w:val="00C105F4"/>
    <w:rsid w:val="00C1068A"/>
    <w:rsid w:val="00C10AA7"/>
    <w:rsid w:val="00C111D2"/>
    <w:rsid w:val="00C11BED"/>
    <w:rsid w:val="00C11E89"/>
    <w:rsid w:val="00C12177"/>
    <w:rsid w:val="00C12963"/>
    <w:rsid w:val="00C131EA"/>
    <w:rsid w:val="00C13674"/>
    <w:rsid w:val="00C13AB3"/>
    <w:rsid w:val="00C13B8E"/>
    <w:rsid w:val="00C13F8D"/>
    <w:rsid w:val="00C143C2"/>
    <w:rsid w:val="00C146C9"/>
    <w:rsid w:val="00C147D7"/>
    <w:rsid w:val="00C15078"/>
    <w:rsid w:val="00C151E0"/>
    <w:rsid w:val="00C15620"/>
    <w:rsid w:val="00C156BD"/>
    <w:rsid w:val="00C15ADA"/>
    <w:rsid w:val="00C15C0E"/>
    <w:rsid w:val="00C1614A"/>
    <w:rsid w:val="00C164BE"/>
    <w:rsid w:val="00C16681"/>
    <w:rsid w:val="00C16793"/>
    <w:rsid w:val="00C16A88"/>
    <w:rsid w:val="00C170E4"/>
    <w:rsid w:val="00C176E6"/>
    <w:rsid w:val="00C17F7C"/>
    <w:rsid w:val="00C20473"/>
    <w:rsid w:val="00C204F9"/>
    <w:rsid w:val="00C20AB6"/>
    <w:rsid w:val="00C20EB2"/>
    <w:rsid w:val="00C21D14"/>
    <w:rsid w:val="00C23062"/>
    <w:rsid w:val="00C232AA"/>
    <w:rsid w:val="00C23668"/>
    <w:rsid w:val="00C2366B"/>
    <w:rsid w:val="00C23711"/>
    <w:rsid w:val="00C238E6"/>
    <w:rsid w:val="00C239C3"/>
    <w:rsid w:val="00C23E0C"/>
    <w:rsid w:val="00C23E31"/>
    <w:rsid w:val="00C23FDC"/>
    <w:rsid w:val="00C24078"/>
    <w:rsid w:val="00C2471C"/>
    <w:rsid w:val="00C2564F"/>
    <w:rsid w:val="00C25709"/>
    <w:rsid w:val="00C25ABD"/>
    <w:rsid w:val="00C25F93"/>
    <w:rsid w:val="00C26327"/>
    <w:rsid w:val="00C26CFA"/>
    <w:rsid w:val="00C2754C"/>
    <w:rsid w:val="00C27802"/>
    <w:rsid w:val="00C27C80"/>
    <w:rsid w:val="00C300B9"/>
    <w:rsid w:val="00C30379"/>
    <w:rsid w:val="00C305D7"/>
    <w:rsid w:val="00C307F1"/>
    <w:rsid w:val="00C3086F"/>
    <w:rsid w:val="00C30D41"/>
    <w:rsid w:val="00C31BC0"/>
    <w:rsid w:val="00C32436"/>
    <w:rsid w:val="00C329A0"/>
    <w:rsid w:val="00C32BAF"/>
    <w:rsid w:val="00C32C3B"/>
    <w:rsid w:val="00C3308D"/>
    <w:rsid w:val="00C333F5"/>
    <w:rsid w:val="00C33743"/>
    <w:rsid w:val="00C33981"/>
    <w:rsid w:val="00C33A33"/>
    <w:rsid w:val="00C342B3"/>
    <w:rsid w:val="00C343A2"/>
    <w:rsid w:val="00C346A3"/>
    <w:rsid w:val="00C3470F"/>
    <w:rsid w:val="00C348B6"/>
    <w:rsid w:val="00C34A30"/>
    <w:rsid w:val="00C34A87"/>
    <w:rsid w:val="00C34AEA"/>
    <w:rsid w:val="00C34B18"/>
    <w:rsid w:val="00C34F5C"/>
    <w:rsid w:val="00C354DB"/>
    <w:rsid w:val="00C35789"/>
    <w:rsid w:val="00C35A09"/>
    <w:rsid w:val="00C36528"/>
    <w:rsid w:val="00C36762"/>
    <w:rsid w:val="00C36D0B"/>
    <w:rsid w:val="00C37107"/>
    <w:rsid w:val="00C37394"/>
    <w:rsid w:val="00C37446"/>
    <w:rsid w:val="00C37A02"/>
    <w:rsid w:val="00C37CDC"/>
    <w:rsid w:val="00C40AA8"/>
    <w:rsid w:val="00C40DC6"/>
    <w:rsid w:val="00C40F48"/>
    <w:rsid w:val="00C4118B"/>
    <w:rsid w:val="00C416F7"/>
    <w:rsid w:val="00C41A52"/>
    <w:rsid w:val="00C41E9C"/>
    <w:rsid w:val="00C41EA0"/>
    <w:rsid w:val="00C41EB5"/>
    <w:rsid w:val="00C4224F"/>
    <w:rsid w:val="00C426A2"/>
    <w:rsid w:val="00C436A9"/>
    <w:rsid w:val="00C439D2"/>
    <w:rsid w:val="00C43E32"/>
    <w:rsid w:val="00C43EAE"/>
    <w:rsid w:val="00C440AF"/>
    <w:rsid w:val="00C44298"/>
    <w:rsid w:val="00C44535"/>
    <w:rsid w:val="00C446B2"/>
    <w:rsid w:val="00C4502C"/>
    <w:rsid w:val="00C451C2"/>
    <w:rsid w:val="00C46275"/>
    <w:rsid w:val="00C463DA"/>
    <w:rsid w:val="00C46706"/>
    <w:rsid w:val="00C46C6E"/>
    <w:rsid w:val="00C47175"/>
    <w:rsid w:val="00C47D66"/>
    <w:rsid w:val="00C50069"/>
    <w:rsid w:val="00C501D2"/>
    <w:rsid w:val="00C50357"/>
    <w:rsid w:val="00C5064B"/>
    <w:rsid w:val="00C506B5"/>
    <w:rsid w:val="00C506CD"/>
    <w:rsid w:val="00C50C66"/>
    <w:rsid w:val="00C50E2E"/>
    <w:rsid w:val="00C515A9"/>
    <w:rsid w:val="00C51ECD"/>
    <w:rsid w:val="00C526D9"/>
    <w:rsid w:val="00C52EED"/>
    <w:rsid w:val="00C53CC2"/>
    <w:rsid w:val="00C547FF"/>
    <w:rsid w:val="00C549EC"/>
    <w:rsid w:val="00C54A9B"/>
    <w:rsid w:val="00C54FB9"/>
    <w:rsid w:val="00C552DE"/>
    <w:rsid w:val="00C553CB"/>
    <w:rsid w:val="00C5594F"/>
    <w:rsid w:val="00C55982"/>
    <w:rsid w:val="00C55E33"/>
    <w:rsid w:val="00C55FF5"/>
    <w:rsid w:val="00C56762"/>
    <w:rsid w:val="00C56B4C"/>
    <w:rsid w:val="00C56F83"/>
    <w:rsid w:val="00C573A4"/>
    <w:rsid w:val="00C573E9"/>
    <w:rsid w:val="00C6012B"/>
    <w:rsid w:val="00C60C93"/>
    <w:rsid w:val="00C611BC"/>
    <w:rsid w:val="00C6150A"/>
    <w:rsid w:val="00C616E7"/>
    <w:rsid w:val="00C61A1E"/>
    <w:rsid w:val="00C61ADC"/>
    <w:rsid w:val="00C61DBC"/>
    <w:rsid w:val="00C620FA"/>
    <w:rsid w:val="00C62377"/>
    <w:rsid w:val="00C623AA"/>
    <w:rsid w:val="00C6266E"/>
    <w:rsid w:val="00C627C6"/>
    <w:rsid w:val="00C62A3D"/>
    <w:rsid w:val="00C63AC5"/>
    <w:rsid w:val="00C64268"/>
    <w:rsid w:val="00C644B0"/>
    <w:rsid w:val="00C6493E"/>
    <w:rsid w:val="00C6505C"/>
    <w:rsid w:val="00C65B34"/>
    <w:rsid w:val="00C65F07"/>
    <w:rsid w:val="00C664EA"/>
    <w:rsid w:val="00C66E98"/>
    <w:rsid w:val="00C709DD"/>
    <w:rsid w:val="00C70AED"/>
    <w:rsid w:val="00C70D58"/>
    <w:rsid w:val="00C70E8E"/>
    <w:rsid w:val="00C711B6"/>
    <w:rsid w:val="00C71237"/>
    <w:rsid w:val="00C71D1D"/>
    <w:rsid w:val="00C71F24"/>
    <w:rsid w:val="00C7213B"/>
    <w:rsid w:val="00C727C7"/>
    <w:rsid w:val="00C72837"/>
    <w:rsid w:val="00C7299B"/>
    <w:rsid w:val="00C729A5"/>
    <w:rsid w:val="00C72A05"/>
    <w:rsid w:val="00C72B03"/>
    <w:rsid w:val="00C73210"/>
    <w:rsid w:val="00C73341"/>
    <w:rsid w:val="00C73955"/>
    <w:rsid w:val="00C73E6A"/>
    <w:rsid w:val="00C73F18"/>
    <w:rsid w:val="00C747A3"/>
    <w:rsid w:val="00C74CD4"/>
    <w:rsid w:val="00C74DA0"/>
    <w:rsid w:val="00C74F87"/>
    <w:rsid w:val="00C74F99"/>
    <w:rsid w:val="00C7500C"/>
    <w:rsid w:val="00C7526D"/>
    <w:rsid w:val="00C753BD"/>
    <w:rsid w:val="00C75BC8"/>
    <w:rsid w:val="00C75EB1"/>
    <w:rsid w:val="00C7633D"/>
    <w:rsid w:val="00C779B8"/>
    <w:rsid w:val="00C77FBC"/>
    <w:rsid w:val="00C77FE8"/>
    <w:rsid w:val="00C806EC"/>
    <w:rsid w:val="00C8081A"/>
    <w:rsid w:val="00C80F31"/>
    <w:rsid w:val="00C80FD2"/>
    <w:rsid w:val="00C81402"/>
    <w:rsid w:val="00C81B71"/>
    <w:rsid w:val="00C81C66"/>
    <w:rsid w:val="00C81CD0"/>
    <w:rsid w:val="00C820FF"/>
    <w:rsid w:val="00C82143"/>
    <w:rsid w:val="00C82203"/>
    <w:rsid w:val="00C829F9"/>
    <w:rsid w:val="00C82C45"/>
    <w:rsid w:val="00C82F38"/>
    <w:rsid w:val="00C831B0"/>
    <w:rsid w:val="00C83919"/>
    <w:rsid w:val="00C83A43"/>
    <w:rsid w:val="00C8405E"/>
    <w:rsid w:val="00C85010"/>
    <w:rsid w:val="00C851A9"/>
    <w:rsid w:val="00C858FD"/>
    <w:rsid w:val="00C85ECB"/>
    <w:rsid w:val="00C86436"/>
    <w:rsid w:val="00C86567"/>
    <w:rsid w:val="00C866C9"/>
    <w:rsid w:val="00C869F6"/>
    <w:rsid w:val="00C86ADA"/>
    <w:rsid w:val="00C86F04"/>
    <w:rsid w:val="00C8721F"/>
    <w:rsid w:val="00C8779D"/>
    <w:rsid w:val="00C9022B"/>
    <w:rsid w:val="00C9034C"/>
    <w:rsid w:val="00C90623"/>
    <w:rsid w:val="00C90999"/>
    <w:rsid w:val="00C90E2B"/>
    <w:rsid w:val="00C91155"/>
    <w:rsid w:val="00C9172A"/>
    <w:rsid w:val="00C91A8F"/>
    <w:rsid w:val="00C91BA3"/>
    <w:rsid w:val="00C91D8B"/>
    <w:rsid w:val="00C921F0"/>
    <w:rsid w:val="00C9237C"/>
    <w:rsid w:val="00C92B01"/>
    <w:rsid w:val="00C92F79"/>
    <w:rsid w:val="00C92F9F"/>
    <w:rsid w:val="00C9311B"/>
    <w:rsid w:val="00C932BD"/>
    <w:rsid w:val="00C939F5"/>
    <w:rsid w:val="00C93C82"/>
    <w:rsid w:val="00C94650"/>
    <w:rsid w:val="00C946E3"/>
    <w:rsid w:val="00C94B0B"/>
    <w:rsid w:val="00C94EF0"/>
    <w:rsid w:val="00C95047"/>
    <w:rsid w:val="00C95164"/>
    <w:rsid w:val="00C9578E"/>
    <w:rsid w:val="00C957FD"/>
    <w:rsid w:val="00C95849"/>
    <w:rsid w:val="00C95A7F"/>
    <w:rsid w:val="00C95AD5"/>
    <w:rsid w:val="00C96278"/>
    <w:rsid w:val="00C9712F"/>
    <w:rsid w:val="00C973EF"/>
    <w:rsid w:val="00C97C01"/>
    <w:rsid w:val="00C97E7C"/>
    <w:rsid w:val="00CA06CB"/>
    <w:rsid w:val="00CA10F4"/>
    <w:rsid w:val="00CA12C2"/>
    <w:rsid w:val="00CA1464"/>
    <w:rsid w:val="00CA1554"/>
    <w:rsid w:val="00CA194A"/>
    <w:rsid w:val="00CA1A12"/>
    <w:rsid w:val="00CA1FB0"/>
    <w:rsid w:val="00CA211F"/>
    <w:rsid w:val="00CA22AD"/>
    <w:rsid w:val="00CA22D6"/>
    <w:rsid w:val="00CA2F0B"/>
    <w:rsid w:val="00CA3024"/>
    <w:rsid w:val="00CA37BE"/>
    <w:rsid w:val="00CA39D1"/>
    <w:rsid w:val="00CA3ACF"/>
    <w:rsid w:val="00CA3FD8"/>
    <w:rsid w:val="00CA42DB"/>
    <w:rsid w:val="00CA44A0"/>
    <w:rsid w:val="00CA44A2"/>
    <w:rsid w:val="00CA44BF"/>
    <w:rsid w:val="00CA4EBE"/>
    <w:rsid w:val="00CA54E2"/>
    <w:rsid w:val="00CA5F31"/>
    <w:rsid w:val="00CA632E"/>
    <w:rsid w:val="00CA634A"/>
    <w:rsid w:val="00CA63C7"/>
    <w:rsid w:val="00CA656C"/>
    <w:rsid w:val="00CA66A2"/>
    <w:rsid w:val="00CA66B4"/>
    <w:rsid w:val="00CA79DA"/>
    <w:rsid w:val="00CA7B0A"/>
    <w:rsid w:val="00CB0011"/>
    <w:rsid w:val="00CB01DC"/>
    <w:rsid w:val="00CB0293"/>
    <w:rsid w:val="00CB06BE"/>
    <w:rsid w:val="00CB07C5"/>
    <w:rsid w:val="00CB0AB3"/>
    <w:rsid w:val="00CB0B46"/>
    <w:rsid w:val="00CB1187"/>
    <w:rsid w:val="00CB1422"/>
    <w:rsid w:val="00CB1944"/>
    <w:rsid w:val="00CB1A49"/>
    <w:rsid w:val="00CB1A5A"/>
    <w:rsid w:val="00CB1F74"/>
    <w:rsid w:val="00CB24EC"/>
    <w:rsid w:val="00CB28F8"/>
    <w:rsid w:val="00CB2DDB"/>
    <w:rsid w:val="00CB321E"/>
    <w:rsid w:val="00CB359E"/>
    <w:rsid w:val="00CB35FE"/>
    <w:rsid w:val="00CB3775"/>
    <w:rsid w:val="00CB38C8"/>
    <w:rsid w:val="00CB392A"/>
    <w:rsid w:val="00CB3D74"/>
    <w:rsid w:val="00CB3F37"/>
    <w:rsid w:val="00CB3F7B"/>
    <w:rsid w:val="00CB3FD2"/>
    <w:rsid w:val="00CB41A8"/>
    <w:rsid w:val="00CB4580"/>
    <w:rsid w:val="00CB4627"/>
    <w:rsid w:val="00CB4855"/>
    <w:rsid w:val="00CB4F65"/>
    <w:rsid w:val="00CB5018"/>
    <w:rsid w:val="00CB5528"/>
    <w:rsid w:val="00CB55B4"/>
    <w:rsid w:val="00CB5620"/>
    <w:rsid w:val="00CB60D8"/>
    <w:rsid w:val="00CB6199"/>
    <w:rsid w:val="00CB6344"/>
    <w:rsid w:val="00CB65CD"/>
    <w:rsid w:val="00CB67CC"/>
    <w:rsid w:val="00CB6858"/>
    <w:rsid w:val="00CB749E"/>
    <w:rsid w:val="00CB78E2"/>
    <w:rsid w:val="00CB7A90"/>
    <w:rsid w:val="00CB7FF3"/>
    <w:rsid w:val="00CC07D5"/>
    <w:rsid w:val="00CC086D"/>
    <w:rsid w:val="00CC0FC1"/>
    <w:rsid w:val="00CC2A51"/>
    <w:rsid w:val="00CC2AAF"/>
    <w:rsid w:val="00CC2BE4"/>
    <w:rsid w:val="00CC3048"/>
    <w:rsid w:val="00CC30CB"/>
    <w:rsid w:val="00CC335C"/>
    <w:rsid w:val="00CC33B6"/>
    <w:rsid w:val="00CC35F1"/>
    <w:rsid w:val="00CC3913"/>
    <w:rsid w:val="00CC3A17"/>
    <w:rsid w:val="00CC464A"/>
    <w:rsid w:val="00CC4786"/>
    <w:rsid w:val="00CC47BE"/>
    <w:rsid w:val="00CC47DF"/>
    <w:rsid w:val="00CC49B8"/>
    <w:rsid w:val="00CC4F88"/>
    <w:rsid w:val="00CC569A"/>
    <w:rsid w:val="00CC56A8"/>
    <w:rsid w:val="00CC5A0D"/>
    <w:rsid w:val="00CC5DEE"/>
    <w:rsid w:val="00CC643A"/>
    <w:rsid w:val="00CC64F9"/>
    <w:rsid w:val="00CC6A4F"/>
    <w:rsid w:val="00CC6B59"/>
    <w:rsid w:val="00CC6F00"/>
    <w:rsid w:val="00CC729A"/>
    <w:rsid w:val="00CC7312"/>
    <w:rsid w:val="00CC787C"/>
    <w:rsid w:val="00CC798F"/>
    <w:rsid w:val="00CC7BD3"/>
    <w:rsid w:val="00CD0D35"/>
    <w:rsid w:val="00CD0D46"/>
    <w:rsid w:val="00CD0FA2"/>
    <w:rsid w:val="00CD113F"/>
    <w:rsid w:val="00CD1474"/>
    <w:rsid w:val="00CD2345"/>
    <w:rsid w:val="00CD23DD"/>
    <w:rsid w:val="00CD254F"/>
    <w:rsid w:val="00CD2851"/>
    <w:rsid w:val="00CD2E32"/>
    <w:rsid w:val="00CD39E5"/>
    <w:rsid w:val="00CD4BC1"/>
    <w:rsid w:val="00CD667A"/>
    <w:rsid w:val="00CD6A1F"/>
    <w:rsid w:val="00CD6B62"/>
    <w:rsid w:val="00CD750C"/>
    <w:rsid w:val="00CD751D"/>
    <w:rsid w:val="00CD79CB"/>
    <w:rsid w:val="00CD7F62"/>
    <w:rsid w:val="00CE00C1"/>
    <w:rsid w:val="00CE04CB"/>
    <w:rsid w:val="00CE0CCC"/>
    <w:rsid w:val="00CE1266"/>
    <w:rsid w:val="00CE1424"/>
    <w:rsid w:val="00CE19A2"/>
    <w:rsid w:val="00CE1E0F"/>
    <w:rsid w:val="00CE21B7"/>
    <w:rsid w:val="00CE21D9"/>
    <w:rsid w:val="00CE23F3"/>
    <w:rsid w:val="00CE25DE"/>
    <w:rsid w:val="00CE25F6"/>
    <w:rsid w:val="00CE2E67"/>
    <w:rsid w:val="00CE3546"/>
    <w:rsid w:val="00CE3D9B"/>
    <w:rsid w:val="00CE3E04"/>
    <w:rsid w:val="00CE3E87"/>
    <w:rsid w:val="00CE4C38"/>
    <w:rsid w:val="00CE4F3F"/>
    <w:rsid w:val="00CE5016"/>
    <w:rsid w:val="00CE53C9"/>
    <w:rsid w:val="00CE584D"/>
    <w:rsid w:val="00CE69F9"/>
    <w:rsid w:val="00CE6B81"/>
    <w:rsid w:val="00CE6B89"/>
    <w:rsid w:val="00CE6EE2"/>
    <w:rsid w:val="00CE74E0"/>
    <w:rsid w:val="00CF00D2"/>
    <w:rsid w:val="00CF03DA"/>
    <w:rsid w:val="00CF03F1"/>
    <w:rsid w:val="00CF0599"/>
    <w:rsid w:val="00CF08F0"/>
    <w:rsid w:val="00CF0903"/>
    <w:rsid w:val="00CF0A97"/>
    <w:rsid w:val="00CF0CF8"/>
    <w:rsid w:val="00CF10AD"/>
    <w:rsid w:val="00CF11CA"/>
    <w:rsid w:val="00CF1D5E"/>
    <w:rsid w:val="00CF1E9E"/>
    <w:rsid w:val="00CF1F48"/>
    <w:rsid w:val="00CF29E4"/>
    <w:rsid w:val="00CF2CB2"/>
    <w:rsid w:val="00CF2DC5"/>
    <w:rsid w:val="00CF31B5"/>
    <w:rsid w:val="00CF3294"/>
    <w:rsid w:val="00CF32B5"/>
    <w:rsid w:val="00CF38D5"/>
    <w:rsid w:val="00CF3C52"/>
    <w:rsid w:val="00CF4196"/>
    <w:rsid w:val="00CF4433"/>
    <w:rsid w:val="00CF4CBA"/>
    <w:rsid w:val="00CF57F6"/>
    <w:rsid w:val="00CF62B6"/>
    <w:rsid w:val="00CF63E1"/>
    <w:rsid w:val="00CF658B"/>
    <w:rsid w:val="00CF69C6"/>
    <w:rsid w:val="00CF6EAA"/>
    <w:rsid w:val="00CF7F0D"/>
    <w:rsid w:val="00CF7F83"/>
    <w:rsid w:val="00D002EC"/>
    <w:rsid w:val="00D00460"/>
    <w:rsid w:val="00D00728"/>
    <w:rsid w:val="00D00DD8"/>
    <w:rsid w:val="00D0120E"/>
    <w:rsid w:val="00D01333"/>
    <w:rsid w:val="00D01FCD"/>
    <w:rsid w:val="00D023CE"/>
    <w:rsid w:val="00D029E7"/>
    <w:rsid w:val="00D02AFD"/>
    <w:rsid w:val="00D0351B"/>
    <w:rsid w:val="00D03AC6"/>
    <w:rsid w:val="00D03ACE"/>
    <w:rsid w:val="00D03BA5"/>
    <w:rsid w:val="00D03BC4"/>
    <w:rsid w:val="00D03FF0"/>
    <w:rsid w:val="00D04365"/>
    <w:rsid w:val="00D045CA"/>
    <w:rsid w:val="00D04C0B"/>
    <w:rsid w:val="00D05072"/>
    <w:rsid w:val="00D054D4"/>
    <w:rsid w:val="00D054E0"/>
    <w:rsid w:val="00D056CD"/>
    <w:rsid w:val="00D05BA1"/>
    <w:rsid w:val="00D05F52"/>
    <w:rsid w:val="00D0628A"/>
    <w:rsid w:val="00D063BE"/>
    <w:rsid w:val="00D0664B"/>
    <w:rsid w:val="00D068DA"/>
    <w:rsid w:val="00D06BD8"/>
    <w:rsid w:val="00D06C9A"/>
    <w:rsid w:val="00D06CB5"/>
    <w:rsid w:val="00D073DC"/>
    <w:rsid w:val="00D07B52"/>
    <w:rsid w:val="00D07C9E"/>
    <w:rsid w:val="00D07D84"/>
    <w:rsid w:val="00D10050"/>
    <w:rsid w:val="00D10313"/>
    <w:rsid w:val="00D10799"/>
    <w:rsid w:val="00D10982"/>
    <w:rsid w:val="00D10A64"/>
    <w:rsid w:val="00D11002"/>
    <w:rsid w:val="00D111BE"/>
    <w:rsid w:val="00D111DE"/>
    <w:rsid w:val="00D11640"/>
    <w:rsid w:val="00D1194B"/>
    <w:rsid w:val="00D11C67"/>
    <w:rsid w:val="00D11D20"/>
    <w:rsid w:val="00D11DE2"/>
    <w:rsid w:val="00D12127"/>
    <w:rsid w:val="00D12136"/>
    <w:rsid w:val="00D1280A"/>
    <w:rsid w:val="00D12A9C"/>
    <w:rsid w:val="00D13203"/>
    <w:rsid w:val="00D13284"/>
    <w:rsid w:val="00D133E2"/>
    <w:rsid w:val="00D13599"/>
    <w:rsid w:val="00D13B27"/>
    <w:rsid w:val="00D13B6E"/>
    <w:rsid w:val="00D1474D"/>
    <w:rsid w:val="00D1496F"/>
    <w:rsid w:val="00D150C0"/>
    <w:rsid w:val="00D1565A"/>
    <w:rsid w:val="00D15901"/>
    <w:rsid w:val="00D15AED"/>
    <w:rsid w:val="00D15DB4"/>
    <w:rsid w:val="00D15FCD"/>
    <w:rsid w:val="00D1666E"/>
    <w:rsid w:val="00D168CE"/>
    <w:rsid w:val="00D171C4"/>
    <w:rsid w:val="00D1727E"/>
    <w:rsid w:val="00D17636"/>
    <w:rsid w:val="00D20313"/>
    <w:rsid w:val="00D20319"/>
    <w:rsid w:val="00D20B1E"/>
    <w:rsid w:val="00D20D9F"/>
    <w:rsid w:val="00D20DD3"/>
    <w:rsid w:val="00D20F98"/>
    <w:rsid w:val="00D21D79"/>
    <w:rsid w:val="00D22721"/>
    <w:rsid w:val="00D228D1"/>
    <w:rsid w:val="00D229B1"/>
    <w:rsid w:val="00D22FB8"/>
    <w:rsid w:val="00D23348"/>
    <w:rsid w:val="00D23A4B"/>
    <w:rsid w:val="00D23C35"/>
    <w:rsid w:val="00D24143"/>
    <w:rsid w:val="00D24A60"/>
    <w:rsid w:val="00D24BA6"/>
    <w:rsid w:val="00D24D06"/>
    <w:rsid w:val="00D24FF5"/>
    <w:rsid w:val="00D25977"/>
    <w:rsid w:val="00D25DFD"/>
    <w:rsid w:val="00D2629C"/>
    <w:rsid w:val="00D26AE4"/>
    <w:rsid w:val="00D27822"/>
    <w:rsid w:val="00D27A85"/>
    <w:rsid w:val="00D27C43"/>
    <w:rsid w:val="00D30053"/>
    <w:rsid w:val="00D3053C"/>
    <w:rsid w:val="00D307E0"/>
    <w:rsid w:val="00D308B3"/>
    <w:rsid w:val="00D30CA2"/>
    <w:rsid w:val="00D311E4"/>
    <w:rsid w:val="00D319B8"/>
    <w:rsid w:val="00D3216D"/>
    <w:rsid w:val="00D32960"/>
    <w:rsid w:val="00D329AB"/>
    <w:rsid w:val="00D32C6D"/>
    <w:rsid w:val="00D32ED0"/>
    <w:rsid w:val="00D32F7A"/>
    <w:rsid w:val="00D33665"/>
    <w:rsid w:val="00D337D0"/>
    <w:rsid w:val="00D34167"/>
    <w:rsid w:val="00D34387"/>
    <w:rsid w:val="00D34529"/>
    <w:rsid w:val="00D348D7"/>
    <w:rsid w:val="00D34F0F"/>
    <w:rsid w:val="00D35DDD"/>
    <w:rsid w:val="00D36382"/>
    <w:rsid w:val="00D3642A"/>
    <w:rsid w:val="00D36591"/>
    <w:rsid w:val="00D36A05"/>
    <w:rsid w:val="00D36B4E"/>
    <w:rsid w:val="00D36C92"/>
    <w:rsid w:val="00D36E1A"/>
    <w:rsid w:val="00D36E26"/>
    <w:rsid w:val="00D377DF"/>
    <w:rsid w:val="00D37876"/>
    <w:rsid w:val="00D37897"/>
    <w:rsid w:val="00D40011"/>
    <w:rsid w:val="00D4009D"/>
    <w:rsid w:val="00D4041E"/>
    <w:rsid w:val="00D4081F"/>
    <w:rsid w:val="00D4092A"/>
    <w:rsid w:val="00D40E02"/>
    <w:rsid w:val="00D4106B"/>
    <w:rsid w:val="00D414A6"/>
    <w:rsid w:val="00D41853"/>
    <w:rsid w:val="00D41D44"/>
    <w:rsid w:val="00D41DF2"/>
    <w:rsid w:val="00D42499"/>
    <w:rsid w:val="00D4292F"/>
    <w:rsid w:val="00D42A4B"/>
    <w:rsid w:val="00D42BC9"/>
    <w:rsid w:val="00D42E61"/>
    <w:rsid w:val="00D436AA"/>
    <w:rsid w:val="00D436D7"/>
    <w:rsid w:val="00D4392C"/>
    <w:rsid w:val="00D444C5"/>
    <w:rsid w:val="00D44CFC"/>
    <w:rsid w:val="00D44F74"/>
    <w:rsid w:val="00D45DE0"/>
    <w:rsid w:val="00D4642C"/>
    <w:rsid w:val="00D46869"/>
    <w:rsid w:val="00D46CE2"/>
    <w:rsid w:val="00D46F50"/>
    <w:rsid w:val="00D47291"/>
    <w:rsid w:val="00D477B1"/>
    <w:rsid w:val="00D47A93"/>
    <w:rsid w:val="00D47C68"/>
    <w:rsid w:val="00D50055"/>
    <w:rsid w:val="00D502F1"/>
    <w:rsid w:val="00D50AFA"/>
    <w:rsid w:val="00D50B36"/>
    <w:rsid w:val="00D50CEC"/>
    <w:rsid w:val="00D51050"/>
    <w:rsid w:val="00D511D6"/>
    <w:rsid w:val="00D51388"/>
    <w:rsid w:val="00D5189B"/>
    <w:rsid w:val="00D51B51"/>
    <w:rsid w:val="00D51BB2"/>
    <w:rsid w:val="00D52194"/>
    <w:rsid w:val="00D5262E"/>
    <w:rsid w:val="00D52A37"/>
    <w:rsid w:val="00D52DA7"/>
    <w:rsid w:val="00D52DA8"/>
    <w:rsid w:val="00D53E8B"/>
    <w:rsid w:val="00D54D38"/>
    <w:rsid w:val="00D55749"/>
    <w:rsid w:val="00D558C4"/>
    <w:rsid w:val="00D55994"/>
    <w:rsid w:val="00D559DE"/>
    <w:rsid w:val="00D55C05"/>
    <w:rsid w:val="00D5746A"/>
    <w:rsid w:val="00D577F2"/>
    <w:rsid w:val="00D57912"/>
    <w:rsid w:val="00D57926"/>
    <w:rsid w:val="00D60903"/>
    <w:rsid w:val="00D60BE5"/>
    <w:rsid w:val="00D61AE1"/>
    <w:rsid w:val="00D627B5"/>
    <w:rsid w:val="00D63487"/>
    <w:rsid w:val="00D6392B"/>
    <w:rsid w:val="00D64BBB"/>
    <w:rsid w:val="00D64FC7"/>
    <w:rsid w:val="00D65208"/>
    <w:rsid w:val="00D6526A"/>
    <w:rsid w:val="00D6565B"/>
    <w:rsid w:val="00D656AB"/>
    <w:rsid w:val="00D65B35"/>
    <w:rsid w:val="00D65CD4"/>
    <w:rsid w:val="00D65D98"/>
    <w:rsid w:val="00D660F1"/>
    <w:rsid w:val="00D664EC"/>
    <w:rsid w:val="00D66C8D"/>
    <w:rsid w:val="00D67457"/>
    <w:rsid w:val="00D678C2"/>
    <w:rsid w:val="00D67FCA"/>
    <w:rsid w:val="00D70522"/>
    <w:rsid w:val="00D70872"/>
    <w:rsid w:val="00D70A30"/>
    <w:rsid w:val="00D70D47"/>
    <w:rsid w:val="00D71057"/>
    <w:rsid w:val="00D711DB"/>
    <w:rsid w:val="00D712E7"/>
    <w:rsid w:val="00D72465"/>
    <w:rsid w:val="00D72AD9"/>
    <w:rsid w:val="00D72B84"/>
    <w:rsid w:val="00D72BC9"/>
    <w:rsid w:val="00D72DD1"/>
    <w:rsid w:val="00D733FF"/>
    <w:rsid w:val="00D737F7"/>
    <w:rsid w:val="00D73AA3"/>
    <w:rsid w:val="00D73B80"/>
    <w:rsid w:val="00D73F08"/>
    <w:rsid w:val="00D74087"/>
    <w:rsid w:val="00D75131"/>
    <w:rsid w:val="00D756CB"/>
    <w:rsid w:val="00D75C1D"/>
    <w:rsid w:val="00D75E8F"/>
    <w:rsid w:val="00D766C5"/>
    <w:rsid w:val="00D7746B"/>
    <w:rsid w:val="00D77903"/>
    <w:rsid w:val="00D77BCB"/>
    <w:rsid w:val="00D77D6E"/>
    <w:rsid w:val="00D80C0E"/>
    <w:rsid w:val="00D80F42"/>
    <w:rsid w:val="00D80FA4"/>
    <w:rsid w:val="00D81992"/>
    <w:rsid w:val="00D81F6E"/>
    <w:rsid w:val="00D82153"/>
    <w:rsid w:val="00D822C0"/>
    <w:rsid w:val="00D82700"/>
    <w:rsid w:val="00D828F1"/>
    <w:rsid w:val="00D82905"/>
    <w:rsid w:val="00D82D24"/>
    <w:rsid w:val="00D82DC1"/>
    <w:rsid w:val="00D82FE1"/>
    <w:rsid w:val="00D8348E"/>
    <w:rsid w:val="00D83B80"/>
    <w:rsid w:val="00D83D7E"/>
    <w:rsid w:val="00D83FB4"/>
    <w:rsid w:val="00D840D8"/>
    <w:rsid w:val="00D847A0"/>
    <w:rsid w:val="00D84CE1"/>
    <w:rsid w:val="00D84F37"/>
    <w:rsid w:val="00D85321"/>
    <w:rsid w:val="00D85815"/>
    <w:rsid w:val="00D870AC"/>
    <w:rsid w:val="00D87517"/>
    <w:rsid w:val="00D87524"/>
    <w:rsid w:val="00D878A4"/>
    <w:rsid w:val="00D879B6"/>
    <w:rsid w:val="00D90B91"/>
    <w:rsid w:val="00D910EA"/>
    <w:rsid w:val="00D9165A"/>
    <w:rsid w:val="00D91C36"/>
    <w:rsid w:val="00D91DAA"/>
    <w:rsid w:val="00D921C3"/>
    <w:rsid w:val="00D92E5F"/>
    <w:rsid w:val="00D92FB3"/>
    <w:rsid w:val="00D93B11"/>
    <w:rsid w:val="00D93BF5"/>
    <w:rsid w:val="00D94289"/>
    <w:rsid w:val="00D943F3"/>
    <w:rsid w:val="00D94998"/>
    <w:rsid w:val="00D949AC"/>
    <w:rsid w:val="00D94D2B"/>
    <w:rsid w:val="00D952D7"/>
    <w:rsid w:val="00D95A9F"/>
    <w:rsid w:val="00D95D42"/>
    <w:rsid w:val="00D965EF"/>
    <w:rsid w:val="00D96B96"/>
    <w:rsid w:val="00D96CB4"/>
    <w:rsid w:val="00DA0166"/>
    <w:rsid w:val="00DA052A"/>
    <w:rsid w:val="00DA1020"/>
    <w:rsid w:val="00DA18BA"/>
    <w:rsid w:val="00DA227D"/>
    <w:rsid w:val="00DA24D8"/>
    <w:rsid w:val="00DA26A7"/>
    <w:rsid w:val="00DA2A49"/>
    <w:rsid w:val="00DA2B80"/>
    <w:rsid w:val="00DA2F6A"/>
    <w:rsid w:val="00DA3392"/>
    <w:rsid w:val="00DA3476"/>
    <w:rsid w:val="00DA3ACB"/>
    <w:rsid w:val="00DA3DF1"/>
    <w:rsid w:val="00DA3EA2"/>
    <w:rsid w:val="00DA4771"/>
    <w:rsid w:val="00DA49BA"/>
    <w:rsid w:val="00DA4CC2"/>
    <w:rsid w:val="00DA537E"/>
    <w:rsid w:val="00DA56B5"/>
    <w:rsid w:val="00DA5D4A"/>
    <w:rsid w:val="00DA61F2"/>
    <w:rsid w:val="00DA661E"/>
    <w:rsid w:val="00DA675B"/>
    <w:rsid w:val="00DA726C"/>
    <w:rsid w:val="00DA7770"/>
    <w:rsid w:val="00DA7918"/>
    <w:rsid w:val="00DB0028"/>
    <w:rsid w:val="00DB025D"/>
    <w:rsid w:val="00DB0614"/>
    <w:rsid w:val="00DB090E"/>
    <w:rsid w:val="00DB0A07"/>
    <w:rsid w:val="00DB0F2F"/>
    <w:rsid w:val="00DB1410"/>
    <w:rsid w:val="00DB1420"/>
    <w:rsid w:val="00DB19CE"/>
    <w:rsid w:val="00DB2123"/>
    <w:rsid w:val="00DB214F"/>
    <w:rsid w:val="00DB216B"/>
    <w:rsid w:val="00DB232C"/>
    <w:rsid w:val="00DB25F8"/>
    <w:rsid w:val="00DB2FAA"/>
    <w:rsid w:val="00DB3183"/>
    <w:rsid w:val="00DB37EC"/>
    <w:rsid w:val="00DB3C2C"/>
    <w:rsid w:val="00DB3DC7"/>
    <w:rsid w:val="00DB3E36"/>
    <w:rsid w:val="00DB4362"/>
    <w:rsid w:val="00DB4919"/>
    <w:rsid w:val="00DB51E3"/>
    <w:rsid w:val="00DB5259"/>
    <w:rsid w:val="00DB58E9"/>
    <w:rsid w:val="00DB5B17"/>
    <w:rsid w:val="00DB5CFD"/>
    <w:rsid w:val="00DB5EC5"/>
    <w:rsid w:val="00DB5FDB"/>
    <w:rsid w:val="00DB6120"/>
    <w:rsid w:val="00DB70DF"/>
    <w:rsid w:val="00DB753D"/>
    <w:rsid w:val="00DB7F77"/>
    <w:rsid w:val="00DC020B"/>
    <w:rsid w:val="00DC024C"/>
    <w:rsid w:val="00DC0381"/>
    <w:rsid w:val="00DC0433"/>
    <w:rsid w:val="00DC0797"/>
    <w:rsid w:val="00DC0A23"/>
    <w:rsid w:val="00DC0BE7"/>
    <w:rsid w:val="00DC0BF0"/>
    <w:rsid w:val="00DC0C29"/>
    <w:rsid w:val="00DC0C3C"/>
    <w:rsid w:val="00DC0D6B"/>
    <w:rsid w:val="00DC0DC8"/>
    <w:rsid w:val="00DC12A0"/>
    <w:rsid w:val="00DC148D"/>
    <w:rsid w:val="00DC188D"/>
    <w:rsid w:val="00DC1CEA"/>
    <w:rsid w:val="00DC225C"/>
    <w:rsid w:val="00DC2503"/>
    <w:rsid w:val="00DC2886"/>
    <w:rsid w:val="00DC2E8D"/>
    <w:rsid w:val="00DC30D1"/>
    <w:rsid w:val="00DC35E2"/>
    <w:rsid w:val="00DC3920"/>
    <w:rsid w:val="00DC3B4F"/>
    <w:rsid w:val="00DC4233"/>
    <w:rsid w:val="00DC4A3E"/>
    <w:rsid w:val="00DC4BD4"/>
    <w:rsid w:val="00DC4F37"/>
    <w:rsid w:val="00DC5186"/>
    <w:rsid w:val="00DC6098"/>
    <w:rsid w:val="00DC6546"/>
    <w:rsid w:val="00DC7C9C"/>
    <w:rsid w:val="00DD1065"/>
    <w:rsid w:val="00DD146A"/>
    <w:rsid w:val="00DD1591"/>
    <w:rsid w:val="00DD1A4D"/>
    <w:rsid w:val="00DD20F6"/>
    <w:rsid w:val="00DD2513"/>
    <w:rsid w:val="00DD29A1"/>
    <w:rsid w:val="00DD2D36"/>
    <w:rsid w:val="00DD3227"/>
    <w:rsid w:val="00DD337C"/>
    <w:rsid w:val="00DD356D"/>
    <w:rsid w:val="00DD35DA"/>
    <w:rsid w:val="00DD361F"/>
    <w:rsid w:val="00DD39A3"/>
    <w:rsid w:val="00DD4446"/>
    <w:rsid w:val="00DD4DC0"/>
    <w:rsid w:val="00DD4EDD"/>
    <w:rsid w:val="00DD5720"/>
    <w:rsid w:val="00DD59E4"/>
    <w:rsid w:val="00DD5A16"/>
    <w:rsid w:val="00DD64B1"/>
    <w:rsid w:val="00DD6773"/>
    <w:rsid w:val="00DD68BA"/>
    <w:rsid w:val="00DD69C1"/>
    <w:rsid w:val="00DD6E9A"/>
    <w:rsid w:val="00DD7048"/>
    <w:rsid w:val="00DD70A5"/>
    <w:rsid w:val="00DD74C2"/>
    <w:rsid w:val="00DD7A9F"/>
    <w:rsid w:val="00DD7C96"/>
    <w:rsid w:val="00DD7D6D"/>
    <w:rsid w:val="00DE024B"/>
    <w:rsid w:val="00DE034F"/>
    <w:rsid w:val="00DE0FBD"/>
    <w:rsid w:val="00DE12C1"/>
    <w:rsid w:val="00DE12D6"/>
    <w:rsid w:val="00DE177D"/>
    <w:rsid w:val="00DE18C7"/>
    <w:rsid w:val="00DE1E43"/>
    <w:rsid w:val="00DE30F5"/>
    <w:rsid w:val="00DE33D0"/>
    <w:rsid w:val="00DE34E1"/>
    <w:rsid w:val="00DE3FB0"/>
    <w:rsid w:val="00DE405B"/>
    <w:rsid w:val="00DE41BE"/>
    <w:rsid w:val="00DE46D8"/>
    <w:rsid w:val="00DE4C26"/>
    <w:rsid w:val="00DE4C3D"/>
    <w:rsid w:val="00DE4FCC"/>
    <w:rsid w:val="00DE54AB"/>
    <w:rsid w:val="00DE5936"/>
    <w:rsid w:val="00DE65DE"/>
    <w:rsid w:val="00DE6A77"/>
    <w:rsid w:val="00DE746E"/>
    <w:rsid w:val="00DE7627"/>
    <w:rsid w:val="00DE7990"/>
    <w:rsid w:val="00DE79C2"/>
    <w:rsid w:val="00DE7C6B"/>
    <w:rsid w:val="00DF0227"/>
    <w:rsid w:val="00DF04E7"/>
    <w:rsid w:val="00DF0670"/>
    <w:rsid w:val="00DF06EB"/>
    <w:rsid w:val="00DF07E0"/>
    <w:rsid w:val="00DF0927"/>
    <w:rsid w:val="00DF1889"/>
    <w:rsid w:val="00DF375E"/>
    <w:rsid w:val="00DF3B6B"/>
    <w:rsid w:val="00DF3BB6"/>
    <w:rsid w:val="00DF3F58"/>
    <w:rsid w:val="00DF4608"/>
    <w:rsid w:val="00DF482B"/>
    <w:rsid w:val="00DF4DB5"/>
    <w:rsid w:val="00DF4F13"/>
    <w:rsid w:val="00DF5308"/>
    <w:rsid w:val="00DF5650"/>
    <w:rsid w:val="00DF608B"/>
    <w:rsid w:val="00DF609D"/>
    <w:rsid w:val="00DF66E0"/>
    <w:rsid w:val="00DF72E5"/>
    <w:rsid w:val="00DF72F7"/>
    <w:rsid w:val="00DF763C"/>
    <w:rsid w:val="00DF7B40"/>
    <w:rsid w:val="00DF7BF1"/>
    <w:rsid w:val="00DF7DAD"/>
    <w:rsid w:val="00E00054"/>
    <w:rsid w:val="00E000F5"/>
    <w:rsid w:val="00E0044C"/>
    <w:rsid w:val="00E006FD"/>
    <w:rsid w:val="00E010B7"/>
    <w:rsid w:val="00E0126E"/>
    <w:rsid w:val="00E01723"/>
    <w:rsid w:val="00E01D4F"/>
    <w:rsid w:val="00E021A3"/>
    <w:rsid w:val="00E02439"/>
    <w:rsid w:val="00E0286C"/>
    <w:rsid w:val="00E028DA"/>
    <w:rsid w:val="00E02948"/>
    <w:rsid w:val="00E02AF1"/>
    <w:rsid w:val="00E0352C"/>
    <w:rsid w:val="00E037F6"/>
    <w:rsid w:val="00E0398F"/>
    <w:rsid w:val="00E03C22"/>
    <w:rsid w:val="00E03E66"/>
    <w:rsid w:val="00E03F94"/>
    <w:rsid w:val="00E03FB9"/>
    <w:rsid w:val="00E03FC2"/>
    <w:rsid w:val="00E04382"/>
    <w:rsid w:val="00E053A3"/>
    <w:rsid w:val="00E0570E"/>
    <w:rsid w:val="00E058AC"/>
    <w:rsid w:val="00E05949"/>
    <w:rsid w:val="00E0632A"/>
    <w:rsid w:val="00E06761"/>
    <w:rsid w:val="00E06792"/>
    <w:rsid w:val="00E068E2"/>
    <w:rsid w:val="00E06D0E"/>
    <w:rsid w:val="00E072AE"/>
    <w:rsid w:val="00E073B8"/>
    <w:rsid w:val="00E07A67"/>
    <w:rsid w:val="00E07F72"/>
    <w:rsid w:val="00E10171"/>
    <w:rsid w:val="00E11296"/>
    <w:rsid w:val="00E11428"/>
    <w:rsid w:val="00E115F8"/>
    <w:rsid w:val="00E11A05"/>
    <w:rsid w:val="00E12858"/>
    <w:rsid w:val="00E128D4"/>
    <w:rsid w:val="00E139F5"/>
    <w:rsid w:val="00E13A51"/>
    <w:rsid w:val="00E13C5B"/>
    <w:rsid w:val="00E13E0C"/>
    <w:rsid w:val="00E14367"/>
    <w:rsid w:val="00E148F1"/>
    <w:rsid w:val="00E151D3"/>
    <w:rsid w:val="00E15446"/>
    <w:rsid w:val="00E15A2B"/>
    <w:rsid w:val="00E162D1"/>
    <w:rsid w:val="00E168E4"/>
    <w:rsid w:val="00E16A78"/>
    <w:rsid w:val="00E16FCC"/>
    <w:rsid w:val="00E1703E"/>
    <w:rsid w:val="00E17067"/>
    <w:rsid w:val="00E171E3"/>
    <w:rsid w:val="00E176D6"/>
    <w:rsid w:val="00E178EF"/>
    <w:rsid w:val="00E17AA2"/>
    <w:rsid w:val="00E20C9D"/>
    <w:rsid w:val="00E20F93"/>
    <w:rsid w:val="00E2104C"/>
    <w:rsid w:val="00E212C9"/>
    <w:rsid w:val="00E21497"/>
    <w:rsid w:val="00E2196F"/>
    <w:rsid w:val="00E21EC9"/>
    <w:rsid w:val="00E2286D"/>
    <w:rsid w:val="00E229B9"/>
    <w:rsid w:val="00E229BE"/>
    <w:rsid w:val="00E22B74"/>
    <w:rsid w:val="00E22CF6"/>
    <w:rsid w:val="00E22D75"/>
    <w:rsid w:val="00E2353C"/>
    <w:rsid w:val="00E2376D"/>
    <w:rsid w:val="00E23839"/>
    <w:rsid w:val="00E23C4E"/>
    <w:rsid w:val="00E23DE1"/>
    <w:rsid w:val="00E23E77"/>
    <w:rsid w:val="00E24F78"/>
    <w:rsid w:val="00E255DC"/>
    <w:rsid w:val="00E25A85"/>
    <w:rsid w:val="00E2624A"/>
    <w:rsid w:val="00E268AA"/>
    <w:rsid w:val="00E26EF9"/>
    <w:rsid w:val="00E27267"/>
    <w:rsid w:val="00E27558"/>
    <w:rsid w:val="00E27FD8"/>
    <w:rsid w:val="00E300BD"/>
    <w:rsid w:val="00E30B26"/>
    <w:rsid w:val="00E30D2C"/>
    <w:rsid w:val="00E31450"/>
    <w:rsid w:val="00E31CA8"/>
    <w:rsid w:val="00E32972"/>
    <w:rsid w:val="00E32F09"/>
    <w:rsid w:val="00E33685"/>
    <w:rsid w:val="00E336C0"/>
    <w:rsid w:val="00E33C12"/>
    <w:rsid w:val="00E33CF2"/>
    <w:rsid w:val="00E33EE8"/>
    <w:rsid w:val="00E3424F"/>
    <w:rsid w:val="00E34623"/>
    <w:rsid w:val="00E34A8D"/>
    <w:rsid w:val="00E34AFE"/>
    <w:rsid w:val="00E34C0B"/>
    <w:rsid w:val="00E34C35"/>
    <w:rsid w:val="00E34E90"/>
    <w:rsid w:val="00E354E6"/>
    <w:rsid w:val="00E35B51"/>
    <w:rsid w:val="00E360B8"/>
    <w:rsid w:val="00E3615D"/>
    <w:rsid w:val="00E36713"/>
    <w:rsid w:val="00E368DF"/>
    <w:rsid w:val="00E36A04"/>
    <w:rsid w:val="00E3708B"/>
    <w:rsid w:val="00E37170"/>
    <w:rsid w:val="00E371A0"/>
    <w:rsid w:val="00E3728C"/>
    <w:rsid w:val="00E37292"/>
    <w:rsid w:val="00E373D3"/>
    <w:rsid w:val="00E374FB"/>
    <w:rsid w:val="00E37795"/>
    <w:rsid w:val="00E3784A"/>
    <w:rsid w:val="00E37A26"/>
    <w:rsid w:val="00E37B12"/>
    <w:rsid w:val="00E402AA"/>
    <w:rsid w:val="00E40654"/>
    <w:rsid w:val="00E40685"/>
    <w:rsid w:val="00E408F0"/>
    <w:rsid w:val="00E40A85"/>
    <w:rsid w:val="00E40B9B"/>
    <w:rsid w:val="00E41E0E"/>
    <w:rsid w:val="00E4210E"/>
    <w:rsid w:val="00E429C0"/>
    <w:rsid w:val="00E42F83"/>
    <w:rsid w:val="00E433BB"/>
    <w:rsid w:val="00E43D5A"/>
    <w:rsid w:val="00E43DC8"/>
    <w:rsid w:val="00E447AD"/>
    <w:rsid w:val="00E4483B"/>
    <w:rsid w:val="00E45074"/>
    <w:rsid w:val="00E45299"/>
    <w:rsid w:val="00E45683"/>
    <w:rsid w:val="00E45743"/>
    <w:rsid w:val="00E458F1"/>
    <w:rsid w:val="00E45D08"/>
    <w:rsid w:val="00E472B4"/>
    <w:rsid w:val="00E4739B"/>
    <w:rsid w:val="00E4742C"/>
    <w:rsid w:val="00E47D2F"/>
    <w:rsid w:val="00E505AB"/>
    <w:rsid w:val="00E50627"/>
    <w:rsid w:val="00E50C05"/>
    <w:rsid w:val="00E50CC8"/>
    <w:rsid w:val="00E5108C"/>
    <w:rsid w:val="00E5126C"/>
    <w:rsid w:val="00E51489"/>
    <w:rsid w:val="00E518D0"/>
    <w:rsid w:val="00E51B5A"/>
    <w:rsid w:val="00E51B69"/>
    <w:rsid w:val="00E51D34"/>
    <w:rsid w:val="00E51F35"/>
    <w:rsid w:val="00E51FE5"/>
    <w:rsid w:val="00E52231"/>
    <w:rsid w:val="00E52442"/>
    <w:rsid w:val="00E52616"/>
    <w:rsid w:val="00E52D2F"/>
    <w:rsid w:val="00E52EBB"/>
    <w:rsid w:val="00E52F75"/>
    <w:rsid w:val="00E53245"/>
    <w:rsid w:val="00E532D6"/>
    <w:rsid w:val="00E534EA"/>
    <w:rsid w:val="00E53A6E"/>
    <w:rsid w:val="00E54317"/>
    <w:rsid w:val="00E54822"/>
    <w:rsid w:val="00E55123"/>
    <w:rsid w:val="00E55404"/>
    <w:rsid w:val="00E556AA"/>
    <w:rsid w:val="00E5576F"/>
    <w:rsid w:val="00E55830"/>
    <w:rsid w:val="00E55EFB"/>
    <w:rsid w:val="00E568D2"/>
    <w:rsid w:val="00E57049"/>
    <w:rsid w:val="00E57470"/>
    <w:rsid w:val="00E576CA"/>
    <w:rsid w:val="00E579BF"/>
    <w:rsid w:val="00E60511"/>
    <w:rsid w:val="00E60736"/>
    <w:rsid w:val="00E609A1"/>
    <w:rsid w:val="00E61170"/>
    <w:rsid w:val="00E611DA"/>
    <w:rsid w:val="00E62AE0"/>
    <w:rsid w:val="00E62BC0"/>
    <w:rsid w:val="00E63488"/>
    <w:rsid w:val="00E63D5F"/>
    <w:rsid w:val="00E6439C"/>
    <w:rsid w:val="00E6561E"/>
    <w:rsid w:val="00E65D65"/>
    <w:rsid w:val="00E6600D"/>
    <w:rsid w:val="00E66354"/>
    <w:rsid w:val="00E664BF"/>
    <w:rsid w:val="00E66648"/>
    <w:rsid w:val="00E66751"/>
    <w:rsid w:val="00E6696A"/>
    <w:rsid w:val="00E66BCD"/>
    <w:rsid w:val="00E66EEE"/>
    <w:rsid w:val="00E66F2D"/>
    <w:rsid w:val="00E673AA"/>
    <w:rsid w:val="00E679F0"/>
    <w:rsid w:val="00E67A2E"/>
    <w:rsid w:val="00E67D4F"/>
    <w:rsid w:val="00E70010"/>
    <w:rsid w:val="00E7029D"/>
    <w:rsid w:val="00E70CF8"/>
    <w:rsid w:val="00E713C2"/>
    <w:rsid w:val="00E72392"/>
    <w:rsid w:val="00E7245E"/>
    <w:rsid w:val="00E72C36"/>
    <w:rsid w:val="00E72CCD"/>
    <w:rsid w:val="00E72DCB"/>
    <w:rsid w:val="00E72F3F"/>
    <w:rsid w:val="00E73058"/>
    <w:rsid w:val="00E73CBB"/>
    <w:rsid w:val="00E73CFD"/>
    <w:rsid w:val="00E73EF5"/>
    <w:rsid w:val="00E73FED"/>
    <w:rsid w:val="00E740AC"/>
    <w:rsid w:val="00E7438C"/>
    <w:rsid w:val="00E74569"/>
    <w:rsid w:val="00E7476A"/>
    <w:rsid w:val="00E74FA0"/>
    <w:rsid w:val="00E753B8"/>
    <w:rsid w:val="00E7571C"/>
    <w:rsid w:val="00E75C5C"/>
    <w:rsid w:val="00E75FA7"/>
    <w:rsid w:val="00E761ED"/>
    <w:rsid w:val="00E7621E"/>
    <w:rsid w:val="00E762E0"/>
    <w:rsid w:val="00E76448"/>
    <w:rsid w:val="00E766B4"/>
    <w:rsid w:val="00E76B11"/>
    <w:rsid w:val="00E76BF8"/>
    <w:rsid w:val="00E76CD4"/>
    <w:rsid w:val="00E76EE9"/>
    <w:rsid w:val="00E77343"/>
    <w:rsid w:val="00E77BDC"/>
    <w:rsid w:val="00E77BF9"/>
    <w:rsid w:val="00E80551"/>
    <w:rsid w:val="00E80CA8"/>
    <w:rsid w:val="00E810EA"/>
    <w:rsid w:val="00E813F3"/>
    <w:rsid w:val="00E81AFF"/>
    <w:rsid w:val="00E82094"/>
    <w:rsid w:val="00E828F5"/>
    <w:rsid w:val="00E82B39"/>
    <w:rsid w:val="00E82CEC"/>
    <w:rsid w:val="00E833FB"/>
    <w:rsid w:val="00E84336"/>
    <w:rsid w:val="00E84F79"/>
    <w:rsid w:val="00E850F0"/>
    <w:rsid w:val="00E85512"/>
    <w:rsid w:val="00E85D53"/>
    <w:rsid w:val="00E85E4C"/>
    <w:rsid w:val="00E868BD"/>
    <w:rsid w:val="00E86E3C"/>
    <w:rsid w:val="00E877DB"/>
    <w:rsid w:val="00E87C00"/>
    <w:rsid w:val="00E87D03"/>
    <w:rsid w:val="00E908E9"/>
    <w:rsid w:val="00E90AE2"/>
    <w:rsid w:val="00E90CAD"/>
    <w:rsid w:val="00E91A09"/>
    <w:rsid w:val="00E91B34"/>
    <w:rsid w:val="00E92994"/>
    <w:rsid w:val="00E93091"/>
    <w:rsid w:val="00E93145"/>
    <w:rsid w:val="00E932B5"/>
    <w:rsid w:val="00E95211"/>
    <w:rsid w:val="00E954EE"/>
    <w:rsid w:val="00E9566E"/>
    <w:rsid w:val="00E96B1A"/>
    <w:rsid w:val="00E971EA"/>
    <w:rsid w:val="00E9739F"/>
    <w:rsid w:val="00E974B0"/>
    <w:rsid w:val="00E9782D"/>
    <w:rsid w:val="00E97AD5"/>
    <w:rsid w:val="00EA0539"/>
    <w:rsid w:val="00EA07BD"/>
    <w:rsid w:val="00EA0F31"/>
    <w:rsid w:val="00EA1357"/>
    <w:rsid w:val="00EA1DCD"/>
    <w:rsid w:val="00EA26CA"/>
    <w:rsid w:val="00EA26DB"/>
    <w:rsid w:val="00EA2B55"/>
    <w:rsid w:val="00EA2EDF"/>
    <w:rsid w:val="00EA3478"/>
    <w:rsid w:val="00EA357D"/>
    <w:rsid w:val="00EA35F4"/>
    <w:rsid w:val="00EA3D7F"/>
    <w:rsid w:val="00EA4094"/>
    <w:rsid w:val="00EA412C"/>
    <w:rsid w:val="00EA419C"/>
    <w:rsid w:val="00EA4B4F"/>
    <w:rsid w:val="00EA51C3"/>
    <w:rsid w:val="00EA5232"/>
    <w:rsid w:val="00EA5427"/>
    <w:rsid w:val="00EA5547"/>
    <w:rsid w:val="00EA57D9"/>
    <w:rsid w:val="00EA5D58"/>
    <w:rsid w:val="00EA5ED0"/>
    <w:rsid w:val="00EA6411"/>
    <w:rsid w:val="00EA67BB"/>
    <w:rsid w:val="00EA683C"/>
    <w:rsid w:val="00EA6B22"/>
    <w:rsid w:val="00EA6DDC"/>
    <w:rsid w:val="00EA6E35"/>
    <w:rsid w:val="00EA722B"/>
    <w:rsid w:val="00EA726B"/>
    <w:rsid w:val="00EA7664"/>
    <w:rsid w:val="00EA7917"/>
    <w:rsid w:val="00EA7C44"/>
    <w:rsid w:val="00EA7C99"/>
    <w:rsid w:val="00EA7CFD"/>
    <w:rsid w:val="00EA7F7E"/>
    <w:rsid w:val="00EB0125"/>
    <w:rsid w:val="00EB0719"/>
    <w:rsid w:val="00EB082A"/>
    <w:rsid w:val="00EB08A2"/>
    <w:rsid w:val="00EB0ADF"/>
    <w:rsid w:val="00EB0EC9"/>
    <w:rsid w:val="00EB1280"/>
    <w:rsid w:val="00EB16BB"/>
    <w:rsid w:val="00EB1982"/>
    <w:rsid w:val="00EB1EA6"/>
    <w:rsid w:val="00EB1ECE"/>
    <w:rsid w:val="00EB2D6C"/>
    <w:rsid w:val="00EB2E68"/>
    <w:rsid w:val="00EB3E1A"/>
    <w:rsid w:val="00EB3FCA"/>
    <w:rsid w:val="00EB4528"/>
    <w:rsid w:val="00EB5337"/>
    <w:rsid w:val="00EB562E"/>
    <w:rsid w:val="00EB574A"/>
    <w:rsid w:val="00EB5B59"/>
    <w:rsid w:val="00EB61A8"/>
    <w:rsid w:val="00EB64B9"/>
    <w:rsid w:val="00EB661E"/>
    <w:rsid w:val="00EB6872"/>
    <w:rsid w:val="00EB6B65"/>
    <w:rsid w:val="00EB72D2"/>
    <w:rsid w:val="00EB7410"/>
    <w:rsid w:val="00EB7A93"/>
    <w:rsid w:val="00EB7C2D"/>
    <w:rsid w:val="00EB7D31"/>
    <w:rsid w:val="00EC0242"/>
    <w:rsid w:val="00EC1B70"/>
    <w:rsid w:val="00EC2148"/>
    <w:rsid w:val="00EC2268"/>
    <w:rsid w:val="00EC2550"/>
    <w:rsid w:val="00EC2A5C"/>
    <w:rsid w:val="00EC2F4F"/>
    <w:rsid w:val="00EC3169"/>
    <w:rsid w:val="00EC35BA"/>
    <w:rsid w:val="00EC37E0"/>
    <w:rsid w:val="00EC3C8E"/>
    <w:rsid w:val="00EC3D12"/>
    <w:rsid w:val="00EC3E8F"/>
    <w:rsid w:val="00EC511F"/>
    <w:rsid w:val="00EC573F"/>
    <w:rsid w:val="00EC62BD"/>
    <w:rsid w:val="00EC65B3"/>
    <w:rsid w:val="00EC65B8"/>
    <w:rsid w:val="00EC6714"/>
    <w:rsid w:val="00EC6971"/>
    <w:rsid w:val="00EC6C6F"/>
    <w:rsid w:val="00EC6F0F"/>
    <w:rsid w:val="00EC7354"/>
    <w:rsid w:val="00ED074E"/>
    <w:rsid w:val="00ED0AA3"/>
    <w:rsid w:val="00ED0F5C"/>
    <w:rsid w:val="00ED1B3A"/>
    <w:rsid w:val="00ED1D66"/>
    <w:rsid w:val="00ED23FA"/>
    <w:rsid w:val="00ED2489"/>
    <w:rsid w:val="00ED255B"/>
    <w:rsid w:val="00ED25ED"/>
    <w:rsid w:val="00ED2715"/>
    <w:rsid w:val="00ED2D8F"/>
    <w:rsid w:val="00ED2DF5"/>
    <w:rsid w:val="00ED3030"/>
    <w:rsid w:val="00ED303F"/>
    <w:rsid w:val="00ED30D7"/>
    <w:rsid w:val="00ED3266"/>
    <w:rsid w:val="00ED39AB"/>
    <w:rsid w:val="00ED3CA7"/>
    <w:rsid w:val="00ED4185"/>
    <w:rsid w:val="00ED46E7"/>
    <w:rsid w:val="00ED5412"/>
    <w:rsid w:val="00ED54C3"/>
    <w:rsid w:val="00ED54C5"/>
    <w:rsid w:val="00ED5682"/>
    <w:rsid w:val="00ED5824"/>
    <w:rsid w:val="00ED5E94"/>
    <w:rsid w:val="00ED6043"/>
    <w:rsid w:val="00ED6077"/>
    <w:rsid w:val="00ED6289"/>
    <w:rsid w:val="00ED6955"/>
    <w:rsid w:val="00ED699C"/>
    <w:rsid w:val="00ED6ED3"/>
    <w:rsid w:val="00ED7168"/>
    <w:rsid w:val="00ED7692"/>
    <w:rsid w:val="00ED7E7D"/>
    <w:rsid w:val="00EE0B3D"/>
    <w:rsid w:val="00EE1256"/>
    <w:rsid w:val="00EE1702"/>
    <w:rsid w:val="00EE25BC"/>
    <w:rsid w:val="00EE27C3"/>
    <w:rsid w:val="00EE2E5A"/>
    <w:rsid w:val="00EE37EC"/>
    <w:rsid w:val="00EE4123"/>
    <w:rsid w:val="00EE481E"/>
    <w:rsid w:val="00EE4851"/>
    <w:rsid w:val="00EE51A5"/>
    <w:rsid w:val="00EE5CE5"/>
    <w:rsid w:val="00EE5E5F"/>
    <w:rsid w:val="00EE6650"/>
    <w:rsid w:val="00EE6A0B"/>
    <w:rsid w:val="00EE6BAA"/>
    <w:rsid w:val="00EE6F10"/>
    <w:rsid w:val="00EE7014"/>
    <w:rsid w:val="00EE7508"/>
    <w:rsid w:val="00EE751D"/>
    <w:rsid w:val="00EE790B"/>
    <w:rsid w:val="00EF01E4"/>
    <w:rsid w:val="00EF0453"/>
    <w:rsid w:val="00EF05E9"/>
    <w:rsid w:val="00EF06B2"/>
    <w:rsid w:val="00EF09B3"/>
    <w:rsid w:val="00EF0A33"/>
    <w:rsid w:val="00EF126B"/>
    <w:rsid w:val="00EF18BA"/>
    <w:rsid w:val="00EF2298"/>
    <w:rsid w:val="00EF25A5"/>
    <w:rsid w:val="00EF267C"/>
    <w:rsid w:val="00EF2B61"/>
    <w:rsid w:val="00EF41F9"/>
    <w:rsid w:val="00EF4652"/>
    <w:rsid w:val="00EF4877"/>
    <w:rsid w:val="00EF4F70"/>
    <w:rsid w:val="00EF5559"/>
    <w:rsid w:val="00EF559F"/>
    <w:rsid w:val="00EF5FC2"/>
    <w:rsid w:val="00EF6ABE"/>
    <w:rsid w:val="00EF70F7"/>
    <w:rsid w:val="00EF762F"/>
    <w:rsid w:val="00EF7847"/>
    <w:rsid w:val="00EF7BC8"/>
    <w:rsid w:val="00EF7FCD"/>
    <w:rsid w:val="00F00490"/>
    <w:rsid w:val="00F006AD"/>
    <w:rsid w:val="00F00C84"/>
    <w:rsid w:val="00F01055"/>
    <w:rsid w:val="00F0107F"/>
    <w:rsid w:val="00F01C38"/>
    <w:rsid w:val="00F01FB9"/>
    <w:rsid w:val="00F02A7B"/>
    <w:rsid w:val="00F02B94"/>
    <w:rsid w:val="00F02E7A"/>
    <w:rsid w:val="00F0300B"/>
    <w:rsid w:val="00F03252"/>
    <w:rsid w:val="00F03291"/>
    <w:rsid w:val="00F0370A"/>
    <w:rsid w:val="00F03B8A"/>
    <w:rsid w:val="00F03CD5"/>
    <w:rsid w:val="00F04003"/>
    <w:rsid w:val="00F047BD"/>
    <w:rsid w:val="00F04CC1"/>
    <w:rsid w:val="00F04E2D"/>
    <w:rsid w:val="00F04E4E"/>
    <w:rsid w:val="00F04FE1"/>
    <w:rsid w:val="00F0541B"/>
    <w:rsid w:val="00F05707"/>
    <w:rsid w:val="00F05E7E"/>
    <w:rsid w:val="00F06119"/>
    <w:rsid w:val="00F0630C"/>
    <w:rsid w:val="00F06F23"/>
    <w:rsid w:val="00F070B5"/>
    <w:rsid w:val="00F071ED"/>
    <w:rsid w:val="00F07E36"/>
    <w:rsid w:val="00F07FDF"/>
    <w:rsid w:val="00F102B2"/>
    <w:rsid w:val="00F106DE"/>
    <w:rsid w:val="00F111CC"/>
    <w:rsid w:val="00F1129E"/>
    <w:rsid w:val="00F11543"/>
    <w:rsid w:val="00F11D49"/>
    <w:rsid w:val="00F11FF9"/>
    <w:rsid w:val="00F123BE"/>
    <w:rsid w:val="00F12489"/>
    <w:rsid w:val="00F12858"/>
    <w:rsid w:val="00F12E2E"/>
    <w:rsid w:val="00F12E74"/>
    <w:rsid w:val="00F135CC"/>
    <w:rsid w:val="00F13857"/>
    <w:rsid w:val="00F13BB4"/>
    <w:rsid w:val="00F13CAE"/>
    <w:rsid w:val="00F13EC1"/>
    <w:rsid w:val="00F14043"/>
    <w:rsid w:val="00F142BB"/>
    <w:rsid w:val="00F143C2"/>
    <w:rsid w:val="00F1458C"/>
    <w:rsid w:val="00F14A5D"/>
    <w:rsid w:val="00F1561B"/>
    <w:rsid w:val="00F16049"/>
    <w:rsid w:val="00F1675B"/>
    <w:rsid w:val="00F17993"/>
    <w:rsid w:val="00F20038"/>
    <w:rsid w:val="00F20630"/>
    <w:rsid w:val="00F207D1"/>
    <w:rsid w:val="00F208BE"/>
    <w:rsid w:val="00F2095D"/>
    <w:rsid w:val="00F21335"/>
    <w:rsid w:val="00F216C8"/>
    <w:rsid w:val="00F21A61"/>
    <w:rsid w:val="00F21C01"/>
    <w:rsid w:val="00F2269B"/>
    <w:rsid w:val="00F22774"/>
    <w:rsid w:val="00F22C8B"/>
    <w:rsid w:val="00F22EF2"/>
    <w:rsid w:val="00F2335E"/>
    <w:rsid w:val="00F233C6"/>
    <w:rsid w:val="00F239EC"/>
    <w:rsid w:val="00F24899"/>
    <w:rsid w:val="00F25049"/>
    <w:rsid w:val="00F2563E"/>
    <w:rsid w:val="00F26349"/>
    <w:rsid w:val="00F269F3"/>
    <w:rsid w:val="00F26AEA"/>
    <w:rsid w:val="00F27613"/>
    <w:rsid w:val="00F27838"/>
    <w:rsid w:val="00F27D77"/>
    <w:rsid w:val="00F27E4C"/>
    <w:rsid w:val="00F3001A"/>
    <w:rsid w:val="00F30149"/>
    <w:rsid w:val="00F3015F"/>
    <w:rsid w:val="00F304C5"/>
    <w:rsid w:val="00F30B8E"/>
    <w:rsid w:val="00F30E3A"/>
    <w:rsid w:val="00F31096"/>
    <w:rsid w:val="00F3163A"/>
    <w:rsid w:val="00F3183C"/>
    <w:rsid w:val="00F31910"/>
    <w:rsid w:val="00F319CF"/>
    <w:rsid w:val="00F31DF4"/>
    <w:rsid w:val="00F3208D"/>
    <w:rsid w:val="00F32167"/>
    <w:rsid w:val="00F32525"/>
    <w:rsid w:val="00F32718"/>
    <w:rsid w:val="00F32825"/>
    <w:rsid w:val="00F330EB"/>
    <w:rsid w:val="00F3348E"/>
    <w:rsid w:val="00F34092"/>
    <w:rsid w:val="00F3484E"/>
    <w:rsid w:val="00F35403"/>
    <w:rsid w:val="00F35766"/>
    <w:rsid w:val="00F35B92"/>
    <w:rsid w:val="00F35CE7"/>
    <w:rsid w:val="00F35F4F"/>
    <w:rsid w:val="00F36430"/>
    <w:rsid w:val="00F375D4"/>
    <w:rsid w:val="00F376D7"/>
    <w:rsid w:val="00F400A7"/>
    <w:rsid w:val="00F401E9"/>
    <w:rsid w:val="00F407FA"/>
    <w:rsid w:val="00F40A2B"/>
    <w:rsid w:val="00F410FB"/>
    <w:rsid w:val="00F4118A"/>
    <w:rsid w:val="00F41CD6"/>
    <w:rsid w:val="00F41EEF"/>
    <w:rsid w:val="00F41F60"/>
    <w:rsid w:val="00F4228C"/>
    <w:rsid w:val="00F4243D"/>
    <w:rsid w:val="00F42CC1"/>
    <w:rsid w:val="00F430A6"/>
    <w:rsid w:val="00F43396"/>
    <w:rsid w:val="00F4365D"/>
    <w:rsid w:val="00F43C57"/>
    <w:rsid w:val="00F447E5"/>
    <w:rsid w:val="00F44BC9"/>
    <w:rsid w:val="00F44F16"/>
    <w:rsid w:val="00F45187"/>
    <w:rsid w:val="00F45489"/>
    <w:rsid w:val="00F45C27"/>
    <w:rsid w:val="00F45E42"/>
    <w:rsid w:val="00F45F0C"/>
    <w:rsid w:val="00F4617F"/>
    <w:rsid w:val="00F46583"/>
    <w:rsid w:val="00F4670C"/>
    <w:rsid w:val="00F4693D"/>
    <w:rsid w:val="00F46BA1"/>
    <w:rsid w:val="00F46E6F"/>
    <w:rsid w:val="00F4747D"/>
    <w:rsid w:val="00F474CF"/>
    <w:rsid w:val="00F47CB9"/>
    <w:rsid w:val="00F47CC2"/>
    <w:rsid w:val="00F47D12"/>
    <w:rsid w:val="00F5082A"/>
    <w:rsid w:val="00F5085D"/>
    <w:rsid w:val="00F5168D"/>
    <w:rsid w:val="00F51D65"/>
    <w:rsid w:val="00F51EA4"/>
    <w:rsid w:val="00F5333E"/>
    <w:rsid w:val="00F538E1"/>
    <w:rsid w:val="00F53D30"/>
    <w:rsid w:val="00F54002"/>
    <w:rsid w:val="00F542C3"/>
    <w:rsid w:val="00F545F3"/>
    <w:rsid w:val="00F547E6"/>
    <w:rsid w:val="00F54A96"/>
    <w:rsid w:val="00F5530B"/>
    <w:rsid w:val="00F554F7"/>
    <w:rsid w:val="00F5566A"/>
    <w:rsid w:val="00F55982"/>
    <w:rsid w:val="00F559E3"/>
    <w:rsid w:val="00F55E50"/>
    <w:rsid w:val="00F562A7"/>
    <w:rsid w:val="00F562FD"/>
    <w:rsid w:val="00F56430"/>
    <w:rsid w:val="00F56652"/>
    <w:rsid w:val="00F5677A"/>
    <w:rsid w:val="00F5698D"/>
    <w:rsid w:val="00F56B81"/>
    <w:rsid w:val="00F56FFD"/>
    <w:rsid w:val="00F5752D"/>
    <w:rsid w:val="00F57734"/>
    <w:rsid w:val="00F577A1"/>
    <w:rsid w:val="00F57E95"/>
    <w:rsid w:val="00F6152E"/>
    <w:rsid w:val="00F61E0A"/>
    <w:rsid w:val="00F62286"/>
    <w:rsid w:val="00F622B7"/>
    <w:rsid w:val="00F6256C"/>
    <w:rsid w:val="00F62619"/>
    <w:rsid w:val="00F62DEC"/>
    <w:rsid w:val="00F642D7"/>
    <w:rsid w:val="00F646DA"/>
    <w:rsid w:val="00F64C8F"/>
    <w:rsid w:val="00F656F3"/>
    <w:rsid w:val="00F65B57"/>
    <w:rsid w:val="00F65E89"/>
    <w:rsid w:val="00F66194"/>
    <w:rsid w:val="00F66C89"/>
    <w:rsid w:val="00F66CE0"/>
    <w:rsid w:val="00F66F5B"/>
    <w:rsid w:val="00F66F7C"/>
    <w:rsid w:val="00F671F6"/>
    <w:rsid w:val="00F672C2"/>
    <w:rsid w:val="00F678C0"/>
    <w:rsid w:val="00F67935"/>
    <w:rsid w:val="00F67BD9"/>
    <w:rsid w:val="00F701B3"/>
    <w:rsid w:val="00F70A1C"/>
    <w:rsid w:val="00F70F7E"/>
    <w:rsid w:val="00F7102B"/>
    <w:rsid w:val="00F7199A"/>
    <w:rsid w:val="00F719FC"/>
    <w:rsid w:val="00F7228F"/>
    <w:rsid w:val="00F7242D"/>
    <w:rsid w:val="00F7285C"/>
    <w:rsid w:val="00F728D9"/>
    <w:rsid w:val="00F72B19"/>
    <w:rsid w:val="00F72BE8"/>
    <w:rsid w:val="00F72CF5"/>
    <w:rsid w:val="00F72DB8"/>
    <w:rsid w:val="00F72E23"/>
    <w:rsid w:val="00F72EFF"/>
    <w:rsid w:val="00F73119"/>
    <w:rsid w:val="00F731AE"/>
    <w:rsid w:val="00F73470"/>
    <w:rsid w:val="00F7364A"/>
    <w:rsid w:val="00F737C7"/>
    <w:rsid w:val="00F73E6C"/>
    <w:rsid w:val="00F7438B"/>
    <w:rsid w:val="00F74973"/>
    <w:rsid w:val="00F74B3C"/>
    <w:rsid w:val="00F74EC9"/>
    <w:rsid w:val="00F74FE8"/>
    <w:rsid w:val="00F75349"/>
    <w:rsid w:val="00F75A63"/>
    <w:rsid w:val="00F75B15"/>
    <w:rsid w:val="00F75C4C"/>
    <w:rsid w:val="00F75D63"/>
    <w:rsid w:val="00F75F06"/>
    <w:rsid w:val="00F76914"/>
    <w:rsid w:val="00F773F4"/>
    <w:rsid w:val="00F776FC"/>
    <w:rsid w:val="00F77AB3"/>
    <w:rsid w:val="00F77BD5"/>
    <w:rsid w:val="00F77DFC"/>
    <w:rsid w:val="00F77E16"/>
    <w:rsid w:val="00F77EB8"/>
    <w:rsid w:val="00F804B8"/>
    <w:rsid w:val="00F8109F"/>
    <w:rsid w:val="00F81392"/>
    <w:rsid w:val="00F81A74"/>
    <w:rsid w:val="00F81A95"/>
    <w:rsid w:val="00F82637"/>
    <w:rsid w:val="00F82B91"/>
    <w:rsid w:val="00F830B0"/>
    <w:rsid w:val="00F83652"/>
    <w:rsid w:val="00F83992"/>
    <w:rsid w:val="00F83A6C"/>
    <w:rsid w:val="00F840A7"/>
    <w:rsid w:val="00F84778"/>
    <w:rsid w:val="00F8497A"/>
    <w:rsid w:val="00F84F22"/>
    <w:rsid w:val="00F855F1"/>
    <w:rsid w:val="00F85E8E"/>
    <w:rsid w:val="00F86707"/>
    <w:rsid w:val="00F86739"/>
    <w:rsid w:val="00F86B78"/>
    <w:rsid w:val="00F86BD1"/>
    <w:rsid w:val="00F8774F"/>
    <w:rsid w:val="00F879B6"/>
    <w:rsid w:val="00F87BD7"/>
    <w:rsid w:val="00F87F6A"/>
    <w:rsid w:val="00F90E23"/>
    <w:rsid w:val="00F9113D"/>
    <w:rsid w:val="00F91629"/>
    <w:rsid w:val="00F91CF0"/>
    <w:rsid w:val="00F92087"/>
    <w:rsid w:val="00F9230D"/>
    <w:rsid w:val="00F925A9"/>
    <w:rsid w:val="00F928DC"/>
    <w:rsid w:val="00F92C62"/>
    <w:rsid w:val="00F92F94"/>
    <w:rsid w:val="00F935C9"/>
    <w:rsid w:val="00F93FB6"/>
    <w:rsid w:val="00F93FC1"/>
    <w:rsid w:val="00F94C4B"/>
    <w:rsid w:val="00F95538"/>
    <w:rsid w:val="00F95640"/>
    <w:rsid w:val="00F957DE"/>
    <w:rsid w:val="00F95A26"/>
    <w:rsid w:val="00F95B3A"/>
    <w:rsid w:val="00F95CD8"/>
    <w:rsid w:val="00F9636F"/>
    <w:rsid w:val="00F96BA0"/>
    <w:rsid w:val="00F9736A"/>
    <w:rsid w:val="00F974B7"/>
    <w:rsid w:val="00F97DC8"/>
    <w:rsid w:val="00F97F3A"/>
    <w:rsid w:val="00FA031B"/>
    <w:rsid w:val="00FA0A13"/>
    <w:rsid w:val="00FA0B58"/>
    <w:rsid w:val="00FA0DC7"/>
    <w:rsid w:val="00FA0E04"/>
    <w:rsid w:val="00FA1592"/>
    <w:rsid w:val="00FA1815"/>
    <w:rsid w:val="00FA19D1"/>
    <w:rsid w:val="00FA1F34"/>
    <w:rsid w:val="00FA2177"/>
    <w:rsid w:val="00FA21EC"/>
    <w:rsid w:val="00FA22F4"/>
    <w:rsid w:val="00FA291C"/>
    <w:rsid w:val="00FA2A8A"/>
    <w:rsid w:val="00FA3652"/>
    <w:rsid w:val="00FA3BCC"/>
    <w:rsid w:val="00FA3ED2"/>
    <w:rsid w:val="00FA4A30"/>
    <w:rsid w:val="00FA5535"/>
    <w:rsid w:val="00FA6802"/>
    <w:rsid w:val="00FA69D2"/>
    <w:rsid w:val="00FA6CC8"/>
    <w:rsid w:val="00FA6DB0"/>
    <w:rsid w:val="00FA716F"/>
    <w:rsid w:val="00FA737A"/>
    <w:rsid w:val="00FA7514"/>
    <w:rsid w:val="00FA7DE5"/>
    <w:rsid w:val="00FB0207"/>
    <w:rsid w:val="00FB024B"/>
    <w:rsid w:val="00FB025B"/>
    <w:rsid w:val="00FB0260"/>
    <w:rsid w:val="00FB047B"/>
    <w:rsid w:val="00FB0FBC"/>
    <w:rsid w:val="00FB125A"/>
    <w:rsid w:val="00FB15C9"/>
    <w:rsid w:val="00FB1CBE"/>
    <w:rsid w:val="00FB20F6"/>
    <w:rsid w:val="00FB2AA3"/>
    <w:rsid w:val="00FB2FED"/>
    <w:rsid w:val="00FB33EE"/>
    <w:rsid w:val="00FB39D1"/>
    <w:rsid w:val="00FB45CF"/>
    <w:rsid w:val="00FB4D5C"/>
    <w:rsid w:val="00FB4E0A"/>
    <w:rsid w:val="00FB53B1"/>
    <w:rsid w:val="00FB53C1"/>
    <w:rsid w:val="00FB5A15"/>
    <w:rsid w:val="00FB5B88"/>
    <w:rsid w:val="00FB6336"/>
    <w:rsid w:val="00FB6356"/>
    <w:rsid w:val="00FB63AE"/>
    <w:rsid w:val="00FB6B70"/>
    <w:rsid w:val="00FB70A7"/>
    <w:rsid w:val="00FB75D0"/>
    <w:rsid w:val="00FB7B66"/>
    <w:rsid w:val="00FC04DA"/>
    <w:rsid w:val="00FC1133"/>
    <w:rsid w:val="00FC1838"/>
    <w:rsid w:val="00FC1CBF"/>
    <w:rsid w:val="00FC1D96"/>
    <w:rsid w:val="00FC20EF"/>
    <w:rsid w:val="00FC2482"/>
    <w:rsid w:val="00FC254A"/>
    <w:rsid w:val="00FC3096"/>
    <w:rsid w:val="00FC3BDD"/>
    <w:rsid w:val="00FC4549"/>
    <w:rsid w:val="00FC4738"/>
    <w:rsid w:val="00FC4EAA"/>
    <w:rsid w:val="00FC52D7"/>
    <w:rsid w:val="00FC5448"/>
    <w:rsid w:val="00FC57C4"/>
    <w:rsid w:val="00FC5A87"/>
    <w:rsid w:val="00FC66C0"/>
    <w:rsid w:val="00FC6EA3"/>
    <w:rsid w:val="00FC7EA8"/>
    <w:rsid w:val="00FC7F34"/>
    <w:rsid w:val="00FD005A"/>
    <w:rsid w:val="00FD0559"/>
    <w:rsid w:val="00FD07ED"/>
    <w:rsid w:val="00FD0C60"/>
    <w:rsid w:val="00FD1697"/>
    <w:rsid w:val="00FD1798"/>
    <w:rsid w:val="00FD1ECE"/>
    <w:rsid w:val="00FD2943"/>
    <w:rsid w:val="00FD2A7D"/>
    <w:rsid w:val="00FD2FBF"/>
    <w:rsid w:val="00FD319D"/>
    <w:rsid w:val="00FD3486"/>
    <w:rsid w:val="00FD36B5"/>
    <w:rsid w:val="00FD3B81"/>
    <w:rsid w:val="00FD475B"/>
    <w:rsid w:val="00FD4B2D"/>
    <w:rsid w:val="00FD582F"/>
    <w:rsid w:val="00FD5B48"/>
    <w:rsid w:val="00FD6162"/>
    <w:rsid w:val="00FD6548"/>
    <w:rsid w:val="00FD6568"/>
    <w:rsid w:val="00FD697A"/>
    <w:rsid w:val="00FD6CC7"/>
    <w:rsid w:val="00FD71C1"/>
    <w:rsid w:val="00FD7A3F"/>
    <w:rsid w:val="00FE0466"/>
    <w:rsid w:val="00FE0A38"/>
    <w:rsid w:val="00FE126D"/>
    <w:rsid w:val="00FE16E0"/>
    <w:rsid w:val="00FE1840"/>
    <w:rsid w:val="00FE1A1B"/>
    <w:rsid w:val="00FE1A34"/>
    <w:rsid w:val="00FE26D7"/>
    <w:rsid w:val="00FE2DA6"/>
    <w:rsid w:val="00FE2EF2"/>
    <w:rsid w:val="00FE32FC"/>
    <w:rsid w:val="00FE351A"/>
    <w:rsid w:val="00FE3587"/>
    <w:rsid w:val="00FE41DF"/>
    <w:rsid w:val="00FE499F"/>
    <w:rsid w:val="00FE4B47"/>
    <w:rsid w:val="00FE4EC7"/>
    <w:rsid w:val="00FE558C"/>
    <w:rsid w:val="00FE566F"/>
    <w:rsid w:val="00FE6493"/>
    <w:rsid w:val="00FE6656"/>
    <w:rsid w:val="00FE6BEE"/>
    <w:rsid w:val="00FE6D77"/>
    <w:rsid w:val="00FE6F26"/>
    <w:rsid w:val="00FE779C"/>
    <w:rsid w:val="00FE78FF"/>
    <w:rsid w:val="00FE7C5D"/>
    <w:rsid w:val="00FF044C"/>
    <w:rsid w:val="00FF05E5"/>
    <w:rsid w:val="00FF0760"/>
    <w:rsid w:val="00FF0A0C"/>
    <w:rsid w:val="00FF0B83"/>
    <w:rsid w:val="00FF0E22"/>
    <w:rsid w:val="00FF106A"/>
    <w:rsid w:val="00FF12FB"/>
    <w:rsid w:val="00FF13AD"/>
    <w:rsid w:val="00FF21A3"/>
    <w:rsid w:val="00FF28C0"/>
    <w:rsid w:val="00FF2C56"/>
    <w:rsid w:val="00FF2CAA"/>
    <w:rsid w:val="00FF3544"/>
    <w:rsid w:val="00FF3E9A"/>
    <w:rsid w:val="00FF46A2"/>
    <w:rsid w:val="00FF4813"/>
    <w:rsid w:val="00FF4D79"/>
    <w:rsid w:val="00FF4D7F"/>
    <w:rsid w:val="00FF5261"/>
    <w:rsid w:val="00FF55A8"/>
    <w:rsid w:val="00FF5BBD"/>
    <w:rsid w:val="00FF5EAC"/>
    <w:rsid w:val="00FF613B"/>
    <w:rsid w:val="00FF616A"/>
    <w:rsid w:val="00FF62FE"/>
    <w:rsid w:val="00FF6339"/>
    <w:rsid w:val="00FF648E"/>
    <w:rsid w:val="00FF653D"/>
    <w:rsid w:val="00FF67C7"/>
    <w:rsid w:val="00FF6A24"/>
    <w:rsid w:val="00FF6BAD"/>
    <w:rsid w:val="00FF6C97"/>
    <w:rsid w:val="00FF6E56"/>
    <w:rsid w:val="00FF7384"/>
    <w:rsid w:val="00FF7495"/>
    <w:rsid w:val="00FF75DD"/>
    <w:rsid w:val="00FF7C9C"/>
    <w:rsid w:val="00FF7CE0"/>
    <w:rsid w:val="015E5B1C"/>
    <w:rsid w:val="01BF703B"/>
    <w:rsid w:val="01D2708F"/>
    <w:rsid w:val="01DFFB2A"/>
    <w:rsid w:val="0239890D"/>
    <w:rsid w:val="0256A2B1"/>
    <w:rsid w:val="02701149"/>
    <w:rsid w:val="02A3EA1C"/>
    <w:rsid w:val="02A4C57C"/>
    <w:rsid w:val="02F240BA"/>
    <w:rsid w:val="030BAE55"/>
    <w:rsid w:val="032F8464"/>
    <w:rsid w:val="046875D9"/>
    <w:rsid w:val="0486103A"/>
    <w:rsid w:val="04A7EA03"/>
    <w:rsid w:val="04D9EDB9"/>
    <w:rsid w:val="0573CD92"/>
    <w:rsid w:val="057F75E2"/>
    <w:rsid w:val="05998D4F"/>
    <w:rsid w:val="0606FE29"/>
    <w:rsid w:val="0611504B"/>
    <w:rsid w:val="06E4E2B6"/>
    <w:rsid w:val="070FAEC6"/>
    <w:rsid w:val="071FB865"/>
    <w:rsid w:val="072F0802"/>
    <w:rsid w:val="073F10A3"/>
    <w:rsid w:val="079B244E"/>
    <w:rsid w:val="07CD4D29"/>
    <w:rsid w:val="07E9452B"/>
    <w:rsid w:val="07F998EB"/>
    <w:rsid w:val="083C0743"/>
    <w:rsid w:val="08BC1A35"/>
    <w:rsid w:val="08C6EC85"/>
    <w:rsid w:val="09163CA7"/>
    <w:rsid w:val="094AEC2C"/>
    <w:rsid w:val="09994C2A"/>
    <w:rsid w:val="0A05A2E8"/>
    <w:rsid w:val="0A3C4EB7"/>
    <w:rsid w:val="0A90792C"/>
    <w:rsid w:val="0AC4112D"/>
    <w:rsid w:val="0ACE5A8C"/>
    <w:rsid w:val="0AD93B4D"/>
    <w:rsid w:val="0AE0F830"/>
    <w:rsid w:val="0B43ACE9"/>
    <w:rsid w:val="0BE134A1"/>
    <w:rsid w:val="0BE59E03"/>
    <w:rsid w:val="0C36D864"/>
    <w:rsid w:val="0C6E3CB7"/>
    <w:rsid w:val="0C9C84D4"/>
    <w:rsid w:val="0CAEC340"/>
    <w:rsid w:val="0D29A073"/>
    <w:rsid w:val="0D75DB4A"/>
    <w:rsid w:val="0E0E2356"/>
    <w:rsid w:val="0E6093D5"/>
    <w:rsid w:val="0E70C7F5"/>
    <w:rsid w:val="0E83DD41"/>
    <w:rsid w:val="0EBCF62E"/>
    <w:rsid w:val="0F047B59"/>
    <w:rsid w:val="0F0C5902"/>
    <w:rsid w:val="0F281C19"/>
    <w:rsid w:val="0F8ADDE1"/>
    <w:rsid w:val="0F99AD5A"/>
    <w:rsid w:val="10258C1C"/>
    <w:rsid w:val="102DF2FF"/>
    <w:rsid w:val="104B6EBB"/>
    <w:rsid w:val="10972DDD"/>
    <w:rsid w:val="110A4180"/>
    <w:rsid w:val="110B0FF4"/>
    <w:rsid w:val="112A35BA"/>
    <w:rsid w:val="1135B091"/>
    <w:rsid w:val="1163F74B"/>
    <w:rsid w:val="12252007"/>
    <w:rsid w:val="123A94A6"/>
    <w:rsid w:val="123CED1E"/>
    <w:rsid w:val="12B254A3"/>
    <w:rsid w:val="12D0F6F3"/>
    <w:rsid w:val="12E33F1C"/>
    <w:rsid w:val="12F06F6B"/>
    <w:rsid w:val="1373F680"/>
    <w:rsid w:val="138D6A21"/>
    <w:rsid w:val="1404E203"/>
    <w:rsid w:val="140E68B9"/>
    <w:rsid w:val="1444CF00"/>
    <w:rsid w:val="145B1E61"/>
    <w:rsid w:val="146A64BD"/>
    <w:rsid w:val="1482DA38"/>
    <w:rsid w:val="1486F20B"/>
    <w:rsid w:val="14ABF134"/>
    <w:rsid w:val="14D13F94"/>
    <w:rsid w:val="151392C0"/>
    <w:rsid w:val="151BA53C"/>
    <w:rsid w:val="151DB5ED"/>
    <w:rsid w:val="152E572E"/>
    <w:rsid w:val="155CDD2C"/>
    <w:rsid w:val="15682BA5"/>
    <w:rsid w:val="15C40A1A"/>
    <w:rsid w:val="16116D4D"/>
    <w:rsid w:val="16452478"/>
    <w:rsid w:val="16493429"/>
    <w:rsid w:val="16820972"/>
    <w:rsid w:val="169952B0"/>
    <w:rsid w:val="16C8E9AA"/>
    <w:rsid w:val="1703BBC8"/>
    <w:rsid w:val="172B2F1C"/>
    <w:rsid w:val="189E88A2"/>
    <w:rsid w:val="18C2858E"/>
    <w:rsid w:val="18D1A2EB"/>
    <w:rsid w:val="190B6D2E"/>
    <w:rsid w:val="190DE45B"/>
    <w:rsid w:val="1942233C"/>
    <w:rsid w:val="194EDDBF"/>
    <w:rsid w:val="197DCC38"/>
    <w:rsid w:val="19819DDF"/>
    <w:rsid w:val="1A4F6DFE"/>
    <w:rsid w:val="1AC2ACA3"/>
    <w:rsid w:val="1ADDC58A"/>
    <w:rsid w:val="1AF2FE72"/>
    <w:rsid w:val="1B54E640"/>
    <w:rsid w:val="1B7D2B1F"/>
    <w:rsid w:val="1C239519"/>
    <w:rsid w:val="1C52AD0B"/>
    <w:rsid w:val="1C5D429D"/>
    <w:rsid w:val="1CEAD0FF"/>
    <w:rsid w:val="1CEF86AC"/>
    <w:rsid w:val="1CF1B57E"/>
    <w:rsid w:val="1D08B1AA"/>
    <w:rsid w:val="1D8C4C6D"/>
    <w:rsid w:val="1DF91BD2"/>
    <w:rsid w:val="1E2A92F4"/>
    <w:rsid w:val="1E6C038E"/>
    <w:rsid w:val="1E8B27FF"/>
    <w:rsid w:val="1EE0F7EF"/>
    <w:rsid w:val="1F378E5C"/>
    <w:rsid w:val="1F412730"/>
    <w:rsid w:val="1F60BD07"/>
    <w:rsid w:val="1F7B9A8A"/>
    <w:rsid w:val="1FA074E1"/>
    <w:rsid w:val="201C35F4"/>
    <w:rsid w:val="204D60DA"/>
    <w:rsid w:val="204F1F4B"/>
    <w:rsid w:val="20D35EBD"/>
    <w:rsid w:val="2107B52E"/>
    <w:rsid w:val="21738767"/>
    <w:rsid w:val="21DEED74"/>
    <w:rsid w:val="2205DFDE"/>
    <w:rsid w:val="22578FC0"/>
    <w:rsid w:val="228303C2"/>
    <w:rsid w:val="22941660"/>
    <w:rsid w:val="22BF3A1F"/>
    <w:rsid w:val="23111D0E"/>
    <w:rsid w:val="234DB9AF"/>
    <w:rsid w:val="2364AD3F"/>
    <w:rsid w:val="2368E4E2"/>
    <w:rsid w:val="23B6B325"/>
    <w:rsid w:val="2400BE30"/>
    <w:rsid w:val="248904C3"/>
    <w:rsid w:val="24D586BC"/>
    <w:rsid w:val="24E7F7F5"/>
    <w:rsid w:val="2517EACF"/>
    <w:rsid w:val="251888EC"/>
    <w:rsid w:val="253FEAB9"/>
    <w:rsid w:val="25713D4E"/>
    <w:rsid w:val="25DF0915"/>
    <w:rsid w:val="2620E68E"/>
    <w:rsid w:val="26292E5F"/>
    <w:rsid w:val="26335F0D"/>
    <w:rsid w:val="26921E9C"/>
    <w:rsid w:val="26D5B415"/>
    <w:rsid w:val="26ED7C18"/>
    <w:rsid w:val="2730AD89"/>
    <w:rsid w:val="27521334"/>
    <w:rsid w:val="27561AD6"/>
    <w:rsid w:val="27AC10AF"/>
    <w:rsid w:val="27FDDC41"/>
    <w:rsid w:val="284839A0"/>
    <w:rsid w:val="2854A3F9"/>
    <w:rsid w:val="28ABEC3C"/>
    <w:rsid w:val="29135BAA"/>
    <w:rsid w:val="294B442B"/>
    <w:rsid w:val="2952016C"/>
    <w:rsid w:val="29520BA2"/>
    <w:rsid w:val="296B888F"/>
    <w:rsid w:val="2970CEB6"/>
    <w:rsid w:val="299CED02"/>
    <w:rsid w:val="299D52A4"/>
    <w:rsid w:val="29C9C322"/>
    <w:rsid w:val="29F43E08"/>
    <w:rsid w:val="2A402ED8"/>
    <w:rsid w:val="2A47BC9D"/>
    <w:rsid w:val="2A4933E8"/>
    <w:rsid w:val="2ACDBA59"/>
    <w:rsid w:val="2B0014B0"/>
    <w:rsid w:val="2B1209F4"/>
    <w:rsid w:val="2B20B36A"/>
    <w:rsid w:val="2B644146"/>
    <w:rsid w:val="2BC4C6B9"/>
    <w:rsid w:val="2C0FB1DC"/>
    <w:rsid w:val="2C13A33E"/>
    <w:rsid w:val="2C2617B2"/>
    <w:rsid w:val="2C40095D"/>
    <w:rsid w:val="2CEC91C9"/>
    <w:rsid w:val="2CEDAC63"/>
    <w:rsid w:val="2CFAB2F8"/>
    <w:rsid w:val="2D3278EA"/>
    <w:rsid w:val="2D677D8A"/>
    <w:rsid w:val="2DF1EAB6"/>
    <w:rsid w:val="2E06D73E"/>
    <w:rsid w:val="2E303EA1"/>
    <w:rsid w:val="2E3709A4"/>
    <w:rsid w:val="2E4B1EE7"/>
    <w:rsid w:val="2E619C0C"/>
    <w:rsid w:val="2EDBB586"/>
    <w:rsid w:val="2F166A39"/>
    <w:rsid w:val="2F25A198"/>
    <w:rsid w:val="2F41A4B7"/>
    <w:rsid w:val="2F4370D7"/>
    <w:rsid w:val="2F586138"/>
    <w:rsid w:val="2F76BDB0"/>
    <w:rsid w:val="2FAC0586"/>
    <w:rsid w:val="2FAC9AC0"/>
    <w:rsid w:val="2FBCE294"/>
    <w:rsid w:val="2FE22021"/>
    <w:rsid w:val="2FE3E131"/>
    <w:rsid w:val="2FF85961"/>
    <w:rsid w:val="3027A513"/>
    <w:rsid w:val="304A8BC1"/>
    <w:rsid w:val="3077A940"/>
    <w:rsid w:val="30B17A68"/>
    <w:rsid w:val="317F94EC"/>
    <w:rsid w:val="31AC8B1A"/>
    <w:rsid w:val="31F93462"/>
    <w:rsid w:val="3211526C"/>
    <w:rsid w:val="3235A24F"/>
    <w:rsid w:val="3241F271"/>
    <w:rsid w:val="32CADA32"/>
    <w:rsid w:val="32FE05EF"/>
    <w:rsid w:val="3324D214"/>
    <w:rsid w:val="332B0C8D"/>
    <w:rsid w:val="3392D9B4"/>
    <w:rsid w:val="33994258"/>
    <w:rsid w:val="33E5AB00"/>
    <w:rsid w:val="341ECF80"/>
    <w:rsid w:val="349CA60B"/>
    <w:rsid w:val="34A90DAF"/>
    <w:rsid w:val="35702520"/>
    <w:rsid w:val="3663CC8F"/>
    <w:rsid w:val="3676A472"/>
    <w:rsid w:val="36EF993E"/>
    <w:rsid w:val="374C7FE6"/>
    <w:rsid w:val="37873702"/>
    <w:rsid w:val="3790DA2F"/>
    <w:rsid w:val="37B87AF2"/>
    <w:rsid w:val="37D735AC"/>
    <w:rsid w:val="37F8637C"/>
    <w:rsid w:val="37FE7DB0"/>
    <w:rsid w:val="3800DA3B"/>
    <w:rsid w:val="385A900F"/>
    <w:rsid w:val="386E8435"/>
    <w:rsid w:val="38B6E59A"/>
    <w:rsid w:val="38BBA51B"/>
    <w:rsid w:val="38FF437E"/>
    <w:rsid w:val="39541F16"/>
    <w:rsid w:val="395C38D9"/>
    <w:rsid w:val="3A0C2ECE"/>
    <w:rsid w:val="3A3D4D72"/>
    <w:rsid w:val="3A40FDA4"/>
    <w:rsid w:val="3A9BFA3A"/>
    <w:rsid w:val="3AB4413B"/>
    <w:rsid w:val="3B27AE8D"/>
    <w:rsid w:val="3B2A5D0A"/>
    <w:rsid w:val="3B2B7608"/>
    <w:rsid w:val="3B5D9176"/>
    <w:rsid w:val="3B70F78B"/>
    <w:rsid w:val="3BAC5F43"/>
    <w:rsid w:val="3C1E5AFB"/>
    <w:rsid w:val="3CBCA83D"/>
    <w:rsid w:val="3CD44B5E"/>
    <w:rsid w:val="3D083EC4"/>
    <w:rsid w:val="3D3B62FF"/>
    <w:rsid w:val="3DE45F27"/>
    <w:rsid w:val="3E6230A9"/>
    <w:rsid w:val="3EBC5966"/>
    <w:rsid w:val="3ECFEF7C"/>
    <w:rsid w:val="3F0541CC"/>
    <w:rsid w:val="3F26AE65"/>
    <w:rsid w:val="3F311CB3"/>
    <w:rsid w:val="3F674E16"/>
    <w:rsid w:val="40023A82"/>
    <w:rsid w:val="400EB459"/>
    <w:rsid w:val="405A5544"/>
    <w:rsid w:val="40735054"/>
    <w:rsid w:val="41C4A134"/>
    <w:rsid w:val="429DB9D6"/>
    <w:rsid w:val="42BFDFCA"/>
    <w:rsid w:val="42DE7E7F"/>
    <w:rsid w:val="433BC477"/>
    <w:rsid w:val="43BAA903"/>
    <w:rsid w:val="43E2C40E"/>
    <w:rsid w:val="44035CD6"/>
    <w:rsid w:val="44254B9D"/>
    <w:rsid w:val="4435144D"/>
    <w:rsid w:val="4485FD4F"/>
    <w:rsid w:val="44957088"/>
    <w:rsid w:val="44C9291C"/>
    <w:rsid w:val="4562502F"/>
    <w:rsid w:val="458088F1"/>
    <w:rsid w:val="45830CCC"/>
    <w:rsid w:val="4595EFE9"/>
    <w:rsid w:val="45EBD496"/>
    <w:rsid w:val="45F0BC32"/>
    <w:rsid w:val="45F6330E"/>
    <w:rsid w:val="463CB986"/>
    <w:rsid w:val="467AB61B"/>
    <w:rsid w:val="46BD9139"/>
    <w:rsid w:val="46D7AA03"/>
    <w:rsid w:val="46E382F8"/>
    <w:rsid w:val="46FB9863"/>
    <w:rsid w:val="472E39F5"/>
    <w:rsid w:val="4792C443"/>
    <w:rsid w:val="47C65C3F"/>
    <w:rsid w:val="47CBC0F3"/>
    <w:rsid w:val="47EBC8CC"/>
    <w:rsid w:val="48240C5A"/>
    <w:rsid w:val="48240DC8"/>
    <w:rsid w:val="484225A1"/>
    <w:rsid w:val="486AE928"/>
    <w:rsid w:val="48A9D293"/>
    <w:rsid w:val="48C16F05"/>
    <w:rsid w:val="49413C9A"/>
    <w:rsid w:val="498F6DAA"/>
    <w:rsid w:val="499F897E"/>
    <w:rsid w:val="49B030B6"/>
    <w:rsid w:val="4A7B5BCF"/>
    <w:rsid w:val="4A8A105D"/>
    <w:rsid w:val="4A8A25C1"/>
    <w:rsid w:val="4ABF45B9"/>
    <w:rsid w:val="4AE9817A"/>
    <w:rsid w:val="4B79E944"/>
    <w:rsid w:val="4B7A21AE"/>
    <w:rsid w:val="4B8CFC5C"/>
    <w:rsid w:val="4C55BF1B"/>
    <w:rsid w:val="4C5F1147"/>
    <w:rsid w:val="4CC9EDF5"/>
    <w:rsid w:val="4D4D193F"/>
    <w:rsid w:val="4D5C1E69"/>
    <w:rsid w:val="4D7551AC"/>
    <w:rsid w:val="4D95A695"/>
    <w:rsid w:val="4DB6C142"/>
    <w:rsid w:val="4DB75ABC"/>
    <w:rsid w:val="4DC3302D"/>
    <w:rsid w:val="4DC42D6F"/>
    <w:rsid w:val="4E25E7BB"/>
    <w:rsid w:val="4E5281A2"/>
    <w:rsid w:val="4EA91217"/>
    <w:rsid w:val="4EADD5F8"/>
    <w:rsid w:val="4EAE3682"/>
    <w:rsid w:val="4EB3D361"/>
    <w:rsid w:val="4EBF5DD5"/>
    <w:rsid w:val="4ECF32E1"/>
    <w:rsid w:val="4F00E9AC"/>
    <w:rsid w:val="4F0D60A2"/>
    <w:rsid w:val="4F11002B"/>
    <w:rsid w:val="4F532B1D"/>
    <w:rsid w:val="4FE7ACBC"/>
    <w:rsid w:val="5003C2E2"/>
    <w:rsid w:val="5064777D"/>
    <w:rsid w:val="5079470F"/>
    <w:rsid w:val="50E63879"/>
    <w:rsid w:val="510F6418"/>
    <w:rsid w:val="514710AC"/>
    <w:rsid w:val="51AE8F57"/>
    <w:rsid w:val="51D64130"/>
    <w:rsid w:val="51DF2223"/>
    <w:rsid w:val="52BFE567"/>
    <w:rsid w:val="52DB79EC"/>
    <w:rsid w:val="52DED56D"/>
    <w:rsid w:val="52F30EB2"/>
    <w:rsid w:val="52F93C30"/>
    <w:rsid w:val="5349048B"/>
    <w:rsid w:val="53A03551"/>
    <w:rsid w:val="53E0D1C5"/>
    <w:rsid w:val="53E20231"/>
    <w:rsid w:val="548CE1F3"/>
    <w:rsid w:val="549C51C8"/>
    <w:rsid w:val="54B5D7A0"/>
    <w:rsid w:val="54B76FD3"/>
    <w:rsid w:val="54E44636"/>
    <w:rsid w:val="550BDCA5"/>
    <w:rsid w:val="55365E6A"/>
    <w:rsid w:val="557942E7"/>
    <w:rsid w:val="55962B0D"/>
    <w:rsid w:val="55C635DF"/>
    <w:rsid w:val="56012016"/>
    <w:rsid w:val="56069745"/>
    <w:rsid w:val="5666B8CB"/>
    <w:rsid w:val="56C8965E"/>
    <w:rsid w:val="57151348"/>
    <w:rsid w:val="571DBC5F"/>
    <w:rsid w:val="5720C911"/>
    <w:rsid w:val="5743EE86"/>
    <w:rsid w:val="5748115E"/>
    <w:rsid w:val="57E07C18"/>
    <w:rsid w:val="58373483"/>
    <w:rsid w:val="583F210E"/>
    <w:rsid w:val="5896C9C5"/>
    <w:rsid w:val="58E7C242"/>
    <w:rsid w:val="58F28B46"/>
    <w:rsid w:val="59632B92"/>
    <w:rsid w:val="597629AF"/>
    <w:rsid w:val="597B0DF7"/>
    <w:rsid w:val="5992D636"/>
    <w:rsid w:val="59FD7647"/>
    <w:rsid w:val="5B455F78"/>
    <w:rsid w:val="5B856477"/>
    <w:rsid w:val="5B91936D"/>
    <w:rsid w:val="5BC2E750"/>
    <w:rsid w:val="5BF374AA"/>
    <w:rsid w:val="5CB5E21C"/>
    <w:rsid w:val="5CE5199D"/>
    <w:rsid w:val="5D14E699"/>
    <w:rsid w:val="5D3284AB"/>
    <w:rsid w:val="5D779F08"/>
    <w:rsid w:val="5D87E1DD"/>
    <w:rsid w:val="5D91E1D0"/>
    <w:rsid w:val="5DA8DCE8"/>
    <w:rsid w:val="5DB961BA"/>
    <w:rsid w:val="5DFCACC9"/>
    <w:rsid w:val="5E0B5E25"/>
    <w:rsid w:val="5E1EF587"/>
    <w:rsid w:val="5E57A55B"/>
    <w:rsid w:val="5E69CDC6"/>
    <w:rsid w:val="5E7B76FE"/>
    <w:rsid w:val="5EAE6576"/>
    <w:rsid w:val="5EC01957"/>
    <w:rsid w:val="5EDB14ED"/>
    <w:rsid w:val="5EDF9112"/>
    <w:rsid w:val="5F1085A4"/>
    <w:rsid w:val="5F6C3B3B"/>
    <w:rsid w:val="5FEB5C27"/>
    <w:rsid w:val="600294AF"/>
    <w:rsid w:val="600E6031"/>
    <w:rsid w:val="60164381"/>
    <w:rsid w:val="60181393"/>
    <w:rsid w:val="6082ABEE"/>
    <w:rsid w:val="613C919D"/>
    <w:rsid w:val="614C2CDA"/>
    <w:rsid w:val="6185E715"/>
    <w:rsid w:val="61B413DF"/>
    <w:rsid w:val="624757E8"/>
    <w:rsid w:val="62482947"/>
    <w:rsid w:val="629B0749"/>
    <w:rsid w:val="62B3372F"/>
    <w:rsid w:val="62D039E3"/>
    <w:rsid w:val="62F51B75"/>
    <w:rsid w:val="631E1321"/>
    <w:rsid w:val="634FE440"/>
    <w:rsid w:val="63BB8BD1"/>
    <w:rsid w:val="6418065A"/>
    <w:rsid w:val="64258C00"/>
    <w:rsid w:val="6430A3EF"/>
    <w:rsid w:val="64769902"/>
    <w:rsid w:val="648278D9"/>
    <w:rsid w:val="64F3A3A3"/>
    <w:rsid w:val="65880894"/>
    <w:rsid w:val="65A3A53C"/>
    <w:rsid w:val="65B0BA25"/>
    <w:rsid w:val="65C01920"/>
    <w:rsid w:val="65F159B0"/>
    <w:rsid w:val="66249D02"/>
    <w:rsid w:val="662F9867"/>
    <w:rsid w:val="6655F670"/>
    <w:rsid w:val="6680063A"/>
    <w:rsid w:val="668142D3"/>
    <w:rsid w:val="66A4D645"/>
    <w:rsid w:val="66E7427D"/>
    <w:rsid w:val="6740AB61"/>
    <w:rsid w:val="675AA8E0"/>
    <w:rsid w:val="6762494D"/>
    <w:rsid w:val="679B6E40"/>
    <w:rsid w:val="67B35B05"/>
    <w:rsid w:val="67C4813B"/>
    <w:rsid w:val="67C4E239"/>
    <w:rsid w:val="680C8CBB"/>
    <w:rsid w:val="68101890"/>
    <w:rsid w:val="685AD1F6"/>
    <w:rsid w:val="687C82FC"/>
    <w:rsid w:val="6890242D"/>
    <w:rsid w:val="6892874D"/>
    <w:rsid w:val="68E20E7B"/>
    <w:rsid w:val="691B8F37"/>
    <w:rsid w:val="69F902BF"/>
    <w:rsid w:val="6A2F4C55"/>
    <w:rsid w:val="6A530E96"/>
    <w:rsid w:val="6A8E0A91"/>
    <w:rsid w:val="6AA234AA"/>
    <w:rsid w:val="6B34263C"/>
    <w:rsid w:val="6B370AD8"/>
    <w:rsid w:val="6B5C288E"/>
    <w:rsid w:val="6BA1BC41"/>
    <w:rsid w:val="6BC62C00"/>
    <w:rsid w:val="6BE06064"/>
    <w:rsid w:val="6C4CAAAF"/>
    <w:rsid w:val="6C934CC9"/>
    <w:rsid w:val="6D12D295"/>
    <w:rsid w:val="6D1572F6"/>
    <w:rsid w:val="6D38801C"/>
    <w:rsid w:val="6D42D998"/>
    <w:rsid w:val="6D88F660"/>
    <w:rsid w:val="6DEC5D42"/>
    <w:rsid w:val="6E1CDB0D"/>
    <w:rsid w:val="6E6DCEEC"/>
    <w:rsid w:val="6E985ADA"/>
    <w:rsid w:val="6EB15066"/>
    <w:rsid w:val="6EC0D984"/>
    <w:rsid w:val="6EC54DC4"/>
    <w:rsid w:val="6EEBC480"/>
    <w:rsid w:val="6EEE6AB1"/>
    <w:rsid w:val="6F016B6B"/>
    <w:rsid w:val="6F509458"/>
    <w:rsid w:val="6F5B419C"/>
    <w:rsid w:val="6F60D409"/>
    <w:rsid w:val="6F8C8773"/>
    <w:rsid w:val="6FCF9928"/>
    <w:rsid w:val="702B1C26"/>
    <w:rsid w:val="70994EA7"/>
    <w:rsid w:val="70B44E7F"/>
    <w:rsid w:val="70DE7EA9"/>
    <w:rsid w:val="70F78B73"/>
    <w:rsid w:val="71222E99"/>
    <w:rsid w:val="71C692C2"/>
    <w:rsid w:val="722F7FB2"/>
    <w:rsid w:val="725DD1BC"/>
    <w:rsid w:val="727ACE72"/>
    <w:rsid w:val="727FCB86"/>
    <w:rsid w:val="7284507C"/>
    <w:rsid w:val="729547A5"/>
    <w:rsid w:val="72C7C5B4"/>
    <w:rsid w:val="72EC81EC"/>
    <w:rsid w:val="73FACC38"/>
    <w:rsid w:val="73FF3A56"/>
    <w:rsid w:val="742E4E3E"/>
    <w:rsid w:val="74837572"/>
    <w:rsid w:val="74A989EA"/>
    <w:rsid w:val="74B6F3AA"/>
    <w:rsid w:val="755B0604"/>
    <w:rsid w:val="75710FA7"/>
    <w:rsid w:val="7576E2F7"/>
    <w:rsid w:val="75969C99"/>
    <w:rsid w:val="75F2C781"/>
    <w:rsid w:val="7652C40B"/>
    <w:rsid w:val="76AFF9F0"/>
    <w:rsid w:val="76CB853C"/>
    <w:rsid w:val="7736FA1C"/>
    <w:rsid w:val="777E2EEC"/>
    <w:rsid w:val="77C7FF8E"/>
    <w:rsid w:val="7802CD15"/>
    <w:rsid w:val="781215E9"/>
    <w:rsid w:val="7818D208"/>
    <w:rsid w:val="782614C3"/>
    <w:rsid w:val="7839B85D"/>
    <w:rsid w:val="78421F85"/>
    <w:rsid w:val="78430E25"/>
    <w:rsid w:val="786129D7"/>
    <w:rsid w:val="788BF550"/>
    <w:rsid w:val="7968954C"/>
    <w:rsid w:val="796EF5B6"/>
    <w:rsid w:val="7985BBBC"/>
    <w:rsid w:val="7A4A541A"/>
    <w:rsid w:val="7ABFC009"/>
    <w:rsid w:val="7B0AD64B"/>
    <w:rsid w:val="7B48D98E"/>
    <w:rsid w:val="7B49DC13"/>
    <w:rsid w:val="7BDF703A"/>
    <w:rsid w:val="7CD91C70"/>
    <w:rsid w:val="7D39E420"/>
    <w:rsid w:val="7D47EA25"/>
    <w:rsid w:val="7D67376C"/>
    <w:rsid w:val="7D8CF43F"/>
    <w:rsid w:val="7D964DC5"/>
    <w:rsid w:val="7DAC6B8E"/>
    <w:rsid w:val="7DBF49F6"/>
    <w:rsid w:val="7DD2DA70"/>
    <w:rsid w:val="7E0011AE"/>
    <w:rsid w:val="7E7D1110"/>
    <w:rsid w:val="7F0F5F7C"/>
    <w:rsid w:val="7F16B58A"/>
    <w:rsid w:val="7F2CFC43"/>
    <w:rsid w:val="7F334CFD"/>
    <w:rsid w:val="7F6DCFE5"/>
    <w:rsid w:val="7F76D1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72CCF"/>
  <w15:docId w15:val="{8DEA20B0-A1BD-4EAE-B646-D00334817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66E"/>
    <w:pPr>
      <w:spacing w:line="240" w:lineRule="auto"/>
    </w:pPr>
  </w:style>
  <w:style w:type="paragraph" w:styleId="Heading1">
    <w:name w:val="heading 1"/>
    <w:basedOn w:val="ListParagraph"/>
    <w:next w:val="Normal"/>
    <w:link w:val="Heading1Char"/>
    <w:uiPriority w:val="1"/>
    <w:qFormat/>
    <w:rsid w:val="00C6266E"/>
    <w:pPr>
      <w:numPr>
        <w:numId w:val="3"/>
      </w:numPr>
      <w:outlineLvl w:val="0"/>
    </w:pPr>
    <w:rPr>
      <w:b/>
      <w:smallCaps/>
      <w:color w:val="2E74B5" w:themeColor="accent1" w:themeShade="BF"/>
      <w:sz w:val="24"/>
    </w:rPr>
  </w:style>
  <w:style w:type="paragraph" w:styleId="Heading2">
    <w:name w:val="heading 2"/>
    <w:basedOn w:val="Normal"/>
    <w:next w:val="Normal"/>
    <w:link w:val="Heading2Char"/>
    <w:uiPriority w:val="9"/>
    <w:unhideWhenUsed/>
    <w:rsid w:val="00F216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F216C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E184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3209E"/>
    <w:pPr>
      <w:spacing w:before="120" w:after="120"/>
    </w:pPr>
  </w:style>
  <w:style w:type="character" w:customStyle="1" w:styleId="ListParagraphChar">
    <w:name w:val="List Paragraph Char"/>
    <w:basedOn w:val="DefaultParagraphFont"/>
    <w:link w:val="ListParagraph"/>
    <w:uiPriority w:val="34"/>
    <w:rsid w:val="005E2751"/>
  </w:style>
  <w:style w:type="character" w:customStyle="1" w:styleId="Heading1Char">
    <w:name w:val="Heading 1 Char"/>
    <w:basedOn w:val="DefaultParagraphFont"/>
    <w:link w:val="Heading1"/>
    <w:uiPriority w:val="1"/>
    <w:rsid w:val="00C6266E"/>
    <w:rPr>
      <w:b/>
      <w:smallCaps/>
      <w:color w:val="2E74B5" w:themeColor="accent1" w:themeShade="BF"/>
      <w:sz w:val="24"/>
    </w:rPr>
  </w:style>
  <w:style w:type="character" w:customStyle="1" w:styleId="Heading2Char">
    <w:name w:val="Heading 2 Char"/>
    <w:basedOn w:val="DefaultParagraphFont"/>
    <w:link w:val="Heading2"/>
    <w:uiPriority w:val="9"/>
    <w:rsid w:val="00F216C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F216C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FE1840"/>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C12177"/>
    <w:pPr>
      <w:tabs>
        <w:tab w:val="center" w:pos="4680"/>
        <w:tab w:val="right" w:pos="9360"/>
      </w:tabs>
      <w:spacing w:after="0"/>
    </w:pPr>
  </w:style>
  <w:style w:type="character" w:customStyle="1" w:styleId="HeaderChar">
    <w:name w:val="Header Char"/>
    <w:basedOn w:val="DefaultParagraphFont"/>
    <w:link w:val="Header"/>
    <w:uiPriority w:val="99"/>
    <w:rsid w:val="00C12177"/>
  </w:style>
  <w:style w:type="paragraph" w:styleId="Footer">
    <w:name w:val="footer"/>
    <w:basedOn w:val="Normal"/>
    <w:link w:val="FooterChar"/>
    <w:uiPriority w:val="99"/>
    <w:unhideWhenUsed/>
    <w:rsid w:val="00C12177"/>
    <w:pPr>
      <w:tabs>
        <w:tab w:val="center" w:pos="4680"/>
        <w:tab w:val="right" w:pos="9360"/>
      </w:tabs>
      <w:spacing w:after="0"/>
    </w:pPr>
  </w:style>
  <w:style w:type="character" w:customStyle="1" w:styleId="FooterChar">
    <w:name w:val="Footer Char"/>
    <w:basedOn w:val="DefaultParagraphFont"/>
    <w:link w:val="Footer"/>
    <w:uiPriority w:val="99"/>
    <w:rsid w:val="00C12177"/>
  </w:style>
  <w:style w:type="paragraph" w:styleId="BalloonText">
    <w:name w:val="Balloon Text"/>
    <w:basedOn w:val="Normal"/>
    <w:link w:val="BalloonTextChar"/>
    <w:uiPriority w:val="99"/>
    <w:semiHidden/>
    <w:unhideWhenUsed/>
    <w:rsid w:val="00A205B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5B5"/>
    <w:rPr>
      <w:rFonts w:ascii="Segoe UI" w:hAnsi="Segoe UI" w:cs="Segoe UI"/>
      <w:sz w:val="18"/>
      <w:szCs w:val="18"/>
    </w:rPr>
  </w:style>
  <w:style w:type="paragraph" w:styleId="TOC1">
    <w:name w:val="toc 1"/>
    <w:basedOn w:val="Normal"/>
    <w:next w:val="Normal"/>
    <w:autoRedefine/>
    <w:uiPriority w:val="39"/>
    <w:unhideWhenUsed/>
    <w:rsid w:val="00F26AEA"/>
    <w:pPr>
      <w:tabs>
        <w:tab w:val="left" w:pos="0"/>
        <w:tab w:val="left" w:pos="540"/>
        <w:tab w:val="right" w:leader="dot" w:pos="9260"/>
      </w:tabs>
      <w:spacing w:before="240" w:after="240"/>
    </w:pPr>
    <w:rPr>
      <w:b/>
    </w:rPr>
  </w:style>
  <w:style w:type="character" w:styleId="Hyperlink">
    <w:name w:val="Hyperlink"/>
    <w:basedOn w:val="DefaultParagraphFont"/>
    <w:uiPriority w:val="99"/>
    <w:unhideWhenUsed/>
    <w:rsid w:val="00F216C8"/>
    <w:rPr>
      <w:color w:val="0563C1" w:themeColor="hyperlink"/>
      <w:u w:val="single"/>
    </w:rPr>
  </w:style>
  <w:style w:type="paragraph" w:customStyle="1" w:styleId="Level5">
    <w:name w:val="Level 5"/>
    <w:rsid w:val="00CB4627"/>
    <w:pPr>
      <w:numPr>
        <w:ilvl w:val="4"/>
        <w:numId w:val="1"/>
      </w:numPr>
      <w:spacing w:before="240" w:after="0" w:line="240" w:lineRule="auto"/>
    </w:pPr>
    <w:rPr>
      <w:rFonts w:ascii="Times New Roman" w:eastAsia="Times New Roman" w:hAnsi="Times New Roman" w:cs="Times New Roman"/>
      <w:sz w:val="24"/>
      <w:szCs w:val="20"/>
    </w:rPr>
  </w:style>
  <w:style w:type="paragraph" w:customStyle="1" w:styleId="Level6">
    <w:name w:val="Level 6"/>
    <w:rsid w:val="00CB4627"/>
    <w:pPr>
      <w:numPr>
        <w:ilvl w:val="5"/>
        <w:numId w:val="1"/>
      </w:numPr>
      <w:tabs>
        <w:tab w:val="left" w:pos="6480"/>
      </w:tabs>
      <w:spacing w:before="240" w:after="0" w:line="240" w:lineRule="auto"/>
    </w:pPr>
    <w:rPr>
      <w:rFonts w:ascii="Times New Roman" w:eastAsia="Times New Roman" w:hAnsi="Times New Roman" w:cs="Times New Roman"/>
      <w:szCs w:val="20"/>
    </w:rPr>
  </w:style>
  <w:style w:type="paragraph" w:customStyle="1" w:styleId="Level1">
    <w:name w:val="Level 1"/>
    <w:link w:val="Level1Char"/>
    <w:rsid w:val="00CB4627"/>
    <w:pPr>
      <w:tabs>
        <w:tab w:val="num" w:pos="720"/>
      </w:tabs>
      <w:spacing w:before="240" w:after="0" w:line="240" w:lineRule="auto"/>
      <w:ind w:left="720" w:hanging="720"/>
      <w:outlineLvl w:val="0"/>
    </w:pPr>
    <w:rPr>
      <w:rFonts w:ascii="Times New Roman" w:eastAsia="Times New Roman" w:hAnsi="Times New Roman" w:cs="Times New Roman"/>
      <w:sz w:val="24"/>
      <w:szCs w:val="20"/>
    </w:rPr>
  </w:style>
  <w:style w:type="character" w:customStyle="1" w:styleId="Level1Char">
    <w:name w:val="Level 1 Char"/>
    <w:link w:val="Level1"/>
    <w:rsid w:val="00BC084D"/>
    <w:rPr>
      <w:rFonts w:ascii="Times New Roman" w:eastAsia="Times New Roman" w:hAnsi="Times New Roman" w:cs="Times New Roman"/>
      <w:sz w:val="24"/>
      <w:szCs w:val="20"/>
    </w:rPr>
  </w:style>
  <w:style w:type="paragraph" w:customStyle="1" w:styleId="Level2">
    <w:name w:val="Level 2"/>
    <w:link w:val="Level2Char"/>
    <w:autoRedefine/>
    <w:rsid w:val="00CB4627"/>
    <w:pPr>
      <w:tabs>
        <w:tab w:val="num" w:pos="720"/>
        <w:tab w:val="left" w:pos="1800"/>
      </w:tabs>
      <w:spacing w:before="240" w:after="0" w:line="240" w:lineRule="auto"/>
      <w:ind w:left="1800" w:hanging="1080"/>
      <w:jc w:val="both"/>
      <w:outlineLvl w:val="1"/>
    </w:pPr>
    <w:rPr>
      <w:rFonts w:eastAsia="Times New Roman"/>
      <w:color w:val="000000"/>
    </w:rPr>
  </w:style>
  <w:style w:type="character" w:customStyle="1" w:styleId="Level2Char">
    <w:name w:val="Level 2 Char"/>
    <w:link w:val="Level2"/>
    <w:locked/>
    <w:rsid w:val="00CB4627"/>
    <w:rPr>
      <w:rFonts w:eastAsia="Times New Roman"/>
      <w:color w:val="000000"/>
    </w:rPr>
  </w:style>
  <w:style w:type="paragraph" w:customStyle="1" w:styleId="Level3">
    <w:name w:val="Level 3"/>
    <w:rsid w:val="00CB4627"/>
    <w:pPr>
      <w:tabs>
        <w:tab w:val="num" w:pos="1800"/>
      </w:tabs>
      <w:spacing w:before="240" w:after="0" w:line="240" w:lineRule="auto"/>
      <w:ind w:left="1800"/>
      <w:outlineLvl w:val="2"/>
    </w:pPr>
    <w:rPr>
      <w:rFonts w:ascii="Times New Roman" w:eastAsia="Times New Roman" w:hAnsi="Times New Roman" w:cs="Times New Roman"/>
      <w:sz w:val="24"/>
      <w:szCs w:val="20"/>
    </w:rPr>
  </w:style>
  <w:style w:type="paragraph" w:customStyle="1" w:styleId="Level4">
    <w:name w:val="Level 4"/>
    <w:basedOn w:val="Level3"/>
    <w:rsid w:val="00CB4627"/>
    <w:pPr>
      <w:numPr>
        <w:ilvl w:val="3"/>
      </w:numPr>
      <w:tabs>
        <w:tab w:val="num" w:pos="1800"/>
        <w:tab w:val="left" w:pos="3600"/>
      </w:tabs>
      <w:ind w:left="1800"/>
    </w:pPr>
  </w:style>
  <w:style w:type="paragraph" w:styleId="TOC2">
    <w:name w:val="toc 2"/>
    <w:basedOn w:val="Normal"/>
    <w:next w:val="Normal"/>
    <w:autoRedefine/>
    <w:uiPriority w:val="39"/>
    <w:unhideWhenUsed/>
    <w:rsid w:val="00F26AEA"/>
    <w:pPr>
      <w:tabs>
        <w:tab w:val="left" w:pos="1100"/>
        <w:tab w:val="right" w:leader="dot" w:pos="9270"/>
      </w:tabs>
      <w:spacing w:after="100"/>
      <w:ind w:left="220" w:firstLine="320"/>
    </w:pPr>
  </w:style>
  <w:style w:type="paragraph" w:customStyle="1" w:styleId="RFPL2123">
    <w:name w:val="RFP L2 123"/>
    <w:basedOn w:val="ListParagraph"/>
    <w:link w:val="RFPL2123Char"/>
    <w:uiPriority w:val="2"/>
    <w:qFormat/>
    <w:rsid w:val="00E40B9B"/>
    <w:pPr>
      <w:numPr>
        <w:numId w:val="76"/>
      </w:numPr>
      <w:tabs>
        <w:tab w:val="left" w:pos="1440"/>
      </w:tabs>
      <w:jc w:val="both"/>
    </w:pPr>
  </w:style>
  <w:style w:type="character" w:customStyle="1" w:styleId="RFPL2123Char">
    <w:name w:val="RFP L2 123 Char"/>
    <w:basedOn w:val="ListParagraphChar"/>
    <w:link w:val="RFPL2123"/>
    <w:uiPriority w:val="2"/>
    <w:rsid w:val="00E40B9B"/>
  </w:style>
  <w:style w:type="paragraph" w:customStyle="1" w:styleId="RFPL3abc">
    <w:name w:val="RFP L3 abc"/>
    <w:basedOn w:val="ListParagraph"/>
    <w:link w:val="RFPL3abcChar"/>
    <w:uiPriority w:val="3"/>
    <w:qFormat/>
    <w:rsid w:val="009862C8"/>
    <w:pPr>
      <w:numPr>
        <w:numId w:val="2"/>
      </w:numPr>
      <w:spacing w:before="60" w:after="60"/>
      <w:ind w:left="1620" w:hanging="360"/>
      <w:jc w:val="both"/>
    </w:pPr>
  </w:style>
  <w:style w:type="character" w:customStyle="1" w:styleId="RFPL3abcChar">
    <w:name w:val="RFP L3 abc Char"/>
    <w:basedOn w:val="ListParagraphChar"/>
    <w:link w:val="RFPL3abc"/>
    <w:uiPriority w:val="3"/>
    <w:rsid w:val="009862C8"/>
  </w:style>
  <w:style w:type="paragraph" w:customStyle="1" w:styleId="RFPL41a1">
    <w:name w:val="RFP L4 1a1"/>
    <w:basedOn w:val="Normal"/>
    <w:link w:val="RFPL41a1Char"/>
    <w:uiPriority w:val="4"/>
    <w:qFormat/>
    <w:rsid w:val="00F3208D"/>
    <w:pPr>
      <w:tabs>
        <w:tab w:val="left" w:pos="1440"/>
      </w:tabs>
      <w:spacing w:before="60" w:after="60"/>
    </w:pPr>
  </w:style>
  <w:style w:type="character" w:customStyle="1" w:styleId="RFPL41a1Char">
    <w:name w:val="RFP L4 1a1 Char"/>
    <w:basedOn w:val="RFPL3abcChar"/>
    <w:link w:val="RFPL41a1"/>
    <w:uiPriority w:val="4"/>
    <w:rsid w:val="00F3208D"/>
  </w:style>
  <w:style w:type="paragraph" w:customStyle="1" w:styleId="RFPL51a1a">
    <w:name w:val="RFP L5 1a1a"/>
    <w:basedOn w:val="RFPL41a1"/>
    <w:link w:val="RFPL51a1aChar"/>
    <w:uiPriority w:val="5"/>
    <w:qFormat/>
    <w:rsid w:val="000448DC"/>
    <w:pPr>
      <w:numPr>
        <w:ilvl w:val="2"/>
      </w:numPr>
      <w:tabs>
        <w:tab w:val="left" w:pos="2610"/>
      </w:tabs>
    </w:pPr>
  </w:style>
  <w:style w:type="character" w:customStyle="1" w:styleId="RFPL51a1aChar">
    <w:name w:val="RFP L5 1a1a Char"/>
    <w:basedOn w:val="RFPL41a1Char"/>
    <w:link w:val="RFPL51a1a"/>
    <w:uiPriority w:val="5"/>
    <w:rsid w:val="000448DC"/>
  </w:style>
  <w:style w:type="character" w:styleId="IntenseEmphasis">
    <w:name w:val="Intense Emphasis"/>
    <w:basedOn w:val="DefaultParagraphFont"/>
    <w:uiPriority w:val="21"/>
    <w:rsid w:val="00336A78"/>
    <w:rPr>
      <w:b/>
      <w:bCs/>
      <w:i/>
      <w:iCs/>
      <w:color w:val="5B9BD5" w:themeColor="accent1"/>
    </w:rPr>
  </w:style>
  <w:style w:type="character" w:styleId="Strong">
    <w:name w:val="Strong"/>
    <w:basedOn w:val="DefaultParagraphFont"/>
    <w:uiPriority w:val="22"/>
    <w:rsid w:val="00336A78"/>
    <w:rPr>
      <w:b/>
      <w:bCs/>
    </w:rPr>
  </w:style>
  <w:style w:type="paragraph" w:customStyle="1" w:styleId="Default">
    <w:name w:val="Default"/>
    <w:rsid w:val="00F974B7"/>
    <w:pPr>
      <w:autoSpaceDE w:val="0"/>
      <w:autoSpaceDN w:val="0"/>
      <w:adjustRightInd w:val="0"/>
      <w:spacing w:after="0" w:line="240" w:lineRule="auto"/>
    </w:pPr>
    <w:rPr>
      <w:rFonts w:ascii="Calibri Light" w:hAnsi="Calibri Light" w:cs="Calibri Light"/>
      <w:color w:val="000000"/>
      <w:sz w:val="24"/>
      <w:szCs w:val="24"/>
    </w:rPr>
  </w:style>
  <w:style w:type="table" w:styleId="TableGrid">
    <w:name w:val="Table Grid"/>
    <w:basedOn w:val="TableNormal"/>
    <w:uiPriority w:val="39"/>
    <w:rsid w:val="00E929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5106B0"/>
    <w:rPr>
      <w:sz w:val="16"/>
      <w:szCs w:val="16"/>
    </w:rPr>
  </w:style>
  <w:style w:type="paragraph" w:styleId="CommentText">
    <w:name w:val="annotation text"/>
    <w:basedOn w:val="Normal"/>
    <w:link w:val="CommentTextChar"/>
    <w:uiPriority w:val="99"/>
    <w:unhideWhenUsed/>
    <w:rsid w:val="005106B0"/>
    <w:rPr>
      <w:sz w:val="20"/>
      <w:szCs w:val="20"/>
    </w:rPr>
  </w:style>
  <w:style w:type="character" w:customStyle="1" w:styleId="CommentTextChar">
    <w:name w:val="Comment Text Char"/>
    <w:basedOn w:val="DefaultParagraphFont"/>
    <w:link w:val="CommentText"/>
    <w:uiPriority w:val="99"/>
    <w:rsid w:val="005106B0"/>
    <w:rPr>
      <w:sz w:val="20"/>
      <w:szCs w:val="20"/>
    </w:rPr>
  </w:style>
  <w:style w:type="paragraph" w:styleId="CommentSubject">
    <w:name w:val="annotation subject"/>
    <w:basedOn w:val="CommentText"/>
    <w:next w:val="CommentText"/>
    <w:link w:val="CommentSubjectChar"/>
    <w:uiPriority w:val="99"/>
    <w:semiHidden/>
    <w:unhideWhenUsed/>
    <w:rsid w:val="005106B0"/>
    <w:rPr>
      <w:b/>
      <w:bCs/>
    </w:rPr>
  </w:style>
  <w:style w:type="character" w:customStyle="1" w:styleId="CommentSubjectChar">
    <w:name w:val="Comment Subject Char"/>
    <w:basedOn w:val="CommentTextChar"/>
    <w:link w:val="CommentSubject"/>
    <w:uiPriority w:val="99"/>
    <w:semiHidden/>
    <w:rsid w:val="005106B0"/>
    <w:rPr>
      <w:b/>
      <w:bCs/>
      <w:sz w:val="20"/>
      <w:szCs w:val="20"/>
    </w:rPr>
  </w:style>
  <w:style w:type="paragraph" w:styleId="TOC3">
    <w:name w:val="toc 3"/>
    <w:basedOn w:val="Normal"/>
    <w:next w:val="Normal"/>
    <w:autoRedefine/>
    <w:uiPriority w:val="39"/>
    <w:unhideWhenUsed/>
    <w:rsid w:val="007411FF"/>
    <w:pPr>
      <w:tabs>
        <w:tab w:val="left" w:pos="880"/>
        <w:tab w:val="right" w:leader="dot" w:pos="9350"/>
      </w:tabs>
      <w:spacing w:after="100"/>
      <w:ind w:left="1170"/>
    </w:pPr>
  </w:style>
  <w:style w:type="paragraph" w:customStyle="1" w:styleId="MTGTableText">
    <w:name w:val="MTG Table Text"/>
    <w:basedOn w:val="Normal"/>
    <w:rsid w:val="003C567D"/>
    <w:pPr>
      <w:spacing w:before="60" w:after="60"/>
    </w:pPr>
    <w:rPr>
      <w:rFonts w:cstheme="minorBidi"/>
    </w:rPr>
  </w:style>
  <w:style w:type="table" w:customStyle="1" w:styleId="TableGrid1">
    <w:name w:val="Table Grid1"/>
    <w:basedOn w:val="TableNormal"/>
    <w:next w:val="TableGrid"/>
    <w:uiPriority w:val="39"/>
    <w:rsid w:val="00704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94657"/>
    <w:pPr>
      <w:spacing w:after="0" w:line="288" w:lineRule="auto"/>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FPAppendix">
    <w:name w:val="RFP Appendix"/>
    <w:basedOn w:val="Heading1"/>
    <w:link w:val="RFPAppendixChar"/>
    <w:uiPriority w:val="99"/>
    <w:qFormat/>
    <w:rsid w:val="00F43396"/>
    <w:pPr>
      <w:numPr>
        <w:numId w:val="0"/>
      </w:numPr>
      <w:ind w:left="540" w:hanging="540"/>
    </w:pPr>
  </w:style>
  <w:style w:type="character" w:customStyle="1" w:styleId="RFPAppendixChar">
    <w:name w:val="RFP Appendix Char"/>
    <w:basedOn w:val="Heading1Char"/>
    <w:link w:val="RFPAppendix"/>
    <w:uiPriority w:val="99"/>
    <w:rsid w:val="00C6266E"/>
    <w:rPr>
      <w:b/>
      <w:smallCaps/>
      <w:color w:val="2E74B5" w:themeColor="accent1" w:themeShade="BF"/>
      <w:sz w:val="24"/>
    </w:rPr>
  </w:style>
  <w:style w:type="paragraph" w:customStyle="1" w:styleId="MTG1">
    <w:name w:val="MTG1"/>
    <w:basedOn w:val="Normal"/>
    <w:link w:val="MTG1Char"/>
    <w:rsid w:val="00E45683"/>
    <w:pPr>
      <w:numPr>
        <w:numId w:val="4"/>
      </w:numPr>
      <w:spacing w:before="80" w:after="80" w:line="288" w:lineRule="auto"/>
      <w:jc w:val="both"/>
    </w:pPr>
    <w:rPr>
      <w:rFonts w:eastAsia="Times New Roman" w:cs="Times New Roman"/>
    </w:rPr>
  </w:style>
  <w:style w:type="character" w:customStyle="1" w:styleId="MTG1Char">
    <w:name w:val="MTG1 Char"/>
    <w:basedOn w:val="DefaultParagraphFont"/>
    <w:link w:val="MTG1"/>
    <w:rsid w:val="00E45683"/>
    <w:rPr>
      <w:rFonts w:eastAsia="Times New Roman" w:cs="Times New Roman"/>
    </w:rPr>
  </w:style>
  <w:style w:type="paragraph" w:customStyle="1" w:styleId="MTG2">
    <w:name w:val="MTG2"/>
    <w:basedOn w:val="Normal"/>
    <w:rsid w:val="00E45683"/>
    <w:pPr>
      <w:numPr>
        <w:ilvl w:val="1"/>
        <w:numId w:val="4"/>
      </w:numPr>
      <w:spacing w:before="80" w:after="80" w:line="288" w:lineRule="auto"/>
      <w:jc w:val="both"/>
    </w:pPr>
    <w:rPr>
      <w:rFonts w:eastAsia="Times New Roman" w:cs="Times New Roman"/>
    </w:rPr>
  </w:style>
  <w:style w:type="paragraph" w:customStyle="1" w:styleId="MTG3">
    <w:name w:val="MTG3"/>
    <w:basedOn w:val="Normal"/>
    <w:rsid w:val="00E45683"/>
    <w:pPr>
      <w:tabs>
        <w:tab w:val="num" w:pos="2160"/>
      </w:tabs>
      <w:spacing w:before="80" w:after="80" w:line="288" w:lineRule="auto"/>
      <w:ind w:left="2160" w:hanging="720"/>
      <w:jc w:val="both"/>
    </w:pPr>
    <w:rPr>
      <w:rFonts w:eastAsia="Times New Roman" w:cs="Times New Roman"/>
    </w:rPr>
  </w:style>
  <w:style w:type="paragraph" w:customStyle="1" w:styleId="MTG4">
    <w:name w:val="MTG4"/>
    <w:basedOn w:val="Normal"/>
    <w:rsid w:val="00E45683"/>
    <w:pPr>
      <w:tabs>
        <w:tab w:val="num" w:pos="2880"/>
      </w:tabs>
      <w:spacing w:before="80" w:after="80" w:line="288" w:lineRule="auto"/>
      <w:ind w:left="2880" w:hanging="720"/>
      <w:jc w:val="both"/>
    </w:pPr>
    <w:rPr>
      <w:rFonts w:eastAsia="Times New Roman" w:cs="Times New Roman"/>
    </w:rPr>
  </w:style>
  <w:style w:type="paragraph" w:customStyle="1" w:styleId="MTG5">
    <w:name w:val="MTG5"/>
    <w:basedOn w:val="Normal"/>
    <w:rsid w:val="00E45683"/>
    <w:pPr>
      <w:tabs>
        <w:tab w:val="num" w:pos="3600"/>
      </w:tabs>
      <w:spacing w:after="0" w:line="288" w:lineRule="auto"/>
      <w:ind w:left="3600" w:hanging="720"/>
      <w:jc w:val="both"/>
    </w:pPr>
    <w:rPr>
      <w:rFonts w:eastAsia="Times New Roman" w:cs="Times New Roman"/>
    </w:rPr>
  </w:style>
  <w:style w:type="paragraph" w:styleId="NormalWeb">
    <w:name w:val="Normal (Web)"/>
    <w:basedOn w:val="Normal"/>
    <w:uiPriority w:val="99"/>
    <w:semiHidden/>
    <w:unhideWhenUsed/>
    <w:rsid w:val="00E93145"/>
    <w:pPr>
      <w:spacing w:before="100" w:beforeAutospacing="1" w:after="100" w:afterAutospacing="1"/>
    </w:pPr>
    <w:rPr>
      <w:rFonts w:ascii="Times New Roman" w:eastAsiaTheme="minorEastAsia" w:hAnsi="Times New Roman" w:cs="Times New Roman"/>
      <w:sz w:val="24"/>
      <w:szCs w:val="24"/>
    </w:rPr>
  </w:style>
  <w:style w:type="paragraph" w:customStyle="1" w:styleId="RFPHeading2">
    <w:name w:val="RFP Heading 2"/>
    <w:basedOn w:val="Normal"/>
    <w:link w:val="RFPHeading2Char"/>
    <w:qFormat/>
    <w:rsid w:val="00451FF4"/>
    <w:pPr>
      <w:numPr>
        <w:numId w:val="6"/>
      </w:numPr>
      <w:spacing w:before="120" w:after="120"/>
      <w:outlineLvl w:val="1"/>
    </w:pPr>
    <w:rPr>
      <w:b/>
      <w:color w:val="2E74B5" w:themeColor="accent1" w:themeShade="BF"/>
    </w:rPr>
  </w:style>
  <w:style w:type="character" w:customStyle="1" w:styleId="RFPHeading2Char">
    <w:name w:val="RFP Heading 2 Char"/>
    <w:basedOn w:val="DefaultParagraphFont"/>
    <w:link w:val="RFPHeading2"/>
    <w:rsid w:val="00451FF4"/>
    <w:rPr>
      <w:b/>
      <w:color w:val="2E74B5" w:themeColor="accent1" w:themeShade="BF"/>
    </w:rPr>
  </w:style>
  <w:style w:type="paragraph" w:styleId="Revision">
    <w:name w:val="Revision"/>
    <w:hidden/>
    <w:uiPriority w:val="99"/>
    <w:semiHidden/>
    <w:rsid w:val="0084524A"/>
    <w:pPr>
      <w:spacing w:after="0" w:line="240" w:lineRule="auto"/>
    </w:pPr>
  </w:style>
  <w:style w:type="character" w:customStyle="1" w:styleId="UnresolvedMention1">
    <w:name w:val="Unresolved Mention1"/>
    <w:basedOn w:val="DefaultParagraphFont"/>
    <w:uiPriority w:val="99"/>
    <w:semiHidden/>
    <w:unhideWhenUsed/>
    <w:rsid w:val="002F1F4D"/>
    <w:rPr>
      <w:color w:val="605E5C"/>
      <w:shd w:val="clear" w:color="auto" w:fill="E1DFDD"/>
    </w:rPr>
  </w:style>
  <w:style w:type="paragraph" w:customStyle="1" w:styleId="TableParagraph">
    <w:name w:val="Table Paragraph"/>
    <w:basedOn w:val="Normal"/>
    <w:uiPriority w:val="1"/>
    <w:rsid w:val="00DF0927"/>
    <w:pPr>
      <w:widowControl w:val="0"/>
      <w:autoSpaceDE w:val="0"/>
      <w:autoSpaceDN w:val="0"/>
      <w:spacing w:after="0" w:line="262" w:lineRule="exact"/>
      <w:ind w:left="107"/>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045A99"/>
    <w:rPr>
      <w:color w:val="954F72" w:themeColor="followedHyperlink"/>
      <w:u w:val="single"/>
    </w:rPr>
  </w:style>
  <w:style w:type="paragraph" w:customStyle="1" w:styleId="Header2">
    <w:name w:val="Header 2"/>
    <w:rsid w:val="00124B86"/>
    <w:pPr>
      <w:spacing w:after="0" w:line="240" w:lineRule="auto"/>
      <w:jc w:val="right"/>
    </w:pPr>
    <w:rPr>
      <w:rFonts w:eastAsia="Times New Roman" w:cs="Times New Roman"/>
      <w:i/>
      <w:szCs w:val="20"/>
    </w:rPr>
  </w:style>
  <w:style w:type="character" w:customStyle="1" w:styleId="Mention1">
    <w:name w:val="Mention1"/>
    <w:basedOn w:val="DefaultParagraphFont"/>
    <w:uiPriority w:val="99"/>
    <w:unhideWhenUsed/>
    <w:rsid w:val="00C46706"/>
    <w:rPr>
      <w:color w:val="2B579A"/>
      <w:shd w:val="clear" w:color="auto" w:fill="E6E6E6"/>
    </w:rPr>
  </w:style>
  <w:style w:type="character" w:customStyle="1" w:styleId="UnresolvedMention2">
    <w:name w:val="Unresolved Mention2"/>
    <w:basedOn w:val="DefaultParagraphFont"/>
    <w:uiPriority w:val="99"/>
    <w:semiHidden/>
    <w:unhideWhenUsed/>
    <w:rsid w:val="00C147D7"/>
    <w:rPr>
      <w:color w:val="605E5C"/>
      <w:shd w:val="clear" w:color="auto" w:fill="E1DFDD"/>
    </w:rPr>
  </w:style>
  <w:style w:type="character" w:customStyle="1" w:styleId="UnresolvedMention3">
    <w:name w:val="Unresolved Mention3"/>
    <w:basedOn w:val="DefaultParagraphFont"/>
    <w:uiPriority w:val="99"/>
    <w:semiHidden/>
    <w:unhideWhenUsed/>
    <w:rsid w:val="00743DB8"/>
    <w:rPr>
      <w:color w:val="605E5C"/>
      <w:shd w:val="clear" w:color="auto" w:fill="E1DFDD"/>
    </w:rPr>
  </w:style>
  <w:style w:type="character" w:styleId="Emphasis">
    <w:name w:val="Emphasis"/>
    <w:basedOn w:val="DefaultParagraphFont"/>
    <w:uiPriority w:val="20"/>
    <w:qFormat/>
    <w:rsid w:val="006E2571"/>
    <w:rPr>
      <w:i/>
      <w:iCs/>
    </w:rPr>
  </w:style>
  <w:style w:type="character" w:customStyle="1" w:styleId="wacimagecontainer">
    <w:name w:val="wacimagecontainer"/>
    <w:basedOn w:val="DefaultParagraphFont"/>
    <w:rsid w:val="00E15A2B"/>
  </w:style>
  <w:style w:type="paragraph" w:styleId="Caption">
    <w:name w:val="caption"/>
    <w:basedOn w:val="Normal"/>
    <w:next w:val="Normal"/>
    <w:uiPriority w:val="35"/>
    <w:unhideWhenUsed/>
    <w:qFormat/>
    <w:rsid w:val="0077196A"/>
    <w:pPr>
      <w:spacing w:after="200"/>
      <w:jc w:val="center"/>
    </w:pPr>
    <w:rPr>
      <w:rFonts w:eastAsia="Arial"/>
      <w:b/>
      <w:bCs/>
      <w:color w:val="000000"/>
      <w:sz w:val="24"/>
      <w:szCs w:val="24"/>
    </w:rPr>
  </w:style>
  <w:style w:type="character" w:customStyle="1" w:styleId="UnresolvedMention4">
    <w:name w:val="Unresolved Mention4"/>
    <w:basedOn w:val="DefaultParagraphFont"/>
    <w:uiPriority w:val="99"/>
    <w:semiHidden/>
    <w:unhideWhenUsed/>
    <w:rsid w:val="00BB7CF4"/>
    <w:rPr>
      <w:color w:val="605E5C"/>
      <w:shd w:val="clear" w:color="auto" w:fill="E1DFDD"/>
    </w:rPr>
  </w:style>
  <w:style w:type="paragraph" w:customStyle="1" w:styleId="Style1">
    <w:name w:val="Style1"/>
    <w:basedOn w:val="Heading3"/>
    <w:link w:val="Style1Char"/>
    <w:qFormat/>
    <w:rsid w:val="00A82F0F"/>
    <w:pPr>
      <w:numPr>
        <w:ilvl w:val="4"/>
        <w:numId w:val="76"/>
      </w:numPr>
      <w:tabs>
        <w:tab w:val="left" w:pos="3600"/>
      </w:tabs>
    </w:pPr>
    <w:rPr>
      <w:rFonts w:ascii="Arial" w:hAnsi="Arial" w:cs="Arial"/>
      <w:b/>
      <w:bCs/>
      <w:sz w:val="22"/>
      <w:szCs w:val="22"/>
    </w:rPr>
  </w:style>
  <w:style w:type="character" w:customStyle="1" w:styleId="Style1Char">
    <w:name w:val="Style1 Char"/>
    <w:basedOn w:val="Heading2Char"/>
    <w:link w:val="Style1"/>
    <w:rsid w:val="00A82F0F"/>
    <w:rPr>
      <w:rFonts w:asciiTheme="majorHAnsi" w:eastAsiaTheme="majorEastAsia" w:hAnsiTheme="majorHAnsi" w:cstheme="majorBidi"/>
      <w:b/>
      <w:bCs/>
      <w:color w:val="1F4D78" w:themeColor="accent1" w:themeShade="7F"/>
      <w:sz w:val="26"/>
      <w:szCs w:val="26"/>
    </w:rPr>
  </w:style>
  <w:style w:type="character" w:styleId="UnresolvedMention">
    <w:name w:val="Unresolved Mention"/>
    <w:basedOn w:val="DefaultParagraphFont"/>
    <w:uiPriority w:val="99"/>
    <w:semiHidden/>
    <w:unhideWhenUsed/>
    <w:rsid w:val="002523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8493">
      <w:bodyDiv w:val="1"/>
      <w:marLeft w:val="0"/>
      <w:marRight w:val="0"/>
      <w:marTop w:val="0"/>
      <w:marBottom w:val="0"/>
      <w:divBdr>
        <w:top w:val="none" w:sz="0" w:space="0" w:color="auto"/>
        <w:left w:val="none" w:sz="0" w:space="0" w:color="auto"/>
        <w:bottom w:val="none" w:sz="0" w:space="0" w:color="auto"/>
        <w:right w:val="none" w:sz="0" w:space="0" w:color="auto"/>
      </w:divBdr>
    </w:div>
    <w:div w:id="91442635">
      <w:bodyDiv w:val="1"/>
      <w:marLeft w:val="0"/>
      <w:marRight w:val="0"/>
      <w:marTop w:val="0"/>
      <w:marBottom w:val="0"/>
      <w:divBdr>
        <w:top w:val="none" w:sz="0" w:space="0" w:color="auto"/>
        <w:left w:val="none" w:sz="0" w:space="0" w:color="auto"/>
        <w:bottom w:val="none" w:sz="0" w:space="0" w:color="auto"/>
        <w:right w:val="none" w:sz="0" w:space="0" w:color="auto"/>
      </w:divBdr>
    </w:div>
    <w:div w:id="400759590">
      <w:bodyDiv w:val="1"/>
      <w:marLeft w:val="0"/>
      <w:marRight w:val="0"/>
      <w:marTop w:val="0"/>
      <w:marBottom w:val="0"/>
      <w:divBdr>
        <w:top w:val="none" w:sz="0" w:space="0" w:color="auto"/>
        <w:left w:val="none" w:sz="0" w:space="0" w:color="auto"/>
        <w:bottom w:val="none" w:sz="0" w:space="0" w:color="auto"/>
        <w:right w:val="none" w:sz="0" w:space="0" w:color="auto"/>
      </w:divBdr>
    </w:div>
    <w:div w:id="450444447">
      <w:bodyDiv w:val="1"/>
      <w:marLeft w:val="0"/>
      <w:marRight w:val="0"/>
      <w:marTop w:val="0"/>
      <w:marBottom w:val="0"/>
      <w:divBdr>
        <w:top w:val="none" w:sz="0" w:space="0" w:color="auto"/>
        <w:left w:val="none" w:sz="0" w:space="0" w:color="auto"/>
        <w:bottom w:val="none" w:sz="0" w:space="0" w:color="auto"/>
        <w:right w:val="none" w:sz="0" w:space="0" w:color="auto"/>
      </w:divBdr>
    </w:div>
    <w:div w:id="520821252">
      <w:bodyDiv w:val="1"/>
      <w:marLeft w:val="0"/>
      <w:marRight w:val="0"/>
      <w:marTop w:val="0"/>
      <w:marBottom w:val="0"/>
      <w:divBdr>
        <w:top w:val="none" w:sz="0" w:space="0" w:color="auto"/>
        <w:left w:val="none" w:sz="0" w:space="0" w:color="auto"/>
        <w:bottom w:val="none" w:sz="0" w:space="0" w:color="auto"/>
        <w:right w:val="none" w:sz="0" w:space="0" w:color="auto"/>
      </w:divBdr>
    </w:div>
    <w:div w:id="611402949">
      <w:bodyDiv w:val="1"/>
      <w:marLeft w:val="0"/>
      <w:marRight w:val="0"/>
      <w:marTop w:val="0"/>
      <w:marBottom w:val="0"/>
      <w:divBdr>
        <w:top w:val="none" w:sz="0" w:space="0" w:color="auto"/>
        <w:left w:val="none" w:sz="0" w:space="0" w:color="auto"/>
        <w:bottom w:val="none" w:sz="0" w:space="0" w:color="auto"/>
        <w:right w:val="none" w:sz="0" w:space="0" w:color="auto"/>
      </w:divBdr>
    </w:div>
    <w:div w:id="681712372">
      <w:bodyDiv w:val="1"/>
      <w:marLeft w:val="0"/>
      <w:marRight w:val="0"/>
      <w:marTop w:val="0"/>
      <w:marBottom w:val="0"/>
      <w:divBdr>
        <w:top w:val="none" w:sz="0" w:space="0" w:color="auto"/>
        <w:left w:val="none" w:sz="0" w:space="0" w:color="auto"/>
        <w:bottom w:val="none" w:sz="0" w:space="0" w:color="auto"/>
        <w:right w:val="none" w:sz="0" w:space="0" w:color="auto"/>
      </w:divBdr>
    </w:div>
    <w:div w:id="719402250">
      <w:bodyDiv w:val="1"/>
      <w:marLeft w:val="0"/>
      <w:marRight w:val="0"/>
      <w:marTop w:val="0"/>
      <w:marBottom w:val="0"/>
      <w:divBdr>
        <w:top w:val="none" w:sz="0" w:space="0" w:color="auto"/>
        <w:left w:val="none" w:sz="0" w:space="0" w:color="auto"/>
        <w:bottom w:val="none" w:sz="0" w:space="0" w:color="auto"/>
        <w:right w:val="none" w:sz="0" w:space="0" w:color="auto"/>
      </w:divBdr>
    </w:div>
    <w:div w:id="856432250">
      <w:bodyDiv w:val="1"/>
      <w:marLeft w:val="0"/>
      <w:marRight w:val="0"/>
      <w:marTop w:val="0"/>
      <w:marBottom w:val="0"/>
      <w:divBdr>
        <w:top w:val="none" w:sz="0" w:space="0" w:color="auto"/>
        <w:left w:val="none" w:sz="0" w:space="0" w:color="auto"/>
        <w:bottom w:val="none" w:sz="0" w:space="0" w:color="auto"/>
        <w:right w:val="none" w:sz="0" w:space="0" w:color="auto"/>
      </w:divBdr>
    </w:div>
    <w:div w:id="876426743">
      <w:bodyDiv w:val="1"/>
      <w:marLeft w:val="0"/>
      <w:marRight w:val="0"/>
      <w:marTop w:val="0"/>
      <w:marBottom w:val="0"/>
      <w:divBdr>
        <w:top w:val="none" w:sz="0" w:space="0" w:color="auto"/>
        <w:left w:val="none" w:sz="0" w:space="0" w:color="auto"/>
        <w:bottom w:val="none" w:sz="0" w:space="0" w:color="auto"/>
        <w:right w:val="none" w:sz="0" w:space="0" w:color="auto"/>
      </w:divBdr>
    </w:div>
    <w:div w:id="970667294">
      <w:bodyDiv w:val="1"/>
      <w:marLeft w:val="0"/>
      <w:marRight w:val="0"/>
      <w:marTop w:val="0"/>
      <w:marBottom w:val="0"/>
      <w:divBdr>
        <w:top w:val="none" w:sz="0" w:space="0" w:color="auto"/>
        <w:left w:val="none" w:sz="0" w:space="0" w:color="auto"/>
        <w:bottom w:val="none" w:sz="0" w:space="0" w:color="auto"/>
        <w:right w:val="none" w:sz="0" w:space="0" w:color="auto"/>
      </w:divBdr>
    </w:div>
    <w:div w:id="983047755">
      <w:bodyDiv w:val="1"/>
      <w:marLeft w:val="0"/>
      <w:marRight w:val="0"/>
      <w:marTop w:val="0"/>
      <w:marBottom w:val="0"/>
      <w:divBdr>
        <w:top w:val="none" w:sz="0" w:space="0" w:color="auto"/>
        <w:left w:val="none" w:sz="0" w:space="0" w:color="auto"/>
        <w:bottom w:val="none" w:sz="0" w:space="0" w:color="auto"/>
        <w:right w:val="none" w:sz="0" w:space="0" w:color="auto"/>
      </w:divBdr>
      <w:divsChild>
        <w:div w:id="217522629">
          <w:marLeft w:val="0"/>
          <w:marRight w:val="0"/>
          <w:marTop w:val="0"/>
          <w:marBottom w:val="0"/>
          <w:divBdr>
            <w:top w:val="none" w:sz="0" w:space="0" w:color="auto"/>
            <w:left w:val="none" w:sz="0" w:space="0" w:color="auto"/>
            <w:bottom w:val="none" w:sz="0" w:space="0" w:color="auto"/>
            <w:right w:val="none" w:sz="0" w:space="0" w:color="auto"/>
          </w:divBdr>
        </w:div>
        <w:div w:id="529729192">
          <w:marLeft w:val="0"/>
          <w:marRight w:val="0"/>
          <w:marTop w:val="0"/>
          <w:marBottom w:val="0"/>
          <w:divBdr>
            <w:top w:val="none" w:sz="0" w:space="0" w:color="auto"/>
            <w:left w:val="none" w:sz="0" w:space="0" w:color="auto"/>
            <w:bottom w:val="none" w:sz="0" w:space="0" w:color="auto"/>
            <w:right w:val="none" w:sz="0" w:space="0" w:color="auto"/>
          </w:divBdr>
        </w:div>
        <w:div w:id="595673093">
          <w:marLeft w:val="0"/>
          <w:marRight w:val="0"/>
          <w:marTop w:val="0"/>
          <w:marBottom w:val="0"/>
          <w:divBdr>
            <w:top w:val="none" w:sz="0" w:space="0" w:color="auto"/>
            <w:left w:val="none" w:sz="0" w:space="0" w:color="auto"/>
            <w:bottom w:val="none" w:sz="0" w:space="0" w:color="auto"/>
            <w:right w:val="none" w:sz="0" w:space="0" w:color="auto"/>
          </w:divBdr>
        </w:div>
        <w:div w:id="858156001">
          <w:marLeft w:val="0"/>
          <w:marRight w:val="0"/>
          <w:marTop w:val="0"/>
          <w:marBottom w:val="0"/>
          <w:divBdr>
            <w:top w:val="none" w:sz="0" w:space="0" w:color="auto"/>
            <w:left w:val="none" w:sz="0" w:space="0" w:color="auto"/>
            <w:bottom w:val="none" w:sz="0" w:space="0" w:color="auto"/>
            <w:right w:val="none" w:sz="0" w:space="0" w:color="auto"/>
          </w:divBdr>
        </w:div>
        <w:div w:id="1672374180">
          <w:marLeft w:val="0"/>
          <w:marRight w:val="0"/>
          <w:marTop w:val="0"/>
          <w:marBottom w:val="0"/>
          <w:divBdr>
            <w:top w:val="none" w:sz="0" w:space="0" w:color="auto"/>
            <w:left w:val="none" w:sz="0" w:space="0" w:color="auto"/>
            <w:bottom w:val="none" w:sz="0" w:space="0" w:color="auto"/>
            <w:right w:val="none" w:sz="0" w:space="0" w:color="auto"/>
          </w:divBdr>
        </w:div>
      </w:divsChild>
    </w:div>
    <w:div w:id="1005135139">
      <w:bodyDiv w:val="1"/>
      <w:marLeft w:val="0"/>
      <w:marRight w:val="0"/>
      <w:marTop w:val="0"/>
      <w:marBottom w:val="0"/>
      <w:divBdr>
        <w:top w:val="none" w:sz="0" w:space="0" w:color="auto"/>
        <w:left w:val="none" w:sz="0" w:space="0" w:color="auto"/>
        <w:bottom w:val="none" w:sz="0" w:space="0" w:color="auto"/>
        <w:right w:val="none" w:sz="0" w:space="0" w:color="auto"/>
      </w:divBdr>
    </w:div>
    <w:div w:id="1320577669">
      <w:bodyDiv w:val="1"/>
      <w:marLeft w:val="0"/>
      <w:marRight w:val="0"/>
      <w:marTop w:val="0"/>
      <w:marBottom w:val="0"/>
      <w:divBdr>
        <w:top w:val="none" w:sz="0" w:space="0" w:color="auto"/>
        <w:left w:val="none" w:sz="0" w:space="0" w:color="auto"/>
        <w:bottom w:val="none" w:sz="0" w:space="0" w:color="auto"/>
        <w:right w:val="none" w:sz="0" w:space="0" w:color="auto"/>
      </w:divBdr>
    </w:div>
    <w:div w:id="1353914336">
      <w:bodyDiv w:val="1"/>
      <w:marLeft w:val="0"/>
      <w:marRight w:val="0"/>
      <w:marTop w:val="0"/>
      <w:marBottom w:val="0"/>
      <w:divBdr>
        <w:top w:val="none" w:sz="0" w:space="0" w:color="auto"/>
        <w:left w:val="none" w:sz="0" w:space="0" w:color="auto"/>
        <w:bottom w:val="none" w:sz="0" w:space="0" w:color="auto"/>
        <w:right w:val="none" w:sz="0" w:space="0" w:color="auto"/>
      </w:divBdr>
    </w:div>
    <w:div w:id="1377853241">
      <w:bodyDiv w:val="1"/>
      <w:marLeft w:val="0"/>
      <w:marRight w:val="0"/>
      <w:marTop w:val="0"/>
      <w:marBottom w:val="0"/>
      <w:divBdr>
        <w:top w:val="none" w:sz="0" w:space="0" w:color="auto"/>
        <w:left w:val="none" w:sz="0" w:space="0" w:color="auto"/>
        <w:bottom w:val="none" w:sz="0" w:space="0" w:color="auto"/>
        <w:right w:val="none" w:sz="0" w:space="0" w:color="auto"/>
      </w:divBdr>
      <w:divsChild>
        <w:div w:id="896089605">
          <w:marLeft w:val="0"/>
          <w:marRight w:val="0"/>
          <w:marTop w:val="0"/>
          <w:marBottom w:val="0"/>
          <w:divBdr>
            <w:top w:val="none" w:sz="0" w:space="0" w:color="auto"/>
            <w:left w:val="none" w:sz="0" w:space="0" w:color="auto"/>
            <w:bottom w:val="none" w:sz="0" w:space="0" w:color="auto"/>
            <w:right w:val="none" w:sz="0" w:space="0" w:color="auto"/>
          </w:divBdr>
        </w:div>
      </w:divsChild>
    </w:div>
    <w:div w:id="1408649452">
      <w:bodyDiv w:val="1"/>
      <w:marLeft w:val="0"/>
      <w:marRight w:val="0"/>
      <w:marTop w:val="0"/>
      <w:marBottom w:val="0"/>
      <w:divBdr>
        <w:top w:val="none" w:sz="0" w:space="0" w:color="auto"/>
        <w:left w:val="none" w:sz="0" w:space="0" w:color="auto"/>
        <w:bottom w:val="none" w:sz="0" w:space="0" w:color="auto"/>
        <w:right w:val="none" w:sz="0" w:space="0" w:color="auto"/>
      </w:divBdr>
    </w:div>
    <w:div w:id="1419055354">
      <w:bodyDiv w:val="1"/>
      <w:marLeft w:val="0"/>
      <w:marRight w:val="0"/>
      <w:marTop w:val="0"/>
      <w:marBottom w:val="0"/>
      <w:divBdr>
        <w:top w:val="none" w:sz="0" w:space="0" w:color="auto"/>
        <w:left w:val="none" w:sz="0" w:space="0" w:color="auto"/>
        <w:bottom w:val="none" w:sz="0" w:space="0" w:color="auto"/>
        <w:right w:val="none" w:sz="0" w:space="0" w:color="auto"/>
      </w:divBdr>
    </w:div>
    <w:div w:id="1421021170">
      <w:bodyDiv w:val="1"/>
      <w:marLeft w:val="0"/>
      <w:marRight w:val="0"/>
      <w:marTop w:val="0"/>
      <w:marBottom w:val="0"/>
      <w:divBdr>
        <w:top w:val="none" w:sz="0" w:space="0" w:color="auto"/>
        <w:left w:val="none" w:sz="0" w:space="0" w:color="auto"/>
        <w:bottom w:val="none" w:sz="0" w:space="0" w:color="auto"/>
        <w:right w:val="none" w:sz="0" w:space="0" w:color="auto"/>
      </w:divBdr>
    </w:div>
    <w:div w:id="1446849917">
      <w:bodyDiv w:val="1"/>
      <w:marLeft w:val="0"/>
      <w:marRight w:val="0"/>
      <w:marTop w:val="0"/>
      <w:marBottom w:val="0"/>
      <w:divBdr>
        <w:top w:val="none" w:sz="0" w:space="0" w:color="auto"/>
        <w:left w:val="none" w:sz="0" w:space="0" w:color="auto"/>
        <w:bottom w:val="none" w:sz="0" w:space="0" w:color="auto"/>
        <w:right w:val="none" w:sz="0" w:space="0" w:color="auto"/>
      </w:divBdr>
    </w:div>
    <w:div w:id="1451432644">
      <w:bodyDiv w:val="1"/>
      <w:marLeft w:val="0"/>
      <w:marRight w:val="0"/>
      <w:marTop w:val="0"/>
      <w:marBottom w:val="0"/>
      <w:divBdr>
        <w:top w:val="none" w:sz="0" w:space="0" w:color="auto"/>
        <w:left w:val="none" w:sz="0" w:space="0" w:color="auto"/>
        <w:bottom w:val="none" w:sz="0" w:space="0" w:color="auto"/>
        <w:right w:val="none" w:sz="0" w:space="0" w:color="auto"/>
      </w:divBdr>
    </w:div>
    <w:div w:id="1520391866">
      <w:bodyDiv w:val="1"/>
      <w:marLeft w:val="0"/>
      <w:marRight w:val="0"/>
      <w:marTop w:val="0"/>
      <w:marBottom w:val="0"/>
      <w:divBdr>
        <w:top w:val="none" w:sz="0" w:space="0" w:color="auto"/>
        <w:left w:val="none" w:sz="0" w:space="0" w:color="auto"/>
        <w:bottom w:val="none" w:sz="0" w:space="0" w:color="auto"/>
        <w:right w:val="none" w:sz="0" w:space="0" w:color="auto"/>
      </w:divBdr>
    </w:div>
    <w:div w:id="1593857548">
      <w:bodyDiv w:val="1"/>
      <w:marLeft w:val="0"/>
      <w:marRight w:val="0"/>
      <w:marTop w:val="0"/>
      <w:marBottom w:val="0"/>
      <w:divBdr>
        <w:top w:val="none" w:sz="0" w:space="0" w:color="auto"/>
        <w:left w:val="none" w:sz="0" w:space="0" w:color="auto"/>
        <w:bottom w:val="none" w:sz="0" w:space="0" w:color="auto"/>
        <w:right w:val="none" w:sz="0" w:space="0" w:color="auto"/>
      </w:divBdr>
      <w:divsChild>
        <w:div w:id="276907876">
          <w:marLeft w:val="0"/>
          <w:marRight w:val="0"/>
          <w:marTop w:val="0"/>
          <w:marBottom w:val="0"/>
          <w:divBdr>
            <w:top w:val="none" w:sz="0" w:space="0" w:color="auto"/>
            <w:left w:val="none" w:sz="0" w:space="0" w:color="auto"/>
            <w:bottom w:val="none" w:sz="0" w:space="0" w:color="auto"/>
            <w:right w:val="none" w:sz="0" w:space="0" w:color="auto"/>
          </w:divBdr>
        </w:div>
      </w:divsChild>
    </w:div>
    <w:div w:id="1709721232">
      <w:bodyDiv w:val="1"/>
      <w:marLeft w:val="0"/>
      <w:marRight w:val="0"/>
      <w:marTop w:val="0"/>
      <w:marBottom w:val="0"/>
      <w:divBdr>
        <w:top w:val="none" w:sz="0" w:space="0" w:color="auto"/>
        <w:left w:val="none" w:sz="0" w:space="0" w:color="auto"/>
        <w:bottom w:val="none" w:sz="0" w:space="0" w:color="auto"/>
        <w:right w:val="none" w:sz="0" w:space="0" w:color="auto"/>
      </w:divBdr>
    </w:div>
    <w:div w:id="1800953063">
      <w:bodyDiv w:val="1"/>
      <w:marLeft w:val="0"/>
      <w:marRight w:val="0"/>
      <w:marTop w:val="0"/>
      <w:marBottom w:val="0"/>
      <w:divBdr>
        <w:top w:val="none" w:sz="0" w:space="0" w:color="auto"/>
        <w:left w:val="none" w:sz="0" w:space="0" w:color="auto"/>
        <w:bottom w:val="none" w:sz="0" w:space="0" w:color="auto"/>
        <w:right w:val="none" w:sz="0" w:space="0" w:color="auto"/>
      </w:divBdr>
    </w:div>
    <w:div w:id="2032607768">
      <w:bodyDiv w:val="1"/>
      <w:marLeft w:val="0"/>
      <w:marRight w:val="0"/>
      <w:marTop w:val="0"/>
      <w:marBottom w:val="0"/>
      <w:divBdr>
        <w:top w:val="none" w:sz="0" w:space="0" w:color="auto"/>
        <w:left w:val="none" w:sz="0" w:space="0" w:color="auto"/>
        <w:bottom w:val="none" w:sz="0" w:space="0" w:color="auto"/>
        <w:right w:val="none" w:sz="0" w:space="0" w:color="auto"/>
      </w:divBdr>
      <w:divsChild>
        <w:div w:id="176425754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diagramColors" Target="diagrams/colors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its.ms.gov/sites/default/files/ServicesPDFs/Enterprise%20_Cybersecurity_Incident_Reporting_23-24.pdf" TargetMode="Externa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hyperlink" Target="https://www.its.ms.gov/sites/default/files/ServicesPDFs/10-1-2013%20ESP.pdf" TargetMode="External"/><Relationship Id="rId10" Type="http://schemas.openxmlformats.org/officeDocument/2006/relationships/endnotes" Target="end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microsoft.com/office/2019/05/relationships/documenttasks" Target="documenttasks/documenttasks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050DE1-24F0-452F-BA97-A4F7DEBFF0DD}" type="doc">
      <dgm:prSet loTypeId="urn:microsoft.com/office/officeart/2011/layout/CircleProcess" loCatId="process" qsTypeId="urn:microsoft.com/office/officeart/2005/8/quickstyle/simple1" qsCatId="simple" csTypeId="urn:microsoft.com/office/officeart/2005/8/colors/colorful5" csCatId="colorful" phldr="1"/>
      <dgm:spPr/>
      <dgm:t>
        <a:bodyPr/>
        <a:lstStyle/>
        <a:p>
          <a:endParaRPr lang="en-US"/>
        </a:p>
      </dgm:t>
    </dgm:pt>
    <dgm:pt modelId="{8CB4F13D-DF1A-45CA-AC52-AFC200A83AA7}">
      <dgm:prSet phldrT="[Text]"/>
      <dgm:spPr>
        <a:xfrm>
          <a:off x="285864" y="512270"/>
          <a:ext cx="972252" cy="972081"/>
        </a:xfrm>
        <a:solidFill>
          <a:sysClr val="window" lastClr="FFFFFF">
            <a:alpha val="90000"/>
            <a:hueOff val="0"/>
            <a:satOff val="0"/>
            <a:lumOff val="0"/>
            <a:alphaOff val="0"/>
          </a:sysClr>
        </a:solidFill>
        <a:ln w="12700" cap="flat" cmpd="sng" algn="ctr">
          <a:solidFill>
            <a:srgbClr val="5B9BD5">
              <a:hueOff val="-6758543"/>
              <a:satOff val="-17419"/>
              <a:lumOff val="-11765"/>
              <a:alphaOff val="0"/>
            </a:srgbClr>
          </a:solidFill>
          <a:prstDash val="solid"/>
          <a:miter lim="800000"/>
        </a:ln>
        <a:effectLst/>
      </dgm:spPr>
      <dgm:t>
        <a:bodyPr/>
        <a:lstStyle/>
        <a:p>
          <a:pPr algn="ctr">
            <a:buNone/>
          </a:pPr>
          <a:r>
            <a:rPr lang="en-US" b="1">
              <a:solidFill>
                <a:sysClr val="windowText" lastClr="000000">
                  <a:hueOff val="0"/>
                  <a:satOff val="0"/>
                  <a:lumOff val="0"/>
                  <a:alphaOff val="0"/>
                </a:sysClr>
              </a:solidFill>
              <a:latin typeface="Calibri" panose="020F0502020204030204"/>
              <a:ea typeface="+mn-ea"/>
              <a:cs typeface="+mn-cs"/>
            </a:rPr>
            <a:t>Secure</a:t>
          </a:r>
        </a:p>
      </dgm:t>
    </dgm:pt>
    <dgm:pt modelId="{1D5FDD80-E9E8-4083-B251-44E5EDAEEC8C}" type="parTrans" cxnId="{321BD7B2-27F7-40BE-9C7D-70DBFD7FD8A9}">
      <dgm:prSet/>
      <dgm:spPr/>
      <dgm:t>
        <a:bodyPr/>
        <a:lstStyle/>
        <a:p>
          <a:pPr algn="ctr"/>
          <a:endParaRPr lang="en-US"/>
        </a:p>
      </dgm:t>
    </dgm:pt>
    <dgm:pt modelId="{6C6E47B4-5AD5-4EF4-BFB4-5A20A3EA1C3E}" type="sibTrans" cxnId="{321BD7B2-27F7-40BE-9C7D-70DBFD7FD8A9}">
      <dgm:prSet/>
      <dgm:spPr/>
      <dgm:t>
        <a:bodyPr/>
        <a:lstStyle/>
        <a:p>
          <a:pPr algn="ctr"/>
          <a:endParaRPr lang="en-US"/>
        </a:p>
      </dgm:t>
    </dgm:pt>
    <dgm:pt modelId="{65688E06-4DB2-4155-B452-78E6372DF36D}">
      <dgm:prSet phldrT="[Text]"/>
      <dgm:spPr>
        <a:xfrm>
          <a:off x="1362175" y="512270"/>
          <a:ext cx="972252" cy="972081"/>
        </a:xfrm>
        <a:solidFill>
          <a:sysClr val="window" lastClr="FFFFFF">
            <a:alpha val="90000"/>
            <a:hueOff val="0"/>
            <a:satOff val="0"/>
            <a:lumOff val="0"/>
            <a:alphaOff val="0"/>
          </a:sysClr>
        </a:solidFill>
        <a:ln w="12700" cap="flat" cmpd="sng" algn="ctr">
          <a:solidFill>
            <a:srgbClr val="5B9BD5">
              <a:hueOff val="-4505695"/>
              <a:satOff val="-11613"/>
              <a:lumOff val="-7843"/>
              <a:alphaOff val="0"/>
            </a:srgbClr>
          </a:solidFill>
          <a:prstDash val="solid"/>
          <a:miter lim="800000"/>
        </a:ln>
        <a:effectLst/>
      </dgm:spPr>
      <dgm:t>
        <a:bodyPr/>
        <a:lstStyle/>
        <a:p>
          <a:pPr algn="ctr">
            <a:buNone/>
          </a:pPr>
          <a:r>
            <a:rPr lang="en-US" b="1">
              <a:solidFill>
                <a:sysClr val="windowText" lastClr="000000">
                  <a:hueOff val="0"/>
                  <a:satOff val="0"/>
                  <a:lumOff val="0"/>
                  <a:alphaOff val="0"/>
                </a:sysClr>
              </a:solidFill>
              <a:latin typeface="Calibri" panose="020F0502020204030204"/>
              <a:ea typeface="+mn-ea"/>
              <a:cs typeface="+mn-cs"/>
            </a:rPr>
            <a:t>Simplify</a:t>
          </a:r>
        </a:p>
      </dgm:t>
    </dgm:pt>
    <dgm:pt modelId="{CD38E1CE-E90C-48CE-BBBF-4B35A9B94F6C}" type="parTrans" cxnId="{50D22865-9A8A-400A-9839-EDBD300D68AC}">
      <dgm:prSet/>
      <dgm:spPr/>
      <dgm:t>
        <a:bodyPr/>
        <a:lstStyle/>
        <a:p>
          <a:pPr algn="ctr"/>
          <a:endParaRPr lang="en-US"/>
        </a:p>
      </dgm:t>
    </dgm:pt>
    <dgm:pt modelId="{48C62B83-45AF-4FAC-9154-1898FD76D847}" type="sibTrans" cxnId="{50D22865-9A8A-400A-9839-EDBD300D68AC}">
      <dgm:prSet/>
      <dgm:spPr/>
      <dgm:t>
        <a:bodyPr/>
        <a:lstStyle/>
        <a:p>
          <a:pPr algn="ctr"/>
          <a:endParaRPr lang="en-US"/>
        </a:p>
      </dgm:t>
    </dgm:pt>
    <dgm:pt modelId="{442AD4BC-ED8C-4945-81B8-F3F4FCBAB315}">
      <dgm:prSet phldrT="[Text]"/>
      <dgm:spPr>
        <a:xfrm>
          <a:off x="2438486" y="512270"/>
          <a:ext cx="972252" cy="972081"/>
        </a:xfrm>
        <a:solidFill>
          <a:sysClr val="window" lastClr="FFFFFF">
            <a:alpha val="90000"/>
            <a:hueOff val="0"/>
            <a:satOff val="0"/>
            <a:lumOff val="0"/>
            <a:alphaOff val="0"/>
          </a:sysClr>
        </a:solidFill>
        <a:ln w="12700" cap="flat" cmpd="sng" algn="ctr">
          <a:solidFill>
            <a:srgbClr val="5B9BD5">
              <a:hueOff val="-2252848"/>
              <a:satOff val="-5806"/>
              <a:lumOff val="-3922"/>
              <a:alphaOff val="0"/>
            </a:srgbClr>
          </a:solidFill>
          <a:prstDash val="solid"/>
          <a:miter lim="800000"/>
        </a:ln>
        <a:effectLst/>
      </dgm:spPr>
      <dgm:t>
        <a:bodyPr/>
        <a:lstStyle/>
        <a:p>
          <a:pPr algn="ctr">
            <a:buNone/>
          </a:pPr>
          <a:r>
            <a:rPr lang="en-US" b="1">
              <a:solidFill>
                <a:sysClr val="windowText" lastClr="000000">
                  <a:hueOff val="0"/>
                  <a:satOff val="0"/>
                  <a:lumOff val="0"/>
                  <a:alphaOff val="0"/>
                </a:sysClr>
              </a:solidFill>
              <a:latin typeface="Calibri" panose="020F0502020204030204"/>
              <a:ea typeface="+mn-ea"/>
              <a:cs typeface="+mn-cs"/>
            </a:rPr>
            <a:t>Innovate</a:t>
          </a:r>
        </a:p>
      </dgm:t>
    </dgm:pt>
    <dgm:pt modelId="{F63A7E75-5ABA-41F6-B78F-B97B3BA25124}" type="parTrans" cxnId="{5AA52FB0-909E-461E-A34A-1308989D77BE}">
      <dgm:prSet/>
      <dgm:spPr/>
      <dgm:t>
        <a:bodyPr/>
        <a:lstStyle/>
        <a:p>
          <a:pPr algn="ctr"/>
          <a:endParaRPr lang="en-US"/>
        </a:p>
      </dgm:t>
    </dgm:pt>
    <dgm:pt modelId="{455F38F3-AD58-4472-A317-92D70B9EC702}" type="sibTrans" cxnId="{5AA52FB0-909E-461E-A34A-1308989D77BE}">
      <dgm:prSet/>
      <dgm:spPr/>
      <dgm:t>
        <a:bodyPr/>
        <a:lstStyle/>
        <a:p>
          <a:pPr algn="ctr"/>
          <a:endParaRPr lang="en-US"/>
        </a:p>
      </dgm:t>
    </dgm:pt>
    <dgm:pt modelId="{DB372B31-7F0A-4E1C-AB3C-26D92C24AEFC}">
      <dgm:prSet phldrT="[Text]"/>
      <dgm:spPr>
        <a:xfrm>
          <a:off x="285864" y="512270"/>
          <a:ext cx="972252" cy="972081"/>
        </a:xfrm>
        <a:solidFill>
          <a:sysClr val="window" lastClr="FFFFFF">
            <a:alpha val="90000"/>
            <a:hueOff val="0"/>
            <a:satOff val="0"/>
            <a:lumOff val="0"/>
            <a:alphaOff val="0"/>
          </a:sysClr>
        </a:solidFill>
        <a:ln w="12700" cap="flat" cmpd="sng" algn="ctr">
          <a:solidFill>
            <a:srgbClr val="5B9BD5">
              <a:hueOff val="-6758543"/>
              <a:satOff val="-17419"/>
              <a:lumOff val="-11765"/>
              <a:alphaOff val="0"/>
            </a:srgbClr>
          </a:solidFill>
          <a:prstDash val="solid"/>
          <a:miter lim="800000"/>
        </a:ln>
        <a:effectLst/>
      </dgm:spPr>
      <dgm:t>
        <a:bodyPr/>
        <a:lstStyle/>
        <a:p>
          <a:pPr algn="ctr">
            <a:buNone/>
          </a:pPr>
          <a:r>
            <a:rPr lang="en-US" b="1">
              <a:solidFill>
                <a:sysClr val="windowText" lastClr="000000">
                  <a:hueOff val="0"/>
                  <a:satOff val="0"/>
                  <a:lumOff val="0"/>
                  <a:alphaOff val="0"/>
                </a:sysClr>
              </a:solidFill>
              <a:latin typeface="Calibri" panose="020F0502020204030204"/>
              <a:ea typeface="+mn-ea"/>
              <a:cs typeface="+mn-cs"/>
            </a:rPr>
            <a:t>Maintain</a:t>
          </a:r>
        </a:p>
      </dgm:t>
    </dgm:pt>
    <dgm:pt modelId="{B05D70B5-9C94-4652-B0F7-B387F47B509E}" type="parTrans" cxnId="{27A628BD-1FA7-4B98-8082-56669C7CB7FF}">
      <dgm:prSet/>
      <dgm:spPr/>
      <dgm:t>
        <a:bodyPr/>
        <a:lstStyle/>
        <a:p>
          <a:endParaRPr lang="en-US"/>
        </a:p>
      </dgm:t>
    </dgm:pt>
    <dgm:pt modelId="{B9221F0F-4F8F-4EF0-9923-18E7FEB63C4F}" type="sibTrans" cxnId="{27A628BD-1FA7-4B98-8082-56669C7CB7FF}">
      <dgm:prSet/>
      <dgm:spPr/>
      <dgm:t>
        <a:bodyPr/>
        <a:lstStyle/>
        <a:p>
          <a:endParaRPr lang="en-US"/>
        </a:p>
      </dgm:t>
    </dgm:pt>
    <dgm:pt modelId="{366719DC-847D-44CC-B5CB-F0D7BDE3AF26}" type="pres">
      <dgm:prSet presAssocID="{E5050DE1-24F0-452F-BA97-A4F7DEBFF0DD}" presName="Name0" presStyleCnt="0">
        <dgm:presLayoutVars>
          <dgm:chMax val="11"/>
          <dgm:chPref val="11"/>
          <dgm:dir/>
          <dgm:resizeHandles/>
        </dgm:presLayoutVars>
      </dgm:prSet>
      <dgm:spPr/>
    </dgm:pt>
    <dgm:pt modelId="{DE9348B1-EC99-4BEA-B387-F1B93E618463}" type="pres">
      <dgm:prSet presAssocID="{442AD4BC-ED8C-4945-81B8-F3F4FCBAB315}" presName="Accent4" presStyleCnt="0"/>
      <dgm:spPr/>
    </dgm:pt>
    <dgm:pt modelId="{384F1292-A5B8-4F5E-858D-CAFF7644D36C}" type="pres">
      <dgm:prSet presAssocID="{442AD4BC-ED8C-4945-81B8-F3F4FCBAB315}" presName="Accent" presStyleLbl="node1" presStyleIdx="0" presStyleCnt="4"/>
      <dgm:spPr>
        <a:xfrm rot="2700000">
          <a:off x="2399177" y="477473"/>
          <a:ext cx="1041493" cy="1041493"/>
        </a:xfrm>
        <a:prstGeom prst="ellipse">
          <a:avLst/>
        </a:prstGeom>
        <a:solidFill>
          <a:srgbClr val="5B9BD5">
            <a:hueOff val="-2252848"/>
            <a:satOff val="-5806"/>
            <a:lumOff val="-3922"/>
            <a:alphaOff val="0"/>
          </a:srgbClr>
        </a:solidFill>
        <a:ln w="12700" cap="flat" cmpd="sng" algn="ctr">
          <a:solidFill>
            <a:sysClr val="window" lastClr="FFFFFF">
              <a:hueOff val="0"/>
              <a:satOff val="0"/>
              <a:lumOff val="0"/>
              <a:alphaOff val="0"/>
            </a:sysClr>
          </a:solidFill>
          <a:prstDash val="solid"/>
          <a:miter lim="800000"/>
        </a:ln>
        <a:effectLst/>
      </dgm:spPr>
    </dgm:pt>
    <dgm:pt modelId="{FE8593D1-4D30-4CB6-A2E2-2629F25D1528}" type="pres">
      <dgm:prSet presAssocID="{442AD4BC-ED8C-4945-81B8-F3F4FCBAB315}" presName="ParentBackground4" presStyleCnt="0"/>
      <dgm:spPr/>
    </dgm:pt>
    <dgm:pt modelId="{F64E29AF-7A75-4A8A-8D07-DF8AB9D447DD}" type="pres">
      <dgm:prSet presAssocID="{442AD4BC-ED8C-4945-81B8-F3F4FCBAB315}" presName="ParentBackground" presStyleLbl="fgAcc1" presStyleIdx="0" presStyleCnt="4"/>
      <dgm:spPr>
        <a:prstGeom prst="ellipse">
          <a:avLst/>
        </a:prstGeom>
      </dgm:spPr>
    </dgm:pt>
    <dgm:pt modelId="{55AB5F50-8EE0-4C9C-A434-30D888EA8D9D}" type="pres">
      <dgm:prSet presAssocID="{442AD4BC-ED8C-4945-81B8-F3F4FCBAB315}" presName="Parent4" presStyleLbl="revTx" presStyleIdx="0" presStyleCnt="0">
        <dgm:presLayoutVars>
          <dgm:chMax val="1"/>
          <dgm:chPref val="1"/>
          <dgm:bulletEnabled val="1"/>
        </dgm:presLayoutVars>
      </dgm:prSet>
      <dgm:spPr/>
    </dgm:pt>
    <dgm:pt modelId="{191EFA39-B628-4005-9FCA-F074F3C038B1}" type="pres">
      <dgm:prSet presAssocID="{65688E06-4DB2-4155-B452-78E6372DF36D}" presName="Accent3" presStyleCnt="0"/>
      <dgm:spPr/>
    </dgm:pt>
    <dgm:pt modelId="{813D2512-9F84-43E9-8686-959AE4F33E01}" type="pres">
      <dgm:prSet presAssocID="{65688E06-4DB2-4155-B452-78E6372DF36D}" presName="Accent" presStyleLbl="node1" presStyleIdx="1" presStyleCnt="4"/>
      <dgm:spPr>
        <a:xfrm rot="2700000">
          <a:off x="1327332" y="477473"/>
          <a:ext cx="1041493" cy="1041493"/>
        </a:xfrm>
        <a:prstGeom prst="ellipse">
          <a:avLst/>
        </a:prstGeom>
        <a:solidFill>
          <a:srgbClr val="5B9BD5">
            <a:hueOff val="-4505695"/>
            <a:satOff val="-11613"/>
            <a:lumOff val="-7843"/>
            <a:alphaOff val="0"/>
          </a:srgbClr>
        </a:solidFill>
        <a:ln w="12700" cap="flat" cmpd="sng" algn="ctr">
          <a:solidFill>
            <a:sysClr val="window" lastClr="FFFFFF">
              <a:hueOff val="0"/>
              <a:satOff val="0"/>
              <a:lumOff val="0"/>
              <a:alphaOff val="0"/>
            </a:sysClr>
          </a:solidFill>
          <a:prstDash val="solid"/>
          <a:miter lim="800000"/>
        </a:ln>
        <a:effectLst/>
      </dgm:spPr>
    </dgm:pt>
    <dgm:pt modelId="{7E784E47-5814-4332-B6B2-D7F14C0C2BDA}" type="pres">
      <dgm:prSet presAssocID="{65688E06-4DB2-4155-B452-78E6372DF36D}" presName="ParentBackground3" presStyleCnt="0"/>
      <dgm:spPr/>
    </dgm:pt>
    <dgm:pt modelId="{38228BCB-0F83-45D0-97AB-72DEAEC80F5C}" type="pres">
      <dgm:prSet presAssocID="{65688E06-4DB2-4155-B452-78E6372DF36D}" presName="ParentBackground" presStyleLbl="fgAcc1" presStyleIdx="1" presStyleCnt="4"/>
      <dgm:spPr>
        <a:prstGeom prst="ellipse">
          <a:avLst/>
        </a:prstGeom>
      </dgm:spPr>
    </dgm:pt>
    <dgm:pt modelId="{07417B70-B1E5-47FF-8620-5D0491458C29}" type="pres">
      <dgm:prSet presAssocID="{65688E06-4DB2-4155-B452-78E6372DF36D}" presName="Parent3" presStyleLbl="revTx" presStyleIdx="0" presStyleCnt="0">
        <dgm:presLayoutVars>
          <dgm:chMax val="1"/>
          <dgm:chPref val="1"/>
          <dgm:bulletEnabled val="1"/>
        </dgm:presLayoutVars>
      </dgm:prSet>
      <dgm:spPr/>
    </dgm:pt>
    <dgm:pt modelId="{4E2EAA81-921E-45F0-AF34-F4EEC9DD79EA}" type="pres">
      <dgm:prSet presAssocID="{8CB4F13D-DF1A-45CA-AC52-AFC200A83AA7}" presName="Accent2" presStyleCnt="0"/>
      <dgm:spPr/>
    </dgm:pt>
    <dgm:pt modelId="{C92F3F3A-DAD7-43A0-91EA-7B478420A1E5}" type="pres">
      <dgm:prSet presAssocID="{8CB4F13D-DF1A-45CA-AC52-AFC200A83AA7}" presName="Accent" presStyleLbl="node1" presStyleIdx="2" presStyleCnt="4"/>
      <dgm:spPr>
        <a:xfrm rot="2700000">
          <a:off x="251021" y="477473"/>
          <a:ext cx="1041493" cy="1041493"/>
        </a:xfrm>
        <a:prstGeom prst="ellipse">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pt>
    <dgm:pt modelId="{34E5CFCA-FEFA-495B-90ED-797F6A89BD58}" type="pres">
      <dgm:prSet presAssocID="{8CB4F13D-DF1A-45CA-AC52-AFC200A83AA7}" presName="ParentBackground2" presStyleCnt="0"/>
      <dgm:spPr/>
    </dgm:pt>
    <dgm:pt modelId="{8B88D915-CA07-48F7-A0C7-F541EC26831F}" type="pres">
      <dgm:prSet presAssocID="{8CB4F13D-DF1A-45CA-AC52-AFC200A83AA7}" presName="ParentBackground" presStyleLbl="fgAcc1" presStyleIdx="2" presStyleCnt="4"/>
      <dgm:spPr>
        <a:prstGeom prst="ellipse">
          <a:avLst/>
        </a:prstGeom>
      </dgm:spPr>
    </dgm:pt>
    <dgm:pt modelId="{ACE11721-9312-42ED-A5B3-0219739F8C15}" type="pres">
      <dgm:prSet presAssocID="{8CB4F13D-DF1A-45CA-AC52-AFC200A83AA7}" presName="Parent2" presStyleLbl="revTx" presStyleIdx="0" presStyleCnt="0">
        <dgm:presLayoutVars>
          <dgm:chMax val="1"/>
          <dgm:chPref val="1"/>
          <dgm:bulletEnabled val="1"/>
        </dgm:presLayoutVars>
      </dgm:prSet>
      <dgm:spPr/>
    </dgm:pt>
    <dgm:pt modelId="{D28AB829-2678-4C5C-8B4E-B7A113D4C1A1}" type="pres">
      <dgm:prSet presAssocID="{DB372B31-7F0A-4E1C-AB3C-26D92C24AEFC}" presName="Accent1" presStyleCnt="0"/>
      <dgm:spPr/>
    </dgm:pt>
    <dgm:pt modelId="{941DE86A-AAFA-4C74-8487-4436F48D3CC9}" type="pres">
      <dgm:prSet presAssocID="{DB372B31-7F0A-4E1C-AB3C-26D92C24AEFC}" presName="Accent" presStyleLbl="node1" presStyleIdx="3" presStyleCnt="4"/>
      <dgm:spPr>
        <a:prstGeom prst="ellipse">
          <a:avLst/>
        </a:prstGeom>
      </dgm:spPr>
    </dgm:pt>
    <dgm:pt modelId="{552D65FD-C6CA-4B5D-8CA7-A289A74C4A7E}" type="pres">
      <dgm:prSet presAssocID="{DB372B31-7F0A-4E1C-AB3C-26D92C24AEFC}" presName="ParentBackground1" presStyleCnt="0"/>
      <dgm:spPr/>
    </dgm:pt>
    <dgm:pt modelId="{BC970375-DC98-460D-AFF2-E1739356C1E9}" type="pres">
      <dgm:prSet presAssocID="{DB372B31-7F0A-4E1C-AB3C-26D92C24AEFC}" presName="ParentBackground" presStyleLbl="fgAcc1" presStyleIdx="3" presStyleCnt="4"/>
      <dgm:spPr>
        <a:prstGeom prst="ellipse">
          <a:avLst/>
        </a:prstGeom>
      </dgm:spPr>
    </dgm:pt>
    <dgm:pt modelId="{73459D7B-BE22-4845-A356-8BECC841D45F}" type="pres">
      <dgm:prSet presAssocID="{DB372B31-7F0A-4E1C-AB3C-26D92C24AEFC}" presName="Parent1" presStyleLbl="revTx" presStyleIdx="0" presStyleCnt="0">
        <dgm:presLayoutVars>
          <dgm:chMax val="1"/>
          <dgm:chPref val="1"/>
          <dgm:bulletEnabled val="1"/>
        </dgm:presLayoutVars>
      </dgm:prSet>
      <dgm:spPr/>
    </dgm:pt>
  </dgm:ptLst>
  <dgm:cxnLst>
    <dgm:cxn modelId="{A084B41F-D4F4-478C-8EE5-05E8370F2E7E}" type="presOf" srcId="{8CB4F13D-DF1A-45CA-AC52-AFC200A83AA7}" destId="{ACE11721-9312-42ED-A5B3-0219739F8C15}" srcOrd="1" destOrd="0" presId="urn:microsoft.com/office/officeart/2011/layout/CircleProcess"/>
    <dgm:cxn modelId="{8A2B563F-B242-4430-B2BC-BAF2A82CF463}" type="presOf" srcId="{442AD4BC-ED8C-4945-81B8-F3F4FCBAB315}" destId="{55AB5F50-8EE0-4C9C-A434-30D888EA8D9D}" srcOrd="1" destOrd="0" presId="urn:microsoft.com/office/officeart/2011/layout/CircleProcess"/>
    <dgm:cxn modelId="{4A10715F-8A0A-4604-BC64-F804DB0C3FAA}" type="presOf" srcId="{8CB4F13D-DF1A-45CA-AC52-AFC200A83AA7}" destId="{8B88D915-CA07-48F7-A0C7-F541EC26831F}" srcOrd="0" destOrd="0" presId="urn:microsoft.com/office/officeart/2011/layout/CircleProcess"/>
    <dgm:cxn modelId="{50D22865-9A8A-400A-9839-EDBD300D68AC}" srcId="{E5050DE1-24F0-452F-BA97-A4F7DEBFF0DD}" destId="{65688E06-4DB2-4155-B452-78E6372DF36D}" srcOrd="2" destOrd="0" parTransId="{CD38E1CE-E90C-48CE-BBBF-4B35A9B94F6C}" sibTransId="{48C62B83-45AF-4FAC-9154-1898FD76D847}"/>
    <dgm:cxn modelId="{07487346-EA5C-4F87-B5C5-9885F2EDC461}" type="presOf" srcId="{65688E06-4DB2-4155-B452-78E6372DF36D}" destId="{07417B70-B1E5-47FF-8620-5D0491458C29}" srcOrd="1" destOrd="0" presId="urn:microsoft.com/office/officeart/2011/layout/CircleProcess"/>
    <dgm:cxn modelId="{1883A157-6414-4863-ADAB-8673AA30D812}" type="presOf" srcId="{DB372B31-7F0A-4E1C-AB3C-26D92C24AEFC}" destId="{BC970375-DC98-460D-AFF2-E1739356C1E9}" srcOrd="0" destOrd="0" presId="urn:microsoft.com/office/officeart/2011/layout/CircleProcess"/>
    <dgm:cxn modelId="{78033F8B-7A8B-48C5-A4C7-8AEE56A41F40}" type="presOf" srcId="{65688E06-4DB2-4155-B452-78E6372DF36D}" destId="{38228BCB-0F83-45D0-97AB-72DEAEC80F5C}" srcOrd="0" destOrd="0" presId="urn:microsoft.com/office/officeart/2011/layout/CircleProcess"/>
    <dgm:cxn modelId="{5AA52FB0-909E-461E-A34A-1308989D77BE}" srcId="{E5050DE1-24F0-452F-BA97-A4F7DEBFF0DD}" destId="{442AD4BC-ED8C-4945-81B8-F3F4FCBAB315}" srcOrd="3" destOrd="0" parTransId="{F63A7E75-5ABA-41F6-B78F-B97B3BA25124}" sibTransId="{455F38F3-AD58-4472-A317-92D70B9EC702}"/>
    <dgm:cxn modelId="{321BD7B2-27F7-40BE-9C7D-70DBFD7FD8A9}" srcId="{E5050DE1-24F0-452F-BA97-A4F7DEBFF0DD}" destId="{8CB4F13D-DF1A-45CA-AC52-AFC200A83AA7}" srcOrd="1" destOrd="0" parTransId="{1D5FDD80-E9E8-4083-B251-44E5EDAEEC8C}" sibTransId="{6C6E47B4-5AD5-4EF4-BFB4-5A20A3EA1C3E}"/>
    <dgm:cxn modelId="{27A628BD-1FA7-4B98-8082-56669C7CB7FF}" srcId="{E5050DE1-24F0-452F-BA97-A4F7DEBFF0DD}" destId="{DB372B31-7F0A-4E1C-AB3C-26D92C24AEFC}" srcOrd="0" destOrd="0" parTransId="{B05D70B5-9C94-4652-B0F7-B387F47B509E}" sibTransId="{B9221F0F-4F8F-4EF0-9923-18E7FEB63C4F}"/>
    <dgm:cxn modelId="{D57AA4D1-8D51-4E53-B6B6-4DD2B0E99AE0}" type="presOf" srcId="{E5050DE1-24F0-452F-BA97-A4F7DEBFF0DD}" destId="{366719DC-847D-44CC-B5CB-F0D7BDE3AF26}" srcOrd="0" destOrd="0" presId="urn:microsoft.com/office/officeart/2011/layout/CircleProcess"/>
    <dgm:cxn modelId="{94956AE6-D627-4309-AD28-BC3D87DD0727}" type="presOf" srcId="{DB372B31-7F0A-4E1C-AB3C-26D92C24AEFC}" destId="{73459D7B-BE22-4845-A356-8BECC841D45F}" srcOrd="1" destOrd="0" presId="urn:microsoft.com/office/officeart/2011/layout/CircleProcess"/>
    <dgm:cxn modelId="{03C2FDEC-C7DB-4181-8853-2FC86967790A}" type="presOf" srcId="{442AD4BC-ED8C-4945-81B8-F3F4FCBAB315}" destId="{F64E29AF-7A75-4A8A-8D07-DF8AB9D447DD}" srcOrd="0" destOrd="0" presId="urn:microsoft.com/office/officeart/2011/layout/CircleProcess"/>
    <dgm:cxn modelId="{E3C01397-D390-494C-8F84-D2E26844EB21}" type="presParOf" srcId="{366719DC-847D-44CC-B5CB-F0D7BDE3AF26}" destId="{DE9348B1-EC99-4BEA-B387-F1B93E618463}" srcOrd="0" destOrd="0" presId="urn:microsoft.com/office/officeart/2011/layout/CircleProcess"/>
    <dgm:cxn modelId="{2653BDF3-71EA-4774-86D1-79634CDCFDA5}" type="presParOf" srcId="{DE9348B1-EC99-4BEA-B387-F1B93E618463}" destId="{384F1292-A5B8-4F5E-858D-CAFF7644D36C}" srcOrd="0" destOrd="0" presId="urn:microsoft.com/office/officeart/2011/layout/CircleProcess"/>
    <dgm:cxn modelId="{B56CA59B-A1E5-4E14-B35A-344288959ABC}" type="presParOf" srcId="{366719DC-847D-44CC-B5CB-F0D7BDE3AF26}" destId="{FE8593D1-4D30-4CB6-A2E2-2629F25D1528}" srcOrd="1" destOrd="0" presId="urn:microsoft.com/office/officeart/2011/layout/CircleProcess"/>
    <dgm:cxn modelId="{A5DA96E2-D30A-48C2-AE43-DA5DD9C4E584}" type="presParOf" srcId="{FE8593D1-4D30-4CB6-A2E2-2629F25D1528}" destId="{F64E29AF-7A75-4A8A-8D07-DF8AB9D447DD}" srcOrd="0" destOrd="0" presId="urn:microsoft.com/office/officeart/2011/layout/CircleProcess"/>
    <dgm:cxn modelId="{0250A360-00F1-4405-903C-8201E51BCE3B}" type="presParOf" srcId="{366719DC-847D-44CC-B5CB-F0D7BDE3AF26}" destId="{55AB5F50-8EE0-4C9C-A434-30D888EA8D9D}" srcOrd="2" destOrd="0" presId="urn:microsoft.com/office/officeart/2011/layout/CircleProcess"/>
    <dgm:cxn modelId="{5D5BEE00-99FD-4109-9566-0732AE9256D7}" type="presParOf" srcId="{366719DC-847D-44CC-B5CB-F0D7BDE3AF26}" destId="{191EFA39-B628-4005-9FCA-F074F3C038B1}" srcOrd="3" destOrd="0" presId="urn:microsoft.com/office/officeart/2011/layout/CircleProcess"/>
    <dgm:cxn modelId="{0A264CCB-6AE4-4DF5-982A-5C3C6263CAE2}" type="presParOf" srcId="{191EFA39-B628-4005-9FCA-F074F3C038B1}" destId="{813D2512-9F84-43E9-8686-959AE4F33E01}" srcOrd="0" destOrd="0" presId="urn:microsoft.com/office/officeart/2011/layout/CircleProcess"/>
    <dgm:cxn modelId="{2DAD7472-F5F3-4908-AD23-56E357137AA2}" type="presParOf" srcId="{366719DC-847D-44CC-B5CB-F0D7BDE3AF26}" destId="{7E784E47-5814-4332-B6B2-D7F14C0C2BDA}" srcOrd="4" destOrd="0" presId="urn:microsoft.com/office/officeart/2011/layout/CircleProcess"/>
    <dgm:cxn modelId="{FA821CD6-35C2-4D8D-A5CF-79461B9AEB2B}" type="presParOf" srcId="{7E784E47-5814-4332-B6B2-D7F14C0C2BDA}" destId="{38228BCB-0F83-45D0-97AB-72DEAEC80F5C}" srcOrd="0" destOrd="0" presId="urn:microsoft.com/office/officeart/2011/layout/CircleProcess"/>
    <dgm:cxn modelId="{41D395D6-CE07-4018-946C-2A34BB8A74E8}" type="presParOf" srcId="{366719DC-847D-44CC-B5CB-F0D7BDE3AF26}" destId="{07417B70-B1E5-47FF-8620-5D0491458C29}" srcOrd="5" destOrd="0" presId="urn:microsoft.com/office/officeart/2011/layout/CircleProcess"/>
    <dgm:cxn modelId="{D4EBB64F-C085-407A-B363-2F9059A1A00D}" type="presParOf" srcId="{366719DC-847D-44CC-B5CB-F0D7BDE3AF26}" destId="{4E2EAA81-921E-45F0-AF34-F4EEC9DD79EA}" srcOrd="6" destOrd="0" presId="urn:microsoft.com/office/officeart/2011/layout/CircleProcess"/>
    <dgm:cxn modelId="{78DAACF4-D037-4337-AFC7-D4CAA2326B20}" type="presParOf" srcId="{4E2EAA81-921E-45F0-AF34-F4EEC9DD79EA}" destId="{C92F3F3A-DAD7-43A0-91EA-7B478420A1E5}" srcOrd="0" destOrd="0" presId="urn:microsoft.com/office/officeart/2011/layout/CircleProcess"/>
    <dgm:cxn modelId="{9774D8F5-628B-475D-97C0-6D66425A79D4}" type="presParOf" srcId="{366719DC-847D-44CC-B5CB-F0D7BDE3AF26}" destId="{34E5CFCA-FEFA-495B-90ED-797F6A89BD58}" srcOrd="7" destOrd="0" presId="urn:microsoft.com/office/officeart/2011/layout/CircleProcess"/>
    <dgm:cxn modelId="{D06C8304-0522-414C-A5ED-4DA3DFF3271D}" type="presParOf" srcId="{34E5CFCA-FEFA-495B-90ED-797F6A89BD58}" destId="{8B88D915-CA07-48F7-A0C7-F541EC26831F}" srcOrd="0" destOrd="0" presId="urn:microsoft.com/office/officeart/2011/layout/CircleProcess"/>
    <dgm:cxn modelId="{7350DD50-AE6E-4402-9287-80C810B8A559}" type="presParOf" srcId="{366719DC-847D-44CC-B5CB-F0D7BDE3AF26}" destId="{ACE11721-9312-42ED-A5B3-0219739F8C15}" srcOrd="8" destOrd="0" presId="urn:microsoft.com/office/officeart/2011/layout/CircleProcess"/>
    <dgm:cxn modelId="{B11582E4-B4DF-4FAB-A610-3F029610A8D0}" type="presParOf" srcId="{366719DC-847D-44CC-B5CB-F0D7BDE3AF26}" destId="{D28AB829-2678-4C5C-8B4E-B7A113D4C1A1}" srcOrd="9" destOrd="0" presId="urn:microsoft.com/office/officeart/2011/layout/CircleProcess"/>
    <dgm:cxn modelId="{F331ADB1-8C48-46A0-97F9-7BEF1CA1DBB6}" type="presParOf" srcId="{D28AB829-2678-4C5C-8B4E-B7A113D4C1A1}" destId="{941DE86A-AAFA-4C74-8487-4436F48D3CC9}" srcOrd="0" destOrd="0" presId="urn:microsoft.com/office/officeart/2011/layout/CircleProcess"/>
    <dgm:cxn modelId="{A170DE0D-65C6-4C7B-A5B9-728FDA7D41E1}" type="presParOf" srcId="{366719DC-847D-44CC-B5CB-F0D7BDE3AF26}" destId="{552D65FD-C6CA-4B5D-8CA7-A289A74C4A7E}" srcOrd="10" destOrd="0" presId="urn:microsoft.com/office/officeart/2011/layout/CircleProcess"/>
    <dgm:cxn modelId="{972FC6F0-A974-42A4-B85B-7B278B75E40D}" type="presParOf" srcId="{552D65FD-C6CA-4B5D-8CA7-A289A74C4A7E}" destId="{BC970375-DC98-460D-AFF2-E1739356C1E9}" srcOrd="0" destOrd="0" presId="urn:microsoft.com/office/officeart/2011/layout/CircleProcess"/>
    <dgm:cxn modelId="{BFAC1490-CDA3-4CD3-B2BD-1862F283C66A}" type="presParOf" srcId="{366719DC-847D-44CC-B5CB-F0D7BDE3AF26}" destId="{73459D7B-BE22-4845-A356-8BECC841D45F}" srcOrd="11" destOrd="0" presId="urn:microsoft.com/office/officeart/2011/layout/Circle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F1292-A5B8-4F5E-858D-CAFF7644D36C}">
      <dsp:nvSpPr>
        <dsp:cNvPr id="0" name=""/>
        <dsp:cNvSpPr/>
      </dsp:nvSpPr>
      <dsp:spPr>
        <a:xfrm>
          <a:off x="3479962" y="477546"/>
          <a:ext cx="1041476" cy="1041529"/>
        </a:xfrm>
        <a:prstGeom prst="ellipse">
          <a:avLst/>
        </a:prstGeom>
        <a:solidFill>
          <a:srgbClr val="5B9BD5">
            <a:hueOff val="-2252848"/>
            <a:satOff val="-5806"/>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4E29AF-7A75-4A8A-8D07-DF8AB9D447DD}">
      <dsp:nvSpPr>
        <dsp:cNvPr id="0" name=""/>
        <dsp:cNvSpPr/>
      </dsp:nvSpPr>
      <dsp:spPr>
        <a:xfrm>
          <a:off x="3514797" y="512270"/>
          <a:ext cx="972252" cy="972081"/>
        </a:xfrm>
        <a:prstGeom prst="ellipse">
          <a:avLst/>
        </a:prstGeom>
        <a:solidFill>
          <a:sysClr val="window" lastClr="FFFFFF">
            <a:alpha val="90000"/>
            <a:hueOff val="0"/>
            <a:satOff val="0"/>
            <a:lumOff val="0"/>
            <a:alphaOff val="0"/>
          </a:sysClr>
        </a:solidFill>
        <a:ln w="12700" cap="flat" cmpd="sng" algn="ctr">
          <a:solidFill>
            <a:srgbClr val="5B9BD5">
              <a:hueOff val="-2252848"/>
              <a:satOff val="-5806"/>
              <a:lumOff val="-392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b="1" kern="1200">
              <a:solidFill>
                <a:sysClr val="windowText" lastClr="000000">
                  <a:hueOff val="0"/>
                  <a:satOff val="0"/>
                  <a:lumOff val="0"/>
                  <a:alphaOff val="0"/>
                </a:sysClr>
              </a:solidFill>
              <a:latin typeface="Calibri" panose="020F0502020204030204"/>
              <a:ea typeface="+mn-ea"/>
              <a:cs typeface="+mn-cs"/>
            </a:rPr>
            <a:t>Innovate</a:t>
          </a:r>
        </a:p>
      </dsp:txBody>
      <dsp:txXfrm>
        <a:off x="3653691" y="651165"/>
        <a:ext cx="694466" cy="694291"/>
      </dsp:txXfrm>
    </dsp:sp>
    <dsp:sp modelId="{813D2512-9F84-43E9-8686-959AE4F33E01}">
      <dsp:nvSpPr>
        <dsp:cNvPr id="0" name=""/>
        <dsp:cNvSpPr/>
      </dsp:nvSpPr>
      <dsp:spPr>
        <a:xfrm rot="2700000">
          <a:off x="2399177" y="477473"/>
          <a:ext cx="1041493" cy="1041493"/>
        </a:xfrm>
        <a:prstGeom prst="ellipse">
          <a:avLst/>
        </a:prstGeom>
        <a:solidFill>
          <a:srgbClr val="5B9BD5">
            <a:hueOff val="-4505695"/>
            <a:satOff val="-11613"/>
            <a:lumOff val="-784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8228BCB-0F83-45D0-97AB-72DEAEC80F5C}">
      <dsp:nvSpPr>
        <dsp:cNvPr id="0" name=""/>
        <dsp:cNvSpPr/>
      </dsp:nvSpPr>
      <dsp:spPr>
        <a:xfrm>
          <a:off x="2438486" y="512270"/>
          <a:ext cx="972252" cy="972081"/>
        </a:xfrm>
        <a:prstGeom prst="ellipse">
          <a:avLst/>
        </a:prstGeom>
        <a:solidFill>
          <a:sysClr val="window" lastClr="FFFFFF">
            <a:alpha val="90000"/>
            <a:hueOff val="0"/>
            <a:satOff val="0"/>
            <a:lumOff val="0"/>
            <a:alphaOff val="0"/>
          </a:sysClr>
        </a:solidFill>
        <a:ln w="12700" cap="flat" cmpd="sng" algn="ctr">
          <a:solidFill>
            <a:srgbClr val="5B9BD5">
              <a:hueOff val="-4505695"/>
              <a:satOff val="-11613"/>
              <a:lumOff val="-784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b="1" kern="1200">
              <a:solidFill>
                <a:sysClr val="windowText" lastClr="000000">
                  <a:hueOff val="0"/>
                  <a:satOff val="0"/>
                  <a:lumOff val="0"/>
                  <a:alphaOff val="0"/>
                </a:sysClr>
              </a:solidFill>
              <a:latin typeface="Calibri" panose="020F0502020204030204"/>
              <a:ea typeface="+mn-ea"/>
              <a:cs typeface="+mn-cs"/>
            </a:rPr>
            <a:t>Simplify</a:t>
          </a:r>
        </a:p>
      </dsp:txBody>
      <dsp:txXfrm>
        <a:off x="2577380" y="651165"/>
        <a:ext cx="694466" cy="694291"/>
      </dsp:txXfrm>
    </dsp:sp>
    <dsp:sp modelId="{C92F3F3A-DAD7-43A0-91EA-7B478420A1E5}">
      <dsp:nvSpPr>
        <dsp:cNvPr id="0" name=""/>
        <dsp:cNvSpPr/>
      </dsp:nvSpPr>
      <dsp:spPr>
        <a:xfrm rot="2700000">
          <a:off x="1327332" y="477473"/>
          <a:ext cx="1041493" cy="1041493"/>
        </a:xfrm>
        <a:prstGeom prst="ellipse">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88D915-CA07-48F7-A0C7-F541EC26831F}">
      <dsp:nvSpPr>
        <dsp:cNvPr id="0" name=""/>
        <dsp:cNvSpPr/>
      </dsp:nvSpPr>
      <dsp:spPr>
        <a:xfrm>
          <a:off x="1362175" y="512270"/>
          <a:ext cx="972252" cy="972081"/>
        </a:xfrm>
        <a:prstGeom prst="ellipse">
          <a:avLst/>
        </a:prstGeom>
        <a:solidFill>
          <a:sysClr val="window" lastClr="FFFFFF">
            <a:alpha val="90000"/>
            <a:hueOff val="0"/>
            <a:satOff val="0"/>
            <a:lumOff val="0"/>
            <a:alphaOff val="0"/>
          </a:sysClr>
        </a:solidFill>
        <a:ln w="12700" cap="flat" cmpd="sng" algn="ctr">
          <a:solidFill>
            <a:srgbClr val="5B9BD5">
              <a:hueOff val="-6758543"/>
              <a:satOff val="-17419"/>
              <a:lumOff val="-1176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b="1" kern="1200">
              <a:solidFill>
                <a:sysClr val="windowText" lastClr="000000">
                  <a:hueOff val="0"/>
                  <a:satOff val="0"/>
                  <a:lumOff val="0"/>
                  <a:alphaOff val="0"/>
                </a:sysClr>
              </a:solidFill>
              <a:latin typeface="Calibri" panose="020F0502020204030204"/>
              <a:ea typeface="+mn-ea"/>
              <a:cs typeface="+mn-cs"/>
            </a:rPr>
            <a:t>Secure</a:t>
          </a:r>
        </a:p>
      </dsp:txBody>
      <dsp:txXfrm>
        <a:off x="1501069" y="651165"/>
        <a:ext cx="694466" cy="694291"/>
      </dsp:txXfrm>
    </dsp:sp>
    <dsp:sp modelId="{941DE86A-AAFA-4C74-8487-4436F48D3CC9}">
      <dsp:nvSpPr>
        <dsp:cNvPr id="0" name=""/>
        <dsp:cNvSpPr/>
      </dsp:nvSpPr>
      <dsp:spPr>
        <a:xfrm rot="2700000">
          <a:off x="251021" y="477473"/>
          <a:ext cx="1041493" cy="1041493"/>
        </a:xfrm>
        <a:prstGeom prst="ellipse">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970375-DC98-460D-AFF2-E1739356C1E9}">
      <dsp:nvSpPr>
        <dsp:cNvPr id="0" name=""/>
        <dsp:cNvSpPr/>
      </dsp:nvSpPr>
      <dsp:spPr>
        <a:xfrm>
          <a:off x="285864" y="512270"/>
          <a:ext cx="972252" cy="972081"/>
        </a:xfrm>
        <a:prstGeom prst="ellipse">
          <a:avLst/>
        </a:prstGeom>
        <a:solidFill>
          <a:sysClr val="window" lastClr="FFFFFF">
            <a:alpha val="90000"/>
            <a:hueOff val="0"/>
            <a:satOff val="0"/>
            <a:lumOff val="0"/>
            <a:alphaOff val="0"/>
          </a:sysClr>
        </a:solidFill>
        <a:ln w="12700" cap="flat" cmpd="sng" algn="ctr">
          <a:solidFill>
            <a:srgbClr val="5B9BD5">
              <a:hueOff val="-6758543"/>
              <a:satOff val="-17419"/>
              <a:lumOff val="-1176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b="1" kern="1200">
              <a:solidFill>
                <a:sysClr val="windowText" lastClr="000000">
                  <a:hueOff val="0"/>
                  <a:satOff val="0"/>
                  <a:lumOff val="0"/>
                  <a:alphaOff val="0"/>
                </a:sysClr>
              </a:solidFill>
              <a:latin typeface="Calibri" panose="020F0502020204030204"/>
              <a:ea typeface="+mn-ea"/>
              <a:cs typeface="+mn-cs"/>
            </a:rPr>
            <a:t>Maintain</a:t>
          </a:r>
        </a:p>
      </dsp:txBody>
      <dsp:txXfrm>
        <a:off x="424758" y="651165"/>
        <a:ext cx="694466" cy="694291"/>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DE78B973-A750-42A3-9EC7-72EBE3F8E3BC}">
    <t:Anchor>
      <t:Comment id="606596818"/>
    </t:Anchor>
    <t:History>
      <t:Event id="{AF008130-E802-4B98-8EFC-464F8EB66BCF}" time="2021-04-21T21:42:09.263Z">
        <t:Attribution userId="S::bryan.wardlaw@mdhs.ms.gov::986e5814-afc1-41d1-970b-442b1415f73c" userProvider="AD" userName="Bryan Wardlaw"/>
        <t:Anchor>
          <t:Comment id="746044296"/>
        </t:Anchor>
        <t:Create/>
      </t:Event>
      <t:Event id="{868B3CEF-0AD6-4006-A483-5BBAD4ECB7AA}" time="2021-04-21T21:42:09.263Z">
        <t:Attribution userId="S::bryan.wardlaw@mdhs.ms.gov::986e5814-afc1-41d1-970b-442b1415f73c" userProvider="AD" userName="Bryan Wardlaw"/>
        <t:Anchor>
          <t:Comment id="746044296"/>
        </t:Anchor>
        <t:Assign userId="S::Hadley.Gable@mdhs.ms.gov::06fd918e-de0f-485f-94d4-017d933d3cca" userProvider="AD" userName="Hadley Gable Eisenberger"/>
      </t:Event>
      <t:Event id="{2C5C79C4-6038-4E42-BC4E-68DD7DEC7E57}" time="2021-04-21T21:42:09.263Z">
        <t:Attribution userId="S::bryan.wardlaw@mdhs.ms.gov::986e5814-afc1-41d1-970b-442b1415f73c" userProvider="AD" userName="Bryan Wardlaw"/>
        <t:Anchor>
          <t:Comment id="746044296"/>
        </t:Anchor>
        <t:SetTitle title="@Hadley Gable Eisenberger Please review these and Marci's comment to #24 and advise."/>
      </t:Event>
    </t:History>
  </t:Task>
  <t:Task id="{C57B3656-AC57-405A-8532-473950934660}">
    <t:Anchor>
      <t:Comment id="199746370"/>
    </t:Anchor>
    <t:History>
      <t:Event id="{E7BED30A-D610-4C11-916B-CAE8B8EEDA28}" time="2021-04-21T16:34:13.511Z">
        <t:Attribution userId="S::bryan.wardlaw@mdhs.ms.gov::986e5814-afc1-41d1-970b-442b1415f73c" userProvider="AD" userName="Bryan Wardlaw"/>
        <t:Anchor>
          <t:Comment id="199746370"/>
        </t:Anchor>
        <t:Create/>
      </t:Event>
      <t:Event id="{EF35032C-2482-46E9-8815-64AA0673CFDF}" time="2021-04-21T16:34:13.511Z">
        <t:Attribution userId="S::bryan.wardlaw@mdhs.ms.gov::986e5814-afc1-41d1-970b-442b1415f73c" userProvider="AD" userName="Bryan Wardlaw"/>
        <t:Anchor>
          <t:Comment id="199746370"/>
        </t:Anchor>
        <t:Assign userId="S::Marci.Rushing@mdhs.ms.gov::864d42af-15a4-4585-866d-b3bbc8dd3ed8" userProvider="AD" userName="Marci Rushing"/>
      </t:Event>
      <t:Event id="{29106116-902C-4765-9B9F-FC2770238B18}" time="2021-04-21T16:34:13.511Z">
        <t:Attribution userId="S::bryan.wardlaw@mdhs.ms.gov::986e5814-afc1-41d1-970b-442b1415f73c" userProvider="AD" userName="Bryan Wardlaw"/>
        <t:Anchor>
          <t:Comment id="199746370"/>
        </t:Anchor>
        <t:SetTitle title="@Marci Rushing Added this language from the OIG CMS business case. Please address the # of fraud tips received daily and the % of fraud tips that are SNAP related."/>
      </t:Event>
      <t:Event id="{34339F32-6361-45F8-ADF1-917790AEBA4D}" time="2021-04-22T16:16:26.031Z">
        <t:Attribution userId="S::marci.rushing@mdhs.ms.gov::864d42af-15a4-4585-866d-b3bbc8dd3ed8" userProvider="AD" userName="Marci Rushing"/>
        <t:Progress percentComplete="100"/>
      </t:Event>
    </t:History>
  </t:Task>
  <t:Task id="{BAC576ED-F925-49B5-93BE-484CAAF44834}">
    <t:Anchor>
      <t:Comment id="606156114"/>
    </t:Anchor>
    <t:History>
      <t:Event id="{B7279BA5-829F-438E-8766-2A799D83D9EA}" time="2021-04-21T17:06:57.86Z">
        <t:Attribution userId="S::bryan.wardlaw@mdhs.ms.gov::986e5814-afc1-41d1-970b-442b1415f73c" userProvider="AD" userName="Bryan Wardlaw"/>
        <t:Anchor>
          <t:Comment id="433686656"/>
        </t:Anchor>
        <t:Create/>
      </t:Event>
      <t:Event id="{D010C5CC-C505-4F87-B048-DE670EDFD718}" time="2021-04-21T17:06:57.86Z">
        <t:Attribution userId="S::bryan.wardlaw@mdhs.ms.gov::986e5814-afc1-41d1-970b-442b1415f73c" userProvider="AD" userName="Bryan Wardlaw"/>
        <t:Anchor>
          <t:Comment id="433686656"/>
        </t:Anchor>
        <t:Assign userId="S::Marci.Rushing@mdhs.ms.gov::864d42af-15a4-4585-866d-b3bbc8dd3ed8" userProvider="AD" userName="Marci Rushing"/>
      </t:Event>
      <t:Event id="{58003346-1D7E-4482-8013-6A013DB5BFBA}" time="2021-04-21T17:06:57.86Z">
        <t:Attribution userId="S::bryan.wardlaw@mdhs.ms.gov::986e5814-afc1-41d1-970b-442b1415f73c" userProvider="AD" userName="Bryan Wardlaw"/>
        <t:Anchor>
          <t:Comment id="433686656"/>
        </t:Anchor>
        <t:SetTitle title="@Marci Rushing @Hadley Gable Eisenberger @Haritha Chekuru @Rollin Roberts Need to address whether or not MDHS would like to see proposals for on-premise AND cloud-hosted solutions or just cloud-hosted solutions."/>
      </t:Event>
      <t:Event id="{71592C36-3E84-465E-96DC-1CF460B0108C}" time="2021-06-07T19:29:16.497Z">
        <t:Attribution userId="S::bryan.wardlaw@mdhs.ms.gov::986e5814-afc1-41d1-970b-442b1415f73c" userProvider="AD" userName="Bryan Wardlaw"/>
        <t:Progress percentComplete="0"/>
      </t:Event>
      <t:Event id="{B9643DF5-8465-499A-A761-1D2376261FA5}" time="2021-06-07T19:30:28.725Z">
        <t:Attribution userId="S::bryan.wardlaw@mdhs.ms.gov::986e5814-afc1-41d1-970b-442b1415f73c" userProvider="AD" userName="Bryan Wardlaw"/>
        <t:Anchor>
          <t:Comment id="1310470991"/>
        </t:Anchor>
        <t:UnassignAll/>
      </t:Event>
      <t:Event id="{64630008-C562-4596-A594-7480D8AEFD38}" time="2021-06-07T19:30:28.725Z">
        <t:Attribution userId="S::bryan.wardlaw@mdhs.ms.gov::986e5814-afc1-41d1-970b-442b1415f73c" userProvider="AD" userName="Bryan Wardlaw"/>
        <t:Anchor>
          <t:Comment id="1310470991"/>
        </t:Anchor>
        <t:Assign userId="S::Rollin.Roberts@mdhs.ms.gov::dcc6828d-5198-43c0-b21d-0729357d5b2f" userProvider="AD" userName="Rollin Roberts"/>
      </t:Event>
    </t:History>
  </t:Task>
  <t:Task id="{34C582FD-7114-4907-95DF-9FA7FB37D650}">
    <t:Anchor>
      <t:Comment id="606173204"/>
    </t:Anchor>
    <t:History>
      <t:Event id="{0EBAAEDC-8C9B-4E90-B31F-C7B4EAE184B7}" time="2021-06-07T20:22:49.459Z">
        <t:Attribution userId="S::bryan.wardlaw@mdhs.ms.gov::986e5814-afc1-41d1-970b-442b1415f73c" userProvider="AD" userName="Bryan Wardlaw"/>
        <t:Anchor>
          <t:Comment id="2029395112"/>
        </t:Anchor>
        <t:Create/>
      </t:Event>
      <t:Event id="{0C385859-C8C3-4849-BDBE-7F3A066926F8}" time="2021-06-07T20:22:49.459Z">
        <t:Attribution userId="S::bryan.wardlaw@mdhs.ms.gov::986e5814-afc1-41d1-970b-442b1415f73c" userProvider="AD" userName="Bryan Wardlaw"/>
        <t:Anchor>
          <t:Comment id="2029395112"/>
        </t:Anchor>
        <t:Assign userId="S::Hadley.Gable@mdhs.ms.gov::06fd918e-de0f-485f-94d4-017d933d3cca" userProvider="AD" userName="Hadley Gable Eisenberger"/>
      </t:Event>
      <t:Event id="{C99F9C4C-C036-40FF-A815-D1DAECE6C004}" time="2021-06-07T20:22:49.459Z">
        <t:Attribution userId="S::bryan.wardlaw@mdhs.ms.gov::986e5814-afc1-41d1-970b-442b1415f73c" userProvider="AD" userName="Bryan Wardlaw"/>
        <t:Anchor>
          <t:Comment id="2029395112"/>
        </t:Anchor>
        <t:SetTitle title="@Hadley Gable Eisenberger Please see above comments and confirm that &quot;unified case management&quot; for the first #85(A) can be removed and provide alternative language."/>
      </t:Event>
    </t:History>
  </t:Task>
  <t:Task id="{E8CE34FF-8DC2-4338-B665-CF81E4C1E1ED}">
    <t:Anchor>
      <t:Comment id="1584750483"/>
    </t:Anchor>
    <t:History>
      <t:Event id="{6C3C3F9C-0BAF-43DE-A521-417F5A9D3F21}" time="2021-04-21T16:51:10.768Z">
        <t:Attribution userId="S::bryan.wardlaw@mdhs.ms.gov::986e5814-afc1-41d1-970b-442b1415f73c" userProvider="AD" userName="Bryan Wardlaw"/>
        <t:Anchor>
          <t:Comment id="1584750483"/>
        </t:Anchor>
        <t:Create/>
      </t:Event>
      <t:Event id="{C1DAB3A5-95F0-4387-A1D0-34147ADB3E40}" time="2021-04-21T16:51:10.768Z">
        <t:Attribution userId="S::bryan.wardlaw@mdhs.ms.gov::986e5814-afc1-41d1-970b-442b1415f73c" userProvider="AD" userName="Bryan Wardlaw"/>
        <t:Anchor>
          <t:Comment id="1584750483"/>
        </t:Anchor>
        <t:Assign userId="S::Marci.Rushing@mdhs.ms.gov::864d42af-15a4-4585-866d-b3bbc8dd3ed8" userProvider="AD" userName="Marci Rushing"/>
      </t:Event>
      <t:Event id="{BB2763C5-50A8-4B14-B8BD-A979EEABABAE}" time="2021-04-21T16:51:10.768Z">
        <t:Attribution userId="S::bryan.wardlaw@mdhs.ms.gov::986e5814-afc1-41d1-970b-442b1415f73c" userProvider="AD" userName="Bryan Wardlaw"/>
        <t:Anchor>
          <t:Comment id="1584750483"/>
        </t:Anchor>
        <t:SetTitle title="@Marci Rushing; @Hadley Gable Eisenberger - pulled language from Business Case to include for this spec. Please review for accuracy and edit accordingly. Also, please provide spell-out for &quot;FADS&quot; and provide any edits to last sentence of this spec …"/>
      </t:Event>
      <t:Event id="{A0BDEC8F-E5E0-4830-A5A1-88312CF6352C}" time="2021-05-11T20:38:32.464Z">
        <t:Attribution userId="S::bryan.wardlaw@mdhs.ms.gov::986e5814-afc1-41d1-970b-442b1415f73c" userProvider="AD" userName="Bryan Wardlaw"/>
        <t:Progress percentComplete="100"/>
      </t:Event>
    </t:History>
  </t:Task>
  <t:Task id="{2757E25B-9349-44D0-9D44-0ADBE2D90991}">
    <t:Anchor>
      <t:Comment id="606173049"/>
    </t:Anchor>
    <t:History>
      <t:Event id="{F2CCCFFC-2F0B-4373-878A-AA845DA122C3}" time="2021-04-21T21:10:41.249Z">
        <t:Attribution userId="S::bryan.wardlaw@mdhs.ms.gov::986e5814-afc1-41d1-970b-442b1415f73c" userProvider="AD" userName="Bryan Wardlaw"/>
        <t:Anchor>
          <t:Comment id="813019600"/>
        </t:Anchor>
        <t:Create/>
      </t:Event>
      <t:Event id="{B888EEE8-4EAC-443C-940E-77FD1F22B5D6}" time="2021-04-21T21:10:41.249Z">
        <t:Attribution userId="S::bryan.wardlaw@mdhs.ms.gov::986e5814-afc1-41d1-970b-442b1415f73c" userProvider="AD" userName="Bryan Wardlaw"/>
        <t:Anchor>
          <t:Comment id="813019600"/>
        </t:Anchor>
        <t:Assign userId="S::Marci.Rushing@mdhs.ms.gov::864d42af-15a4-4585-866d-b3bbc8dd3ed8" userProvider="AD" userName="Marci Rushing"/>
      </t:Event>
      <t:Event id="{7728B231-8640-4C23-A326-120A311E7E57}" time="2021-04-21T21:10:41.249Z">
        <t:Attribution userId="S::bryan.wardlaw@mdhs.ms.gov::986e5814-afc1-41d1-970b-442b1415f73c" userProvider="AD" userName="Bryan Wardlaw"/>
        <t:Anchor>
          <t:Comment id="813019600"/>
        </t:Anchor>
        <t:SetTitle title="@Marci Rushing @Hadley Gable Eisenberger Is it OIG's preference to remove this specification?"/>
      </t:Event>
      <t:Event id="{ED95FF5C-98E0-4F53-8907-491C4D94D087}" time="2021-06-07T20:20:16.493Z">
        <t:Attribution userId="S::bryan.wardlaw@mdhs.ms.gov::986e5814-afc1-41d1-970b-442b1415f73c" userProvider="AD" userName="Bryan Wardlaw"/>
        <t:Anchor>
          <t:Comment id="245374967"/>
        </t:Anchor>
        <t:UnassignAll/>
      </t:Event>
      <t:Event id="{C7A93995-7851-4007-8C50-876C9F13910E}" time="2021-06-07T20:20:16.493Z">
        <t:Attribution userId="S::bryan.wardlaw@mdhs.ms.gov::986e5814-afc1-41d1-970b-442b1415f73c" userProvider="AD" userName="Bryan Wardlaw"/>
        <t:Anchor>
          <t:Comment id="245374967"/>
        </t:Anchor>
        <t:Assign userId="S::Hadley.Gable@mdhs.ms.gov::06fd918e-de0f-485f-94d4-017d933d3cca" userProvider="AD" userName="Hadley Gable Eisenberger"/>
      </t:Event>
    </t:History>
  </t:Task>
  <t:Task id="{2C7DDC92-A14A-4802-B43D-40460CAEC68A}">
    <t:Anchor>
      <t:Comment id="885172500"/>
    </t:Anchor>
    <t:History>
      <t:Event id="{97EE772E-F99E-4457-833F-EE65AD70597E}" time="2021-04-21T17:03:25.11Z">
        <t:Attribution userId="S::bryan.wardlaw@mdhs.ms.gov::986e5814-afc1-41d1-970b-442b1415f73c" userProvider="AD" userName="Bryan Wardlaw"/>
        <t:Anchor>
          <t:Comment id="885172500"/>
        </t:Anchor>
        <t:Create/>
      </t:Event>
      <t:Event id="{43CB367F-EE55-4540-83A7-FF693E40061B}" time="2021-04-21T17:03:25.11Z">
        <t:Attribution userId="S::bryan.wardlaw@mdhs.ms.gov::986e5814-afc1-41d1-970b-442b1415f73c" userProvider="AD" userName="Bryan Wardlaw"/>
        <t:Anchor>
          <t:Comment id="885172500"/>
        </t:Anchor>
        <t:Assign userId="S::Marci.Rushing@mdhs.ms.gov::864d42af-15a4-4585-866d-b3bbc8dd3ed8" userProvider="AD" userName="Marci Rushing"/>
      </t:Event>
      <t:Event id="{CEC3A421-8A1C-48CD-802B-A629E0A44D62}" time="2021-04-21T17:03:25.11Z">
        <t:Attribution userId="S::bryan.wardlaw@mdhs.ms.gov::986e5814-afc1-41d1-970b-442b1415f73c" userProvider="AD" userName="Bryan Wardlaw"/>
        <t:Anchor>
          <t:Comment id="885172500"/>
        </t:Anchor>
        <t:SetTitle title="@Marci Rushing @Hadley Gable Eisenberger May need ITS input regarding this last sentence."/>
      </t:Event>
    </t:History>
  </t:Task>
  <t:Task id="{1296C8CD-A3A2-4D2F-B996-003A347F4278}">
    <t:Anchor>
      <t:Comment id="606156466"/>
    </t:Anchor>
    <t:History>
      <t:Event id="{8D07AEAC-C92F-46F3-99C2-4CD85D8061F9}" time="2021-04-21T17:09:37.938Z">
        <t:Attribution userId="S::bryan.wardlaw@mdhs.ms.gov::986e5814-afc1-41d1-970b-442b1415f73c" userProvider="AD" userName="Bryan Wardlaw"/>
        <t:Anchor>
          <t:Comment id="1058199892"/>
        </t:Anchor>
        <t:Create/>
      </t:Event>
      <t:Event id="{D64D3CDC-5B10-4102-983C-BF6E4C583B44}" time="2021-04-21T17:09:37.938Z">
        <t:Attribution userId="S::bryan.wardlaw@mdhs.ms.gov::986e5814-afc1-41d1-970b-442b1415f73c" userProvider="AD" userName="Bryan Wardlaw"/>
        <t:Anchor>
          <t:Comment id="1058199892"/>
        </t:Anchor>
        <t:Assign userId="S::Marci.Rushing@mdhs.ms.gov::864d42af-15a4-4585-866d-b3bbc8dd3ed8" userProvider="AD" userName="Marci Rushing"/>
      </t:Event>
      <t:Event id="{A2F79BE6-E220-4426-8F61-A3D89BD99FEE}" time="2021-04-21T17:09:37.938Z">
        <t:Attribution userId="S::bryan.wardlaw@mdhs.ms.gov::986e5814-afc1-41d1-970b-442b1415f73c" userProvider="AD" userName="Bryan Wardlaw"/>
        <t:Anchor>
          <t:Comment id="1058199892"/>
        </t:Anchor>
        <t:SetTitle title="@Marci Rushing @Hadley Gable Eisenberger @Haritha Chekuru @Rollin Roberts Highlighted language is AGO information - need to decide if MDHS can elaborate on current environment as done here, provide alternative language, or remove completely. Please …"/>
      </t:Event>
      <t:Event id="{AB333D9B-3542-486F-908E-89F338B823AA}" time="2021-06-07T19:33:03.064Z">
        <t:Attribution userId="S::bryan.wardlaw@mdhs.ms.gov::986e5814-afc1-41d1-970b-442b1415f73c" userProvider="AD" userName="Bryan Wardlaw"/>
        <t:Anchor>
          <t:Comment id="1000432514"/>
        </t:Anchor>
        <t:UnassignAll/>
      </t:Event>
      <t:Event id="{23648080-A6DB-4F38-95E1-1EF72EF58756}" time="2021-06-07T19:33:03.064Z">
        <t:Attribution userId="S::bryan.wardlaw@mdhs.ms.gov::986e5814-afc1-41d1-970b-442b1415f73c" userProvider="AD" userName="Bryan Wardlaw"/>
        <t:Anchor>
          <t:Comment id="1000432514"/>
        </t:Anchor>
        <t:Assign userId="S::Rollin.Roberts@mdhs.ms.gov::dcc6828d-5198-43c0-b21d-0729357d5b2f" userProvider="AD" userName="Rollin Roberts"/>
      </t:Event>
      <t:Event id="{21DCFEDB-37CA-4D38-97AB-C8442CADC65B}" time="2021-06-07T20:01:32.904Z">
        <t:Attribution userId="S::rollin.roberts@mdhs.ms.gov::dcc6828d-5198-43c0-b21d-0729357d5b2f" userProvider="AD" userName="Rollin Roberts"/>
        <t:Anchor>
          <t:Comment id="1784820322"/>
        </t:Anchor>
        <t:UnassignAll/>
      </t:Event>
      <t:Event id="{DBAF128C-7FE2-4D46-A05E-F462D78E0144}" time="2021-06-07T20:01:32.904Z">
        <t:Attribution userId="S::rollin.roberts@mdhs.ms.gov::dcc6828d-5198-43c0-b21d-0729357d5b2f" userProvider="AD" userName="Rollin Roberts"/>
        <t:Anchor>
          <t:Comment id="1784820322"/>
        </t:Anchor>
        <t:Assign userId="S::Hadley.Gable@mdhs.ms.gov::06fd918e-de0f-485f-94d4-017d933d3cca" userProvider="AD" userName="Hadley Gable Eisenberger"/>
      </t:Event>
    </t:History>
  </t:Task>
  <t:Task id="{4C779BB7-D871-4F05-95F6-D09E2122870D}">
    <t:Anchor>
      <t:Comment id="476909880"/>
    </t:Anchor>
    <t:History>
      <t:Event id="{ED223DDC-28B1-4BE9-A6D5-DCC718D3664A}" time="2021-04-21T17:04:51.135Z">
        <t:Attribution userId="S::bryan.wardlaw@mdhs.ms.gov::986e5814-afc1-41d1-970b-442b1415f73c" userProvider="AD" userName="Bryan Wardlaw"/>
        <t:Anchor>
          <t:Comment id="476909880"/>
        </t:Anchor>
        <t:Create/>
      </t:Event>
      <t:Event id="{09A548CF-9F7E-4E21-AAA6-6AD97FDB546A}" time="2021-04-21T17:04:51.135Z">
        <t:Attribution userId="S::bryan.wardlaw@mdhs.ms.gov::986e5814-afc1-41d1-970b-442b1415f73c" userProvider="AD" userName="Bryan Wardlaw"/>
        <t:Anchor>
          <t:Comment id="476909880"/>
        </t:Anchor>
        <t:Assign userId="S::Marci.Rushing@mdhs.ms.gov::864d42af-15a4-4585-866d-b3bbc8dd3ed8" userProvider="AD" userName="Marci Rushing"/>
      </t:Event>
      <t:Event id="{36C1CFAB-55B2-4321-B5E0-AD4D6B97C436}" time="2021-04-21T17:04:51.135Z">
        <t:Attribution userId="S::bryan.wardlaw@mdhs.ms.gov::986e5814-afc1-41d1-970b-442b1415f73c" userProvider="AD" userName="Bryan Wardlaw"/>
        <t:Anchor>
          <t:Comment id="476909880"/>
        </t:Anchor>
        <t:SetTitle title="@Marci Rushing @Hadley Gable Eisenberger May need ITS guidance for this."/>
      </t:Event>
    </t:History>
  </t:Task>
  <t:Task id="{65E552AA-CB3E-41E5-80C6-5CB0C17632B0}">
    <t:Anchor>
      <t:Comment id="229116143"/>
    </t:Anchor>
    <t:History>
      <t:Event id="{54E153AF-3F27-4142-987B-3AB8B1D2F928}" time="2021-04-21T21:01:37.419Z">
        <t:Attribution userId="S::bryan.wardlaw@mdhs.ms.gov::986e5814-afc1-41d1-970b-442b1415f73c" userProvider="AD" userName="Bryan Wardlaw"/>
        <t:Anchor>
          <t:Comment id="229116143"/>
        </t:Anchor>
        <t:Create/>
      </t:Event>
      <t:Event id="{534A13EA-3A41-4FD0-B72F-4644525A85B4}" time="2021-04-21T21:01:37.419Z">
        <t:Attribution userId="S::bryan.wardlaw@mdhs.ms.gov::986e5814-afc1-41d1-970b-442b1415f73c" userProvider="AD" userName="Bryan Wardlaw"/>
        <t:Anchor>
          <t:Comment id="229116143"/>
        </t:Anchor>
        <t:Assign userId="S::Marci.Rushing@mdhs.ms.gov::864d42af-15a4-4585-866d-b3bbc8dd3ed8" userProvider="AD" userName="Marci Rushing"/>
      </t:Event>
      <t:Event id="{23228816-0B36-4DD7-8B1D-D72765208357}" time="2021-04-21T21:01:37.419Z">
        <t:Attribution userId="S::bryan.wardlaw@mdhs.ms.gov::986e5814-afc1-41d1-970b-442b1415f73c" userProvider="AD" userName="Bryan Wardlaw"/>
        <t:Anchor>
          <t:Comment id="229116143"/>
        </t:Anchor>
        <t:SetTitle title="@Marci Rushing @Hadley Gable Eisenberger Please advise if this functionality is needed."/>
      </t:Event>
      <t:Event id="{BB85EC32-7D0E-4CC3-8B6E-420CD5655A49}" time="2021-06-07T20:17:26.641Z">
        <t:Attribution userId="S::bryan.wardlaw@mdhs.ms.gov::986e5814-afc1-41d1-970b-442b1415f73c" userProvider="AD" userName="Bryan Wardlaw"/>
        <t:Anchor>
          <t:Comment id="1567429458"/>
        </t:Anchor>
        <t:UnassignAll/>
      </t:Event>
      <t:Event id="{126570E6-8BCE-402C-9B66-BD1B0A8DA534}" time="2021-06-07T20:17:26.641Z">
        <t:Attribution userId="S::bryan.wardlaw@mdhs.ms.gov::986e5814-afc1-41d1-970b-442b1415f73c" userProvider="AD" userName="Bryan Wardlaw"/>
        <t:Anchor>
          <t:Comment id="1567429458"/>
        </t:Anchor>
        <t:Assign userId="S::Hadley.Gable@mdhs.ms.gov::06fd918e-de0f-485f-94d4-017d933d3cca" userProvider="AD" userName="Hadley Gable Eisenberger"/>
      </t:Event>
    </t:History>
  </t:Task>
  <t:Task id="{A2245FD5-9B1E-4673-9647-CC374C11B1F9}">
    <t:Anchor>
      <t:Comment id="567094060"/>
    </t:Anchor>
    <t:History>
      <t:Event id="{922F6028-8923-466C-8761-394DBF46D3C8}" time="2021-04-21T16:55:32.514Z">
        <t:Attribution userId="S::bryan.wardlaw@mdhs.ms.gov::986e5814-afc1-41d1-970b-442b1415f73c" userProvider="AD" userName="Bryan Wardlaw"/>
        <t:Anchor>
          <t:Comment id="567094060"/>
        </t:Anchor>
        <t:Create/>
      </t:Event>
      <t:Event id="{186839E6-E892-44D0-9A24-F2C8675F0F44}" time="2021-04-21T16:55:32.514Z">
        <t:Attribution userId="S::bryan.wardlaw@mdhs.ms.gov::986e5814-afc1-41d1-970b-442b1415f73c" userProvider="AD" userName="Bryan Wardlaw"/>
        <t:Anchor>
          <t:Comment id="567094060"/>
        </t:Anchor>
        <t:Assign userId="S::Marci.Rushing@mdhs.ms.gov::864d42af-15a4-4585-866d-b3bbc8dd3ed8" userProvider="AD" userName="Marci Rushing"/>
      </t:Event>
      <t:Event id="{EAA9C9D6-3626-44F3-BF75-5DB863857292}" time="2021-04-21T16:55:32.514Z">
        <t:Attribution userId="S::bryan.wardlaw@mdhs.ms.gov::986e5814-afc1-41d1-970b-442b1415f73c" userProvider="AD" userName="Bryan Wardlaw"/>
        <t:Anchor>
          <t:Comment id="567094060"/>
        </t:Anchor>
        <t:SetTitle title="@Marci Rushing @Hadley Gable Eisenberger Updated for accuracy regarding current manual process - please confirm if this is accurate. Also, the added parenthetical lists locations of current MDHS OIG data - please confirm that this list is accurate and …"/>
      </t:Event>
      <t:Event id="{5F1568E4-E88C-4F26-BF22-ED6AEBF044AE}" time="2021-05-11T20:43:01.471Z">
        <t:Attribution userId="S::bryan.wardlaw@mdhs.ms.gov::986e5814-afc1-41d1-970b-442b1415f73c" userProvider="AD" userName="Bryan Wardlaw"/>
        <t:Anchor>
          <t:Comment id="718397627"/>
        </t:Anchor>
        <t:UnassignAll/>
      </t:Event>
      <t:Event id="{9140158D-11A0-4E4E-B11D-8B8C281CF003}" time="2021-05-11T20:43:01.471Z">
        <t:Attribution userId="S::bryan.wardlaw@mdhs.ms.gov::986e5814-afc1-41d1-970b-442b1415f73c" userProvider="AD" userName="Bryan Wardlaw"/>
        <t:Anchor>
          <t:Comment id="718397627"/>
        </t:Anchor>
        <t:Assign userId="S::Hadley.Gable@mdhs.ms.gov::06fd918e-de0f-485f-94d4-017d933d3cca" userProvider="AD" userName="Hadley Gable Eisenberger"/>
      </t:Event>
      <t:Event id="{B60FC887-9A53-4C1C-A1B2-35D4C6B75402}" time="2021-05-12T19:35:38.451Z">
        <t:Attribution userId="S::hadley.gable@mdhs.ms.gov::06fd918e-de0f-485f-94d4-017d933d3cca" userProvider="AD" userName="Hadley Gable Eisenberger"/>
        <t:Anchor>
          <t:Comment id="155334805"/>
        </t:Anchor>
        <t:UnassignAll/>
      </t:Event>
      <t:Event id="{A42E8CDF-8D91-4A58-A48F-8A19AEA9C58C}" time="2021-05-12T19:35:38.451Z">
        <t:Attribution userId="S::hadley.gable@mdhs.ms.gov::06fd918e-de0f-485f-94d4-017d933d3cca" userProvider="AD" userName="Hadley Gable Eisenberger"/>
        <t:Anchor>
          <t:Comment id="155334805"/>
        </t:Anchor>
        <t:Assign userId="S::Bryan.Wardlaw@mdhs.ms.gov::986e5814-afc1-41d1-970b-442b1415f73c" userProvider="AD" userName="Bryan Wardlaw"/>
      </t:Event>
    </t:History>
  </t:Task>
  <t:Task id="{25244F2C-8E35-425D-9D1D-7EA779A8782E}">
    <t:Anchor>
      <t:Comment id="606173399"/>
    </t:Anchor>
    <t:History>
      <t:Event id="{7D79A4E9-C88F-49CA-9AE4-44F93CDCD9D7}" time="2021-06-07T20:25:38.368Z">
        <t:Attribution userId="S::bryan.wardlaw@mdhs.ms.gov::986e5814-afc1-41d1-970b-442b1415f73c" userProvider="AD" userName="Bryan Wardlaw"/>
        <t:Anchor>
          <t:Comment id="730242212"/>
        </t:Anchor>
        <t:Create/>
      </t:Event>
      <t:Event id="{08168C22-66B4-440E-8AF4-1DAB248C03D6}" time="2021-06-07T20:25:38.368Z">
        <t:Attribution userId="S::bryan.wardlaw@mdhs.ms.gov::986e5814-afc1-41d1-970b-442b1415f73c" userProvider="AD" userName="Bryan Wardlaw"/>
        <t:Anchor>
          <t:Comment id="730242212"/>
        </t:Anchor>
        <t:Assign userId="S::Hadley.Gable@mdhs.ms.gov::06fd918e-de0f-485f-94d4-017d933d3cca" userProvider="AD" userName="Hadley Gable Eisenberger"/>
      </t:Event>
      <t:Event id="{F2184D90-F50E-414F-9C2B-479C4B7F0C47}" time="2021-06-07T20:25:38.368Z">
        <t:Attribution userId="S::bryan.wardlaw@mdhs.ms.gov::986e5814-afc1-41d1-970b-442b1415f73c" userProvider="AD" userName="Bryan Wardlaw"/>
        <t:Anchor>
          <t:Comment id="730242212"/>
        </t:Anchor>
        <t:SetTitle title="@Hadley Gable Eisenberger Please see above comments and advise regarding &quot;codes&quot; in #87."/>
      </t:Event>
    </t:History>
  </t:Task>
  <t:Task id="{28DB6308-C509-4BC7-B04B-80BE8F43E5C6}">
    <t:Anchor>
      <t:Comment id="606156503"/>
    </t:Anchor>
    <t:History>
      <t:Event id="{96D210F4-8359-4730-85B5-3A99E4E7F1C0}" time="2021-04-21T17:13:39.237Z">
        <t:Attribution userId="S::bryan.wardlaw@mdhs.ms.gov::986e5814-afc1-41d1-970b-442b1415f73c" userProvider="AD" userName="Bryan Wardlaw"/>
        <t:Anchor>
          <t:Comment id="1581855044"/>
        </t:Anchor>
        <t:Create/>
      </t:Event>
      <t:Event id="{D95D9E93-08F3-4EA4-97AD-2D25754D3185}" time="2021-04-21T17:13:39.237Z">
        <t:Attribution userId="S::bryan.wardlaw@mdhs.ms.gov::986e5814-afc1-41d1-970b-442b1415f73c" userProvider="AD" userName="Bryan Wardlaw"/>
        <t:Anchor>
          <t:Comment id="1581855044"/>
        </t:Anchor>
        <t:Assign userId="S::Marci.Rushing@mdhs.ms.gov::864d42af-15a4-4585-866d-b3bbc8dd3ed8" userProvider="AD" userName="Marci Rushing"/>
      </t:Event>
      <t:Event id="{33431EED-195B-4AC8-A8BE-CF0F7FFD57D7}" time="2021-04-21T17:13:39.237Z">
        <t:Attribution userId="S::bryan.wardlaw@mdhs.ms.gov::986e5814-afc1-41d1-970b-442b1415f73c" userProvider="AD" userName="Bryan Wardlaw"/>
        <t:Anchor>
          <t:Comment id="1581855044"/>
        </t:Anchor>
        <t:SetTitle title="@Marci Rushing @Hadley Gable Eisenberger @Haritha Chekuru @Rollin Roberts Need to confirm that SmartSheet is only location where information is housed. iManage has also mentioned as well as legacy systems. If those need to be included here - may need …"/>
      </t:Event>
      <t:Event id="{74900AB6-B9FD-4B43-9E6B-042C10370B31}" time="2021-06-07T19:35:31.128Z">
        <t:Attribution userId="S::bryan.wardlaw@mdhs.ms.gov::986e5814-afc1-41d1-970b-442b1415f73c" userProvider="AD" userName="Bryan Wardlaw"/>
        <t:Anchor>
          <t:Comment id="321208778"/>
        </t:Anchor>
        <t:UnassignAll/>
      </t:Event>
      <t:Event id="{5CDC805A-B9AF-4439-9813-4D7FC40278E9}" time="2021-06-07T19:35:31.128Z">
        <t:Attribution userId="S::bryan.wardlaw@mdhs.ms.gov::986e5814-afc1-41d1-970b-442b1415f73c" userProvider="AD" userName="Bryan Wardlaw"/>
        <t:Anchor>
          <t:Comment id="321208778"/>
        </t:Anchor>
        <t:Assign userId="S::Hadley.Gable@mdhs.ms.gov::06fd918e-de0f-485f-94d4-017d933d3cca" userProvider="AD" userName="Hadley Gable Eisenberger"/>
      </t:Event>
    </t:History>
  </t:Task>
  <t:Task id="{4EF032D0-E4DE-4101-B81D-CC4C85DAFADC}">
    <t:Anchor>
      <t:Comment id="606156673"/>
    </t:Anchor>
    <t:History>
      <t:Event id="{EB3EB2EA-F6FF-483D-BF15-75FA1D9C8037}" time="2021-04-21T17:15:04.035Z">
        <t:Attribution userId="S::bryan.wardlaw@mdhs.ms.gov::986e5814-afc1-41d1-970b-442b1415f73c" userProvider="AD" userName="Bryan Wardlaw"/>
        <t:Anchor>
          <t:Comment id="1736026476"/>
        </t:Anchor>
        <t:Create/>
      </t:Event>
      <t:Event id="{69A7F1C1-6C85-4A0E-8D3D-DD4D3DD307D1}" time="2021-04-21T17:15:04.035Z">
        <t:Attribution userId="S::bryan.wardlaw@mdhs.ms.gov::986e5814-afc1-41d1-970b-442b1415f73c" userProvider="AD" userName="Bryan Wardlaw"/>
        <t:Anchor>
          <t:Comment id="1736026476"/>
        </t:Anchor>
        <t:Assign userId="S::Marci.Rushing@mdhs.ms.gov::864d42af-15a4-4585-866d-b3bbc8dd3ed8" userProvider="AD" userName="Marci Rushing"/>
      </t:Event>
      <t:Event id="{4BEF3721-1CBE-4009-963B-985FBDB17018}" time="2021-04-21T17:15:04.035Z">
        <t:Attribution userId="S::bryan.wardlaw@mdhs.ms.gov::986e5814-afc1-41d1-970b-442b1415f73c" userProvider="AD" userName="Bryan Wardlaw"/>
        <t:Anchor>
          <t:Comment id="1736026476"/>
        </t:Anchor>
        <t:SetTitle title="@Marci Rushing @Hadley Gable Eisenberger @Haritha Chekuru @Rollin Roberts Do we also need to list iManage?"/>
      </t:Event>
      <t:Event id="{36C896CB-E10E-4AFA-AE9F-D62249A17F02}" time="2021-04-22T19:48:34.454Z">
        <t:Attribution userId="S::bryan.wardlaw@mdhs.ms.gov::986e5814-afc1-41d1-970b-442b1415f73c" userProvider="AD" userName="Bryan Wardlaw"/>
        <t:Progress percentComplete="100"/>
      </t:Event>
    </t:History>
  </t:Task>
  <t:Task id="{2927F8CB-42FC-4813-B52F-2D1AB5679155}">
    <t:Anchor>
      <t:Comment id="559680335"/>
    </t:Anchor>
    <t:History>
      <t:Event id="{B273D568-CA36-4969-B22C-9CF7200FB02B}" time="2021-04-21T21:22:51.542Z">
        <t:Attribution userId="S::bryan.wardlaw@mdhs.ms.gov::986e5814-afc1-41d1-970b-442b1415f73c" userProvider="AD" userName="Bryan Wardlaw"/>
        <t:Anchor>
          <t:Comment id="1402849542"/>
        </t:Anchor>
        <t:Create/>
      </t:Event>
      <t:Event id="{01EA1F60-5A8B-4CDE-A2A5-ADEE1525A780}" time="2021-04-21T21:22:51.542Z">
        <t:Attribution userId="S::bryan.wardlaw@mdhs.ms.gov::986e5814-afc1-41d1-970b-442b1415f73c" userProvider="AD" userName="Bryan Wardlaw"/>
        <t:Anchor>
          <t:Comment id="1402849542"/>
        </t:Anchor>
        <t:Assign userId="S::Marci.Rushing@mdhs.ms.gov::864d42af-15a4-4585-866d-b3bbc8dd3ed8" userProvider="AD" userName="Marci Rushing"/>
      </t:Event>
      <t:Event id="{7F3FE062-C2C4-4F74-A86F-F706B19CB3DE}" time="2021-04-21T21:22:51.542Z">
        <t:Attribution userId="S::bryan.wardlaw@mdhs.ms.gov::986e5814-afc1-41d1-970b-442b1415f73c" userProvider="AD" userName="Bryan Wardlaw"/>
        <t:Anchor>
          <t:Comment id="1402849542"/>
        </t:Anchor>
        <t:SetTitle title="@Marci Rushing @Hadley Gable Eisenberger Is this functionality needed?"/>
      </t:Event>
      <t:Event id="{57DD9542-EBE6-4402-A751-F51B492898CC}" time="2021-06-07T20:27:31.96Z">
        <t:Attribution userId="S::bryan.wardlaw@mdhs.ms.gov::986e5814-afc1-41d1-970b-442b1415f73c" userProvider="AD" userName="Bryan Wardlaw"/>
        <t:Progress percentComplete="100"/>
      </t:Event>
    </t:History>
  </t:Task>
  <t:Task id="{4301FCF8-FF38-4AB2-A071-06B25CE33887}">
    <t:Anchor>
      <t:Comment id="606596812"/>
    </t:Anchor>
    <t:History>
      <t:Event id="{46C8E378-2A8E-42A5-A573-0EE9C3421AB6}" time="2021-04-21T21:39:23.062Z">
        <t:Attribution userId="S::bryan.wardlaw@mdhs.ms.gov::986e5814-afc1-41d1-970b-442b1415f73c" userProvider="AD" userName="Bryan Wardlaw"/>
        <t:Anchor>
          <t:Comment id="498691256"/>
        </t:Anchor>
        <t:Create/>
      </t:Event>
      <t:Event id="{C932D70D-E348-4FD0-B246-6B7EBC3C7102}" time="2021-04-21T21:39:23.062Z">
        <t:Attribution userId="S::bryan.wardlaw@mdhs.ms.gov::986e5814-afc1-41d1-970b-442b1415f73c" userProvider="AD" userName="Bryan Wardlaw"/>
        <t:Anchor>
          <t:Comment id="498691256"/>
        </t:Anchor>
        <t:Assign userId="S::Marci.Rushing@mdhs.ms.gov::864d42af-15a4-4585-866d-b3bbc8dd3ed8" userProvider="AD" userName="Marci Rushing"/>
      </t:Event>
      <t:Event id="{6A48A4BD-5683-428D-B5EB-BBED88C1532A}" time="2021-04-21T21:39:23.062Z">
        <t:Attribution userId="S::bryan.wardlaw@mdhs.ms.gov::986e5814-afc1-41d1-970b-442b1415f73c" userProvider="AD" userName="Bryan Wardlaw"/>
        <t:Anchor>
          <t:Comment id="498691256"/>
        </t:Anchor>
        <t:SetTitle title="@Marci Rushing @Hadley Gable Eisenberger @Haritha Chekuru @Rollin Roberts Please see above comment and advise."/>
      </t:Event>
    </t:History>
  </t:Task>
  <t:Task id="{80E05194-B367-411F-BF62-DCFC46A51A4E}">
    <t:Anchor>
      <t:Comment id="606156837"/>
    </t:Anchor>
    <t:History>
      <t:Event id="{6E893005-EF3F-47A4-AA8B-66F8D949C23F}" time="2021-04-21T17:17:16.97Z">
        <t:Attribution userId="S::bryan.wardlaw@mdhs.ms.gov::986e5814-afc1-41d1-970b-442b1415f73c" userProvider="AD" userName="Bryan Wardlaw"/>
        <t:Anchor>
          <t:Comment id="240445885"/>
        </t:Anchor>
        <t:Create/>
      </t:Event>
      <t:Event id="{5C242A37-445A-48E6-A8F7-025B40EFC2E9}" time="2021-04-21T17:17:16.97Z">
        <t:Attribution userId="S::bryan.wardlaw@mdhs.ms.gov::986e5814-afc1-41d1-970b-442b1415f73c" userProvider="AD" userName="Bryan Wardlaw"/>
        <t:Anchor>
          <t:Comment id="240445885"/>
        </t:Anchor>
        <t:Assign userId="S::Marci.Rushing@mdhs.ms.gov::864d42af-15a4-4585-866d-b3bbc8dd3ed8" userProvider="AD" userName="Marci Rushing"/>
      </t:Event>
      <t:Event id="{6123ABD4-D78A-4F8F-8600-C1A7B4B1FB39}" time="2021-04-21T17:17:16.97Z">
        <t:Attribution userId="S::bryan.wardlaw@mdhs.ms.gov::986e5814-afc1-41d1-970b-442b1415f73c" userProvider="AD" userName="Bryan Wardlaw"/>
        <t:Anchor>
          <t:Comment id="240445885"/>
        </t:Anchor>
        <t:SetTitle title="@Marci Rushing @Hadley Gable Eisenberger Still need to address # of open investigations and if &quot;...both criminal and civil matters, as well as cases under court-ordered seal&quot; language is accurate for OIG. If not, please revise."/>
      </t:Event>
      <t:Event id="{24E979D5-269B-48F6-9A53-03EED7EB6451}" time="2021-04-22T19:49:01.122Z">
        <t:Attribution userId="S::bryan.wardlaw@mdhs.ms.gov::986e5814-afc1-41d1-970b-442b1415f73c" userProvider="AD" userName="Bryan Wardlaw"/>
        <t:Progress percentComplete="100"/>
      </t:Event>
    </t:History>
  </t:Task>
  <t:Task id="{2F73CDA4-9493-41DC-8ECE-D5F834EA533D}">
    <t:Anchor>
      <t:Comment id="606596840"/>
    </t:Anchor>
    <t:History>
      <t:Event id="{23EEC98A-00F9-4D92-B01F-E4A9C4A5A822}" time="2021-04-22T14:49:29.929Z">
        <t:Attribution userId="S::joshua.koegel@mdhs.ms.gov::41e0fd17-c508-4100-b642-31f09b73decd" userProvider="AD" userName="Joshua Koegel"/>
        <t:Anchor>
          <t:Comment id="593895451"/>
        </t:Anchor>
        <t:Create/>
      </t:Event>
      <t:Event id="{38B19B4A-2D2B-4E84-979A-BB6133DE3F92}" time="2021-04-22T14:49:29.929Z">
        <t:Attribution userId="S::joshua.koegel@mdhs.ms.gov::41e0fd17-c508-4100-b642-31f09b73decd" userProvider="AD" userName="Joshua Koegel"/>
        <t:Anchor>
          <t:Comment id="593895451"/>
        </t:Anchor>
        <t:Assign userId="S::Bryan.Wardlaw@mdhs.ms.gov::986e5814-afc1-41d1-970b-442b1415f73c" userProvider="AD" userName="Bryan Wardlaw"/>
      </t:Event>
      <t:Event id="{9573C3A3-17BF-449F-83C6-2F74B0EE98EF}" time="2021-04-22T14:49:29.929Z">
        <t:Attribution userId="S::joshua.koegel@mdhs.ms.gov::41e0fd17-c508-4100-b642-31f09b73decd" userProvider="AD" userName="Joshua Koegel"/>
        <t:Anchor>
          <t:Comment id="593895451"/>
        </t:Anchor>
        <t:SetTitle title="@Bryan Wardlaw OIG would like for the CMS to link and/or talk to outlook calendar to update important events. This also includes component 177."/>
      </t:Event>
      <t:Event id="{7E39C192-90C2-4384-ADF6-3A01085D92D7}" time="2021-05-11T21:23:36.031Z">
        <t:Attribution userId="S::bryan.wardlaw@mdhs.ms.gov::986e5814-afc1-41d1-970b-442b1415f73c" userProvider="AD" userName="Bryan Wardlaw"/>
        <t:Progress percentComplete="100"/>
      </t:Event>
    </t:History>
  </t:Task>
  <t:Task id="{B8CF32DC-0B73-42F5-9546-2BA09E0F23EC}">
    <t:Anchor>
      <t:Comment id="604356213"/>
    </t:Anchor>
    <t:History>
      <t:Event id="{381F1761-806D-4115-B105-30668FE230F2}" time="2021-06-07T20:07:06.911Z">
        <t:Attribution userId="S::bryan.wardlaw@mdhs.ms.gov::986e5814-afc1-41d1-970b-442b1415f73c" userProvider="AD" userName="Bryan Wardlaw"/>
        <t:Anchor>
          <t:Comment id="726216676"/>
        </t:Anchor>
        <t:Create/>
      </t:Event>
      <t:Event id="{078BFC8C-59B6-4767-B975-4ED82422A2C1}" time="2021-06-07T20:07:06.911Z">
        <t:Attribution userId="S::bryan.wardlaw@mdhs.ms.gov::986e5814-afc1-41d1-970b-442b1415f73c" userProvider="AD" userName="Bryan Wardlaw"/>
        <t:Anchor>
          <t:Comment id="726216676"/>
        </t:Anchor>
        <t:Assign userId="S::Hadley.Gable@mdhs.ms.gov::06fd918e-de0f-485f-94d4-017d933d3cca" userProvider="AD" userName="Hadley Gable Eisenberger"/>
      </t:Event>
      <t:Event id="{383752D3-76D4-468E-BEBF-5E7EAC2CBB04}" time="2021-06-07T20:07:06.911Z">
        <t:Attribution userId="S::bryan.wardlaw@mdhs.ms.gov::986e5814-afc1-41d1-970b-442b1415f73c" userProvider="AD" userName="Bryan Wardlaw"/>
        <t:Anchor>
          <t:Comment id="726216676"/>
        </t:Anchor>
        <t:SetTitle title="@Hadley Gable Eisenberger What do the requirements for caseload management and intake process need to contain?"/>
      </t:Event>
    </t:History>
  </t:Task>
  <t:Task id="{2505AEA8-E9C1-451F-BB5E-FA6F5EC00AC9}">
    <t:Anchor>
      <t:Comment id="606156976"/>
    </t:Anchor>
    <t:History>
      <t:Event id="{282B4558-6567-40DF-9953-49939E771CF9}" time="2021-04-21T17:19:26.096Z">
        <t:Attribution userId="S::bryan.wardlaw@mdhs.ms.gov::986e5814-afc1-41d1-970b-442b1415f73c" userProvider="AD" userName="Bryan Wardlaw"/>
        <t:Anchor>
          <t:Comment id="632292588"/>
        </t:Anchor>
        <t:Create/>
      </t:Event>
      <t:Event id="{BE2A065E-5BA1-42BA-9C4A-AD47C469B4FD}" time="2021-04-21T17:19:26.096Z">
        <t:Attribution userId="S::bryan.wardlaw@mdhs.ms.gov::986e5814-afc1-41d1-970b-442b1415f73c" userProvider="AD" userName="Bryan Wardlaw"/>
        <t:Anchor>
          <t:Comment id="632292588"/>
        </t:Anchor>
        <t:Assign userId="S::Marci.Rushing@mdhs.ms.gov::864d42af-15a4-4585-866d-b3bbc8dd3ed8" userProvider="AD" userName="Marci Rushing"/>
      </t:Event>
      <t:Event id="{B6576309-B9F9-473F-9488-85AB7D347EC4}" time="2021-04-21T17:19:26.096Z">
        <t:Attribution userId="S::bryan.wardlaw@mdhs.ms.gov::986e5814-afc1-41d1-970b-442b1415f73c" userProvider="AD" userName="Bryan Wardlaw"/>
        <t:Anchor>
          <t:Comment id="632292588"/>
        </t:Anchor>
        <t:SetTitle title="@Marci Rushing @Hadley Gable Eisenberger @Haritha Chekuru @Rollin Roberts Still need information input for Table 1 or another option to outline size of data."/>
      </t:Event>
    </t:History>
  </t:Task>
  <t:Task id="{D0934AAB-15D1-4A14-A8B7-6A43FC99083C}">
    <t:Anchor>
      <t:Comment id="147661439"/>
    </t:Anchor>
    <t:History>
      <t:Event id="{62DAD1BB-653E-4E2E-8899-3E8012E3E0FA}" time="2021-04-21T17:22:33.363Z">
        <t:Attribution userId="S::bryan.wardlaw@mdhs.ms.gov::986e5814-afc1-41d1-970b-442b1415f73c" userProvider="AD" userName="Bryan Wardlaw"/>
        <t:Anchor>
          <t:Comment id="147661439"/>
        </t:Anchor>
        <t:Create/>
      </t:Event>
      <t:Event id="{72B0CD04-10A6-4E6A-9402-23DD6EB4E3F6}" time="2021-04-21T17:22:33.363Z">
        <t:Attribution userId="S::bryan.wardlaw@mdhs.ms.gov::986e5814-afc1-41d1-970b-442b1415f73c" userProvider="AD" userName="Bryan Wardlaw"/>
        <t:Anchor>
          <t:Comment id="147661439"/>
        </t:Anchor>
        <t:Assign userId="S::Marci.Rushing@mdhs.ms.gov::864d42af-15a4-4585-866d-b3bbc8dd3ed8" userProvider="AD" userName="Marci Rushing"/>
      </t:Event>
      <t:Event id="{39A56952-77C0-4836-A13D-5444F852FF7C}" time="2021-04-21T17:22:33.363Z">
        <t:Attribution userId="S::bryan.wardlaw@mdhs.ms.gov::986e5814-afc1-41d1-970b-442b1415f73c" userProvider="AD" userName="Bryan Wardlaw"/>
        <t:Anchor>
          <t:Comment id="147661439"/>
        </t:Anchor>
        <t:SetTitle title="@Marci Rushing @Hadley Gable Eisenberger @Haritha Chekuru @Rollin Roberts Need to address whether or not OIG wants proposals for both cloud-based or on-premise hosting. If asking for both, review and evaluation of proposals will be a more involved …"/>
      </t:Event>
      <t:Event id="{85DB470C-89AC-433A-A9FC-1D0B60EECBB7}" time="2021-05-11T20:49:18.138Z">
        <t:Attribution userId="S::bryan.wardlaw@mdhs.ms.gov::986e5814-afc1-41d1-970b-442b1415f73c" userProvider="AD" userName="Bryan Wardlaw"/>
        <t:Progress percentComplete="100"/>
      </t:Event>
    </t:History>
  </t:Task>
  <t:Task id="{946C96E2-3572-4363-ACF9-59DECC1AE117}">
    <t:Anchor>
      <t:Comment id="215039383"/>
    </t:Anchor>
    <t:History>
      <t:Event id="{61688083-7058-457E-9DA2-26C29AD34F16}" time="2021-04-21T17:25:10.278Z">
        <t:Attribution userId="S::bryan.wardlaw@mdhs.ms.gov::986e5814-afc1-41d1-970b-442b1415f73c" userProvider="AD" userName="Bryan Wardlaw"/>
        <t:Anchor>
          <t:Comment id="215039383"/>
        </t:Anchor>
        <t:Create/>
      </t:Event>
      <t:Event id="{FD64AB5B-4956-4234-91C4-3A78B92DC22B}" time="2021-04-21T17:25:10.278Z">
        <t:Attribution userId="S::bryan.wardlaw@mdhs.ms.gov::986e5814-afc1-41d1-970b-442b1415f73c" userProvider="AD" userName="Bryan Wardlaw"/>
        <t:Anchor>
          <t:Comment id="215039383"/>
        </t:Anchor>
        <t:Assign userId="S::Marci.Rushing@mdhs.ms.gov::864d42af-15a4-4585-866d-b3bbc8dd3ed8" userProvider="AD" userName="Marci Rushing"/>
      </t:Event>
      <t:Event id="{BD9A127D-909A-471A-9E49-6536A9E71B66}" time="2021-04-21T17:25:10.278Z">
        <t:Attribution userId="S::bryan.wardlaw@mdhs.ms.gov::986e5814-afc1-41d1-970b-442b1415f73c" userProvider="AD" userName="Bryan Wardlaw"/>
        <t:Anchor>
          <t:Comment id="215039383"/>
        </t:Anchor>
        <t:SetTitle title="@Marci Rushing @Hadley Gable Eisenberger Just want to confirm that OIG is good w/ having these specs as mandatory. Specifically w/ the 5 year experience requirement, any vendor with less than 5 years experience will be automatically removed from …"/>
      </t:Event>
    </t:History>
  </t:Task>
  <t:Task id="{64F3FCB5-3882-4941-8552-1AEF47B8F8E2}">
    <t:Anchor>
      <t:Comment id="606172814"/>
    </t:Anchor>
    <t:History>
      <t:Event id="{F4935D7C-A6C2-4ED0-9B8B-1223F254857F}" time="2021-04-21T21:09:07.434Z">
        <t:Attribution userId="S::bryan.wardlaw@mdhs.ms.gov::986e5814-afc1-41d1-970b-442b1415f73c" userProvider="AD" userName="Bryan Wardlaw"/>
        <t:Anchor>
          <t:Comment id="161084530"/>
        </t:Anchor>
        <t:Create/>
      </t:Event>
      <t:Event id="{29B049C5-C21C-4630-8BDB-13E33CDB6C54}" time="2021-04-21T21:09:07.434Z">
        <t:Attribution userId="S::bryan.wardlaw@mdhs.ms.gov::986e5814-afc1-41d1-970b-442b1415f73c" userProvider="AD" userName="Bryan Wardlaw"/>
        <t:Anchor>
          <t:Comment id="161084530"/>
        </t:Anchor>
        <t:Assign userId="S::Marci.Rushing@mdhs.ms.gov::864d42af-15a4-4585-866d-b3bbc8dd3ed8" userProvider="AD" userName="Marci Rushing"/>
      </t:Event>
      <t:Event id="{0748305C-4CE3-4749-A22F-6AB40601C8EB}" time="2021-04-21T21:09:07.434Z">
        <t:Attribution userId="S::bryan.wardlaw@mdhs.ms.gov::986e5814-afc1-41d1-970b-442b1415f73c" userProvider="AD" userName="Bryan Wardlaw"/>
        <t:Anchor>
          <t:Comment id="161084530"/>
        </t:Anchor>
        <t:SetTitle title="@Marci Rushing @Hadley Gable Eisenberger Need for OIG to take another look at this specification and sub-requirements. Some of these sub-requirements speak to invoicing, time and expense data, etc."/>
      </t:Event>
      <t:Event id="{8ED9A472-64E0-4BEC-8094-145300BFD1B7}" time="2021-06-07T20:19:42.189Z">
        <t:Attribution userId="S::bryan.wardlaw@mdhs.ms.gov::986e5814-afc1-41d1-970b-442b1415f73c" userProvider="AD" userName="Bryan Wardlaw"/>
        <t:Anchor>
          <t:Comment id="1102820110"/>
        </t:Anchor>
        <t:UnassignAll/>
      </t:Event>
      <t:Event id="{C671E66D-AF39-4CDC-B17A-7956DF48D94D}" time="2021-06-07T20:19:42.189Z">
        <t:Attribution userId="S::bryan.wardlaw@mdhs.ms.gov::986e5814-afc1-41d1-970b-442b1415f73c" userProvider="AD" userName="Bryan Wardlaw"/>
        <t:Anchor>
          <t:Comment id="1102820110"/>
        </t:Anchor>
        <t:Assign userId="S::Hadley.Gable@mdhs.ms.gov::06fd918e-de0f-485f-94d4-017d933d3cca" userProvider="AD" userName="Hadley Gable Eisenberger"/>
      </t:Event>
    </t:History>
  </t:Task>
  <t:Task id="{7DAA4066-50E0-453E-97EB-A8579CCFBE8E}">
    <t:Anchor>
      <t:Comment id="552170212"/>
    </t:Anchor>
    <t:History>
      <t:Event id="{6B39B89F-6DCE-42EA-BA3A-49BE0FB105B0}" time="2021-04-21T21:35:30.965Z">
        <t:Attribution userId="S::bryan.wardlaw@mdhs.ms.gov::986e5814-afc1-41d1-970b-442b1415f73c" userProvider="AD" userName="Bryan Wardlaw"/>
        <t:Anchor>
          <t:Comment id="989495825"/>
        </t:Anchor>
        <t:Create/>
      </t:Event>
      <t:Event id="{5001A2FD-7894-42E5-A5A8-5E6A3EB61C13}" time="2021-04-21T21:35:30.965Z">
        <t:Attribution userId="S::bryan.wardlaw@mdhs.ms.gov::986e5814-afc1-41d1-970b-442b1415f73c" userProvider="AD" userName="Bryan Wardlaw"/>
        <t:Anchor>
          <t:Comment id="989495825"/>
        </t:Anchor>
        <t:Assign userId="S::Marci.Rushing@mdhs.ms.gov::864d42af-15a4-4585-866d-b3bbc8dd3ed8" userProvider="AD" userName="Marci Rushing"/>
      </t:Event>
      <t:Event id="{FE021B43-8025-445E-A8DE-17B9999D06C9}" time="2021-04-21T21:35:30.965Z">
        <t:Attribution userId="S::bryan.wardlaw@mdhs.ms.gov::986e5814-afc1-41d1-970b-442b1415f73c" userProvider="AD" userName="Bryan Wardlaw"/>
        <t:Anchor>
          <t:Comment id="989495825"/>
        </t:Anchor>
        <t:SetTitle title="@Marci Rushing @Hadley Gable Eisenberger @Haritha Chekuru @Rollin Roberts OIG - is this Doc. Mgr. functionality needed for desired system? MIS - any issue with having this type of functionality for Document Manager system?"/>
      </t:Event>
      <t:Event id="{DD4F9D68-5B14-4814-A549-E795EDA6B846}" time="2021-06-07T20:29:55.358Z">
        <t:Attribution userId="S::bryan.wardlaw@mdhs.ms.gov::986e5814-afc1-41d1-970b-442b1415f73c" userProvider="AD" userName="Bryan Wardlaw"/>
        <t:Anchor>
          <t:Comment id="568517326"/>
        </t:Anchor>
        <t:UnassignAll/>
      </t:Event>
      <t:Event id="{2A484E8A-D975-46C9-B7E0-2E479E5EDEF5}" time="2021-06-07T20:29:55.358Z">
        <t:Attribution userId="S::bryan.wardlaw@mdhs.ms.gov::986e5814-afc1-41d1-970b-442b1415f73c" userProvider="AD" userName="Bryan Wardlaw"/>
        <t:Anchor>
          <t:Comment id="568517326"/>
        </t:Anchor>
        <t:Assign userId="S::Hadley.Gable@mdhs.ms.gov::06fd918e-de0f-485f-94d4-017d933d3cca" userProvider="AD" userName="Hadley Gable Eisenberger"/>
      </t:Event>
    </t:History>
  </t:Task>
  <t:Task id="{9327A586-4F0C-4BCD-BE47-3630FAAF8628}">
    <t:Anchor>
      <t:Comment id="606157383"/>
    </t:Anchor>
    <t:History>
      <t:Event id="{1C641F47-73C5-4E50-86E5-05F8DC862A98}" time="2021-04-21T17:29:49.549Z">
        <t:Attribution userId="S::bryan.wardlaw@mdhs.ms.gov::986e5814-afc1-41d1-970b-442b1415f73c" userProvider="AD" userName="Bryan Wardlaw"/>
        <t:Anchor>
          <t:Comment id="450510672"/>
        </t:Anchor>
        <t:Create/>
      </t:Event>
      <t:Event id="{644B71F0-8E31-4E77-A874-4FAEB4B0EEFE}" time="2021-04-21T17:29:49.549Z">
        <t:Attribution userId="S::bryan.wardlaw@mdhs.ms.gov::986e5814-afc1-41d1-970b-442b1415f73c" userProvider="AD" userName="Bryan Wardlaw"/>
        <t:Anchor>
          <t:Comment id="450510672"/>
        </t:Anchor>
        <t:Assign userId="S::Marci.Rushing@mdhs.ms.gov::864d42af-15a4-4585-866d-b3bbc8dd3ed8" userProvider="AD" userName="Marci Rushing"/>
      </t:Event>
      <t:Event id="{D7C7D90B-E939-4325-A033-4E3D39B1E1F5}" time="2021-04-21T17:29:49.549Z">
        <t:Attribution userId="S::bryan.wardlaw@mdhs.ms.gov::986e5814-afc1-41d1-970b-442b1415f73c" userProvider="AD" userName="Bryan Wardlaw"/>
        <t:Anchor>
          <t:Comment id="450510672"/>
        </t:Anchor>
        <t:SetTitle title="@Marci Rushing @Hadley Gable Eisenberger @Haritha Chekuru @Rollin Roberts Please confirm that there are no concerns or updates to Sec. G."/>
      </t:Event>
      <t:Event id="{EC512A70-DB1D-48A8-B60E-80351790CB5E}" time="2021-06-07T20:05:43.171Z">
        <t:Attribution userId="S::bryan.wardlaw@mdhs.ms.gov::986e5814-afc1-41d1-970b-442b1415f73c" userProvider="AD" userName="Bryan Wardlaw"/>
        <t:Progress percentComplete="100"/>
      </t:Event>
    </t:History>
  </t:Task>
  <t:Task id="{4B40DA91-B7EF-4B0E-A3AD-B62F34563F5B}">
    <t:Anchor>
      <t:Comment id="606158075"/>
    </t:Anchor>
    <t:History>
      <t:Event id="{0FDC394F-2C26-4E7F-83E3-7D914581FAE3}" time="2021-04-21T20:47:33.492Z">
        <t:Attribution userId="S::bryan.wardlaw@mdhs.ms.gov::986e5814-afc1-41d1-970b-442b1415f73c" userProvider="AD" userName="Bryan Wardlaw"/>
        <t:Anchor>
          <t:Comment id="1441785187"/>
        </t:Anchor>
        <t:Create/>
      </t:Event>
      <t:Event id="{25A96B72-7C11-40F3-BFEC-2ECEDB7B3BD2}" time="2021-04-21T20:47:33.492Z">
        <t:Attribution userId="S::bryan.wardlaw@mdhs.ms.gov::986e5814-afc1-41d1-970b-442b1415f73c" userProvider="AD" userName="Bryan Wardlaw"/>
        <t:Anchor>
          <t:Comment id="1441785187"/>
        </t:Anchor>
        <t:Assign userId="S::Marci.Rushing@mdhs.ms.gov::864d42af-15a4-4585-866d-b3bbc8dd3ed8" userProvider="AD" userName="Marci Rushing"/>
      </t:Event>
      <t:Event id="{EC032390-FE6A-46AD-AC29-AB5EEDBB31C9}" time="2021-04-21T20:47:33.492Z">
        <t:Attribution userId="S::bryan.wardlaw@mdhs.ms.gov::986e5814-afc1-41d1-970b-442b1415f73c" userProvider="AD" userName="Bryan Wardlaw"/>
        <t:Anchor>
          <t:Comment id="1441785187"/>
        </t:Anchor>
        <t:SetTitle title="@Marci Rushing @Hadley Gable Eisenberger NIBRS stands for National Incident-Based Reporting System used by law enforcement agencies in the US for collecting and reporting data on crimes. Let us know if OIG would like to keep this specification."/>
      </t:Event>
      <t:Event id="{ED989047-ADF9-41DF-85AA-9B08AB3D98AA}" time="2021-06-07T20:08:19.195Z">
        <t:Attribution userId="S::bryan.wardlaw@mdhs.ms.gov::986e5814-afc1-41d1-970b-442b1415f73c" userProvider="AD" userName="Bryan Wardlaw"/>
        <t:Anchor>
          <t:Comment id="170712982"/>
        </t:Anchor>
        <t:UnassignAll/>
      </t:Event>
      <t:Event id="{E8FD715F-C833-4B5A-93C7-0EEF9A8B8FC7}" time="2021-06-07T20:08:19.195Z">
        <t:Attribution userId="S::bryan.wardlaw@mdhs.ms.gov::986e5814-afc1-41d1-970b-442b1415f73c" userProvider="AD" userName="Bryan Wardlaw"/>
        <t:Anchor>
          <t:Comment id="170712982"/>
        </t:Anchor>
        <t:Assign userId="S::Hadley.Gable@mdhs.ms.gov::06fd918e-de0f-485f-94d4-017d933d3cca" userProvider="AD" userName="Hadley Gable Eisenberger"/>
      </t:Event>
    </t:History>
  </t:Task>
  <t:Task id="{F8C8B8AC-F9A3-4FE8-8B67-4C7657D4344B}">
    <t:Anchor>
      <t:Comment id="606158300"/>
    </t:Anchor>
    <t:History>
      <t:Event id="{0D9838C1-7339-4631-808D-0F364963B44B}" time="2021-04-21T20:50:24.063Z">
        <t:Attribution userId="S::bryan.wardlaw@mdhs.ms.gov::986e5814-afc1-41d1-970b-442b1415f73c" userProvider="AD" userName="Bryan Wardlaw"/>
        <t:Anchor>
          <t:Comment id="879432005"/>
        </t:Anchor>
        <t:Create/>
      </t:Event>
      <t:Event id="{6F845036-0A17-4C7B-90C3-5187FF6864F9}" time="2021-04-21T20:50:24.063Z">
        <t:Attribution userId="S::bryan.wardlaw@mdhs.ms.gov::986e5814-afc1-41d1-970b-442b1415f73c" userProvider="AD" userName="Bryan Wardlaw"/>
        <t:Anchor>
          <t:Comment id="879432005"/>
        </t:Anchor>
        <t:Assign userId="S::Marci.Rushing@mdhs.ms.gov::864d42af-15a4-4585-866d-b3bbc8dd3ed8" userProvider="AD" userName="Marci Rushing"/>
      </t:Event>
      <t:Event id="{B868F131-764B-4B8A-B8EF-B0D28CD25A4E}" time="2021-04-21T20:50:24.063Z">
        <t:Attribution userId="S::bryan.wardlaw@mdhs.ms.gov::986e5814-afc1-41d1-970b-442b1415f73c" userProvider="AD" userName="Bryan Wardlaw"/>
        <t:Anchor>
          <t:Comment id="879432005"/>
        </t:Anchor>
        <t:SetTitle title="@Marci Rushing @Hadley Gable Eisenberger Highlighted language is from AGO version. Does OIG have a case numbering structure?"/>
      </t:Event>
      <t:Event id="{5CA68A85-9907-477A-832E-F3CF0A2A8763}" time="2021-06-07T20:11:49.322Z">
        <t:Attribution userId="S::bryan.wardlaw@mdhs.ms.gov::986e5814-afc1-41d1-970b-442b1415f73c" userProvider="AD" userName="Bryan Wardlaw"/>
        <t:Anchor>
          <t:Comment id="1308581401"/>
        </t:Anchor>
        <t:UnassignAll/>
      </t:Event>
      <t:Event id="{5069B70D-711F-4AF9-8E07-636C04613D6C}" time="2021-06-07T20:11:49.322Z">
        <t:Attribution userId="S::bryan.wardlaw@mdhs.ms.gov::986e5814-afc1-41d1-970b-442b1415f73c" userProvider="AD" userName="Bryan Wardlaw"/>
        <t:Anchor>
          <t:Comment id="1308581401"/>
        </t:Anchor>
        <t:Assign userId="S::Hadley.Gable@mdhs.ms.gov::06fd918e-de0f-485f-94d4-017d933d3cca" userProvider="AD" userName="Hadley Gable Eisenberger"/>
      </t:Event>
    </t:History>
  </t:Task>
  <t:Task id="{967267FC-E69E-4547-94B2-5CCF29D9AF34}">
    <t:Anchor>
      <t:Comment id="606596797"/>
    </t:Anchor>
    <t:History>
      <t:Event id="{354D76B4-79A9-469A-945A-0ECD878376B0}" time="2021-04-21T21:29:32.409Z">
        <t:Attribution userId="S::bryan.wardlaw@mdhs.ms.gov::986e5814-afc1-41d1-970b-442b1415f73c" userProvider="AD" userName="Bryan Wardlaw"/>
        <t:Anchor>
          <t:Comment id="1497819218"/>
        </t:Anchor>
        <t:Create/>
      </t:Event>
      <t:Event id="{D6B5BCAB-577A-4FF1-9EF3-4A600BC30091}" time="2021-04-21T21:29:32.409Z">
        <t:Attribution userId="S::bryan.wardlaw@mdhs.ms.gov::986e5814-afc1-41d1-970b-442b1415f73c" userProvider="AD" userName="Bryan Wardlaw"/>
        <t:Anchor>
          <t:Comment id="1497819218"/>
        </t:Anchor>
        <t:Assign userId="S::Marci.Rushing@mdhs.ms.gov::864d42af-15a4-4585-866d-b3bbc8dd3ed8" userProvider="AD" userName="Marci Rushing"/>
      </t:Event>
      <t:Event id="{32F6BD49-0C38-43B7-A288-C6984830D676}" time="2021-04-21T21:29:32.409Z">
        <t:Attribution userId="S::bryan.wardlaw@mdhs.ms.gov::986e5814-afc1-41d1-970b-442b1415f73c" userProvider="AD" userName="Bryan Wardlaw"/>
        <t:Anchor>
          <t:Comment id="1497819218"/>
        </t:Anchor>
        <t:SetTitle title="@Marci Rushing @Hadley Gable Eisenberger OIG - see Jackie's comment above and advise."/>
      </t:Event>
      <t:Event id="{D58FC53A-7590-443B-BD58-1726ED846E44}" time="2021-05-11T21:09:06.791Z">
        <t:Attribution userId="S::bryan.wardlaw@mdhs.ms.gov::986e5814-afc1-41d1-970b-442b1415f73c" userProvider="AD" userName="Bryan Wardlaw"/>
        <t:Progress percentComplete="100"/>
      </t:Event>
    </t:History>
  </t:Task>
  <t:Task id="{D3A22992-CA7A-4537-B6CA-5E4CAF7C9CBE}">
    <t:Anchor>
      <t:Comment id="606158684"/>
    </t:Anchor>
    <t:History>
      <t:Event id="{54B3D1A6-C733-46BE-8A0A-6A3CD7E84E9F}" time="2021-04-21T20:51:51.446Z">
        <t:Attribution userId="S::bryan.wardlaw@mdhs.ms.gov::986e5814-afc1-41d1-970b-442b1415f73c" userProvider="AD" userName="Bryan Wardlaw"/>
        <t:Anchor>
          <t:Comment id="714778578"/>
        </t:Anchor>
        <t:Create/>
      </t:Event>
      <t:Event id="{AE038CBA-0C91-40CE-9252-AF3171F5DE02}" time="2021-04-21T20:51:51.446Z">
        <t:Attribution userId="S::bryan.wardlaw@mdhs.ms.gov::986e5814-afc1-41d1-970b-442b1415f73c" userProvider="AD" userName="Bryan Wardlaw"/>
        <t:Anchor>
          <t:Comment id="714778578"/>
        </t:Anchor>
        <t:Assign userId="S::Marci.Rushing@mdhs.ms.gov::864d42af-15a4-4585-866d-b3bbc8dd3ed8" userProvider="AD" userName="Marci Rushing"/>
      </t:Event>
      <t:Event id="{9C46DB9A-7076-4860-8DA4-2C496AD6AAA5}" time="2021-04-21T20:51:51.446Z">
        <t:Attribution userId="S::bryan.wardlaw@mdhs.ms.gov::986e5814-afc1-41d1-970b-442b1415f73c" userProvider="AD" userName="Bryan Wardlaw"/>
        <t:Anchor>
          <t:Comment id="714778578"/>
        </t:Anchor>
        <t:SetTitle title="@Marci Rushing @Hadley Gable Eisenberger Is OIG good with keeping this language in 57?"/>
      </t:Event>
      <t:Event id="{8FD7A4D6-8869-48F3-9C64-7F0F88C78E8D}" time="2021-04-22T19:55:40.589Z">
        <t:Attribution userId="S::bryan.wardlaw@mdhs.ms.gov::986e5814-afc1-41d1-970b-442b1415f73c" userProvider="AD" userName="Bryan Wardlaw"/>
        <t:Progress percentComplete="100"/>
      </t:Event>
    </t:History>
  </t:Task>
  <t:Task id="{33A89C9E-22B7-4297-ADB0-740432CD5285}">
    <t:Anchor>
      <t:Comment id="606159035"/>
    </t:Anchor>
    <t:History>
      <t:Event id="{8F2401BF-6C15-418E-BDB0-5E05D5935C31}" time="2021-04-21T20:55:44.234Z">
        <t:Attribution userId="S::bryan.wardlaw@mdhs.ms.gov::986e5814-afc1-41d1-970b-442b1415f73c" userProvider="AD" userName="Bryan Wardlaw"/>
        <t:Anchor>
          <t:Comment id="1969147498"/>
        </t:Anchor>
        <t:Create/>
      </t:Event>
      <t:Event id="{641F2BB3-CA1D-4320-B58D-80B42E182EB1}" time="2021-04-21T20:55:44.234Z">
        <t:Attribution userId="S::bryan.wardlaw@mdhs.ms.gov::986e5814-afc1-41d1-970b-442b1415f73c" userProvider="AD" userName="Bryan Wardlaw"/>
        <t:Anchor>
          <t:Comment id="1969147498"/>
        </t:Anchor>
        <t:Assign userId="S::Marci.Rushing@mdhs.ms.gov::864d42af-15a4-4585-866d-b3bbc8dd3ed8" userProvider="AD" userName="Marci Rushing"/>
      </t:Event>
      <t:Event id="{BEEF8720-3692-4EAC-BBA4-8714D6A6E147}" time="2021-04-21T20:55:44.234Z">
        <t:Attribution userId="S::bryan.wardlaw@mdhs.ms.gov::986e5814-afc1-41d1-970b-442b1415f73c" userProvider="AD" userName="Bryan Wardlaw"/>
        <t:Anchor>
          <t:Comment id="1969147498"/>
        </t:Anchor>
        <t:SetTitle title="@Marci Rushing @Hadley Gable Eisenberger Will need to know which federal regs."/>
      </t:Event>
      <t:Event id="{14BAF900-C3ED-4EE1-A4B0-5B0939BA193E}" time="2021-06-07T20:15:54.078Z">
        <t:Attribution userId="S::bryan.wardlaw@mdhs.ms.gov::986e5814-afc1-41d1-970b-442b1415f73c" userProvider="AD" userName="Bryan Wardlaw"/>
        <t:Anchor>
          <t:Comment id="780980841"/>
        </t:Anchor>
        <t:UnassignAll/>
      </t:Event>
      <t:Event id="{F8E6C0B6-17EE-41F0-B468-F10E9A276A13}" time="2021-06-07T20:15:54.078Z">
        <t:Attribution userId="S::bryan.wardlaw@mdhs.ms.gov::986e5814-afc1-41d1-970b-442b1415f73c" userProvider="AD" userName="Bryan Wardlaw"/>
        <t:Anchor>
          <t:Comment id="780980841"/>
        </t:Anchor>
        <t:Assign userId="S::Hadley.Gable@mdhs.ms.gov::06fd918e-de0f-485f-94d4-017d933d3cca" userProvider="AD" userName="Hadley Gable Eisenberger"/>
      </t:Event>
    </t:History>
  </t:Task>
  <t:Task id="{A386FA48-374F-41A1-A90E-B4A2AFF8F788}">
    <t:Anchor>
      <t:Comment id="606160369"/>
    </t:Anchor>
    <t:History>
      <t:Event id="{6D5224AE-1129-4723-831B-73CBEB13C8C0}" time="2021-04-21T20:58:24.597Z">
        <t:Attribution userId="S::bryan.wardlaw@mdhs.ms.gov::986e5814-afc1-41d1-970b-442b1415f73c" userProvider="AD" userName="Bryan Wardlaw"/>
        <t:Anchor>
          <t:Comment id="439502590"/>
        </t:Anchor>
        <t:Create/>
      </t:Event>
      <t:Event id="{4B7D7316-E038-4F89-A216-9488F540ECF4}" time="2021-04-21T20:58:24.597Z">
        <t:Attribution userId="S::bryan.wardlaw@mdhs.ms.gov::986e5814-afc1-41d1-970b-442b1415f73c" userProvider="AD" userName="Bryan Wardlaw"/>
        <t:Anchor>
          <t:Comment id="439502590"/>
        </t:Anchor>
        <t:Assign userId="S::Hadley.Gable@mdhs.ms.gov::06fd918e-de0f-485f-94d4-017d933d3cca" userProvider="AD" userName="Hadley Gable Eisenberger"/>
      </t:Event>
      <t:Event id="{B868902A-DD6D-48C6-B84B-BCB6B0ABD906}" time="2021-04-21T20:58:24.597Z">
        <t:Attribution userId="S::bryan.wardlaw@mdhs.ms.gov::986e5814-afc1-41d1-970b-442b1415f73c" userProvider="AD" userName="Bryan Wardlaw"/>
        <t:Anchor>
          <t:Comment id="439502590"/>
        </t:Anchor>
        <t:SetTitle title="@Hadley Gable Eisenberger Please see Marci's comment above."/>
      </t:Event>
    </t:History>
  </t:Task>
  <t:Task id="{60EA80C8-92E2-4533-96A8-29A368F5AE0C}">
    <t:Anchor>
      <t:Comment id="517156332"/>
    </t:Anchor>
    <t:History>
      <t:Event id="{AC7EE243-F3E8-4E43-BEBD-7A5E1E366963}" time="2021-04-21T21:03:51.514Z">
        <t:Attribution userId="S::bryan.wardlaw@mdhs.ms.gov::986e5814-afc1-41d1-970b-442b1415f73c" userProvider="AD" userName="Bryan Wardlaw"/>
        <t:Anchor>
          <t:Comment id="517156332"/>
        </t:Anchor>
        <t:Create/>
      </t:Event>
      <t:Event id="{E5AB7F7B-BD9F-4B4D-A18D-8C290334157B}" time="2021-04-21T21:03:51.514Z">
        <t:Attribution userId="S::bryan.wardlaw@mdhs.ms.gov::986e5814-afc1-41d1-970b-442b1415f73c" userProvider="AD" userName="Bryan Wardlaw"/>
        <t:Anchor>
          <t:Comment id="517156332"/>
        </t:Anchor>
        <t:Assign userId="S::Marci.Rushing@mdhs.ms.gov::864d42af-15a4-4585-866d-b3bbc8dd3ed8" userProvider="AD" userName="Marci Rushing"/>
      </t:Event>
      <t:Event id="{3E11F0F2-E60E-4FC5-BBC8-35A528571F4B}" time="2021-04-21T21:03:51.514Z">
        <t:Attribution userId="S::bryan.wardlaw@mdhs.ms.gov::986e5814-afc1-41d1-970b-442b1415f73c" userProvider="AD" userName="Bryan Wardlaw"/>
        <t:Anchor>
          <t:Comment id="517156332"/>
        </t:Anchor>
        <t:SetTitle title="@Marci Rushing @Hadley Gable Eisenberger @Haritha Chekuru @Rollin Roberts Need resolution of language in this specification."/>
      </t:Event>
      <t:Event id="{F2A5F5DC-5B09-4EAC-A045-60A597DBBF99}" time="2021-06-07T20:18:54.018Z">
        <t:Attribution userId="S::bryan.wardlaw@mdhs.ms.gov::986e5814-afc1-41d1-970b-442b1415f73c" userProvider="AD" userName="Bryan Wardlaw"/>
        <t:Anchor>
          <t:Comment id="141328189"/>
        </t:Anchor>
        <t:UnassignAll/>
      </t:Event>
      <t:Event id="{2E8F0BF5-CE14-4D03-84AB-6D3445E18ADF}" time="2021-06-07T20:18:54.018Z">
        <t:Attribution userId="S::bryan.wardlaw@mdhs.ms.gov::986e5814-afc1-41d1-970b-442b1415f73c" userProvider="AD" userName="Bryan Wardlaw"/>
        <t:Anchor>
          <t:Comment id="141328189"/>
        </t:Anchor>
        <t:Assign userId="S::Hadley.Gable@mdhs.ms.gov::06fd918e-de0f-485f-94d4-017d933d3cca" userProvider="AD" userName="Hadley Gable Eisenberger"/>
      </t:Event>
    </t:History>
  </t:Task>
  <t:Task id="{D1684480-7D18-4C32-9BB4-0764FC1D1F0A}">
    <t:Anchor>
      <t:Comment id="1278797429"/>
    </t:Anchor>
    <t:History>
      <t:Event id="{838E5C22-9E34-4AC6-85A2-7C7CC8D13960}" time="2021-04-21T21:11:32.089Z">
        <t:Attribution userId="S::bryan.wardlaw@mdhs.ms.gov::986e5814-afc1-41d1-970b-442b1415f73c" userProvider="AD" userName="Bryan Wardlaw"/>
        <t:Anchor>
          <t:Comment id="1278797429"/>
        </t:Anchor>
        <t:Create/>
      </t:Event>
      <t:Event id="{DAC24590-7123-4982-8552-07777D38DF0D}" time="2021-04-21T21:11:32.089Z">
        <t:Attribution userId="S::bryan.wardlaw@mdhs.ms.gov::986e5814-afc1-41d1-970b-442b1415f73c" userProvider="AD" userName="Bryan Wardlaw"/>
        <t:Anchor>
          <t:Comment id="1278797429"/>
        </t:Anchor>
        <t:Assign userId="S::Marci.Rushing@mdhs.ms.gov::864d42af-15a4-4585-866d-b3bbc8dd3ed8" userProvider="AD" userName="Marci Rushing"/>
      </t:Event>
      <t:Event id="{7B3EFBDD-EA0A-4581-BF74-2DE3001AA40C}" time="2021-04-21T21:11:32.089Z">
        <t:Attribution userId="S::bryan.wardlaw@mdhs.ms.gov::986e5814-afc1-41d1-970b-442b1415f73c" userProvider="AD" userName="Bryan Wardlaw"/>
        <t:Anchor>
          <t:Comment id="1278797429"/>
        </t:Anchor>
        <t:SetTitle title="@Marci Rushing @Hadley Gable Eisenberger @Haritha Chekuru @Rollin Roberts Is this # of users sufficient?"/>
      </t:Event>
      <t:Event id="{14D1943F-707F-4D3B-8EDC-1063C37B7A85}" time="2021-06-07T20:20:49.212Z">
        <t:Attribution userId="S::bryan.wardlaw@mdhs.ms.gov::986e5814-afc1-41d1-970b-442b1415f73c" userProvider="AD" userName="Bryan Wardlaw"/>
        <t:Anchor>
          <t:Comment id="1248678525"/>
        </t:Anchor>
        <t:UnassignAll/>
      </t:Event>
      <t:Event id="{FE0E676A-7852-408E-9E6A-5E766B4ACB4B}" time="2021-06-07T20:20:49.212Z">
        <t:Attribution userId="S::bryan.wardlaw@mdhs.ms.gov::986e5814-afc1-41d1-970b-442b1415f73c" userProvider="AD" userName="Bryan Wardlaw"/>
        <t:Anchor>
          <t:Comment id="1248678525"/>
        </t:Anchor>
        <t:Assign userId="S::Hadley.Gable@mdhs.ms.gov::06fd918e-de0f-485f-94d4-017d933d3cca" userProvider="AD" userName="Hadley Gable Eisenberger"/>
      </t:Event>
    </t:History>
  </t:Task>
  <t:Task id="{3F539967-A278-47C1-A8CA-13878B670101}">
    <t:Anchor>
      <t:Comment id="606173432"/>
    </t:Anchor>
    <t:History>
      <t:Event id="{35D9ED65-A8A9-4762-95F1-91A3A174A22B}" time="2021-04-21T21:19:55.815Z">
        <t:Attribution userId="S::bryan.wardlaw@mdhs.ms.gov::986e5814-afc1-41d1-970b-442b1415f73c" userProvider="AD" userName="Bryan Wardlaw"/>
        <t:Anchor>
          <t:Comment id="326203374"/>
        </t:Anchor>
        <t:Create/>
      </t:Event>
      <t:Event id="{283E64A1-FA2C-4A02-AE89-271348F0BE8F}" time="2021-04-21T21:19:55.815Z">
        <t:Attribution userId="S::bryan.wardlaw@mdhs.ms.gov::986e5814-afc1-41d1-970b-442b1415f73c" userProvider="AD" userName="Bryan Wardlaw"/>
        <t:Anchor>
          <t:Comment id="326203374"/>
        </t:Anchor>
        <t:Assign userId="S::Hadley.Gable@mdhs.ms.gov::06fd918e-de0f-485f-94d4-017d933d3cca" userProvider="AD" userName="Hadley Gable Eisenberger"/>
      </t:Event>
      <t:Event id="{F60EE344-5633-4C86-985E-A3094F3767DB}" time="2021-04-21T21:19:55.815Z">
        <t:Attribution userId="S::bryan.wardlaw@mdhs.ms.gov::986e5814-afc1-41d1-970b-442b1415f73c" userProvider="AD" userName="Bryan Wardlaw"/>
        <t:Anchor>
          <t:Comment id="326203374"/>
        </t:Anchor>
        <t:SetTitle title="@Hadley Gable Eisenberger Please see Marci's comment above"/>
      </t:Event>
    </t:History>
  </t:Task>
  <t:Task id="{AB2A8991-0964-47BB-A28B-53AC3837908D}">
    <t:Anchor>
      <t:Comment id="606596823"/>
    </t:Anchor>
    <t:History>
      <t:Event id="{735579FB-E013-4AA9-BEF1-6156D15A9A85}" time="2021-04-21T21:44:09.88Z">
        <t:Attribution userId="S::bryan.wardlaw@mdhs.ms.gov::986e5814-afc1-41d1-970b-442b1415f73c" userProvider="AD" userName="Bryan Wardlaw"/>
        <t:Anchor>
          <t:Comment id="449789175"/>
        </t:Anchor>
        <t:Create/>
      </t:Event>
      <t:Event id="{3BB1BC5B-228D-4339-BCE7-97F83B781DA4}" time="2021-04-21T21:44:09.88Z">
        <t:Attribution userId="S::bryan.wardlaw@mdhs.ms.gov::986e5814-afc1-41d1-970b-442b1415f73c" userProvider="AD" userName="Bryan Wardlaw"/>
        <t:Anchor>
          <t:Comment id="449789175"/>
        </t:Anchor>
        <t:Assign userId="S::Hadley.Gable@mdhs.ms.gov::06fd918e-de0f-485f-94d4-017d933d3cca" userProvider="AD" userName="Hadley Gable Eisenberger"/>
      </t:Event>
      <t:Event id="{9A7E80D8-2C9B-4148-BA78-A9EF81D2E84C}" time="2021-04-21T21:44:09.88Z">
        <t:Attribution userId="S::bryan.wardlaw@mdhs.ms.gov::986e5814-afc1-41d1-970b-442b1415f73c" userProvider="AD" userName="Bryan Wardlaw"/>
        <t:Anchor>
          <t:Comment id="449789175"/>
        </t:Anchor>
        <t:SetTitle title="@Hadley Gable Eisenberger Please advise regarding this specification."/>
      </t:Event>
    </t:History>
  </t:Task>
  <t:Task id="{E5FD5F60-4C70-4F09-911A-06EFE8C4AE6B}">
    <t:Anchor>
      <t:Comment id="606173493"/>
    </t:Anchor>
    <t:History>
      <t:Event id="{794EE089-5964-47A0-A2B3-F0702210E4A5}" time="2021-04-21T21:22:16.504Z">
        <t:Attribution userId="S::bryan.wardlaw@mdhs.ms.gov::986e5814-afc1-41d1-970b-442b1415f73c" userProvider="AD" userName="Bryan Wardlaw"/>
        <t:Anchor>
          <t:Comment id="391100159"/>
        </t:Anchor>
        <t:Create/>
      </t:Event>
      <t:Event id="{D043F864-010B-4771-BD3E-5CA352791423}" time="2021-04-21T21:22:16.504Z">
        <t:Attribution userId="S::bryan.wardlaw@mdhs.ms.gov::986e5814-afc1-41d1-970b-442b1415f73c" userProvider="AD" userName="Bryan Wardlaw"/>
        <t:Anchor>
          <t:Comment id="391100159"/>
        </t:Anchor>
        <t:Assign userId="S::Marci.Rushing@mdhs.ms.gov::864d42af-15a4-4585-866d-b3bbc8dd3ed8" userProvider="AD" userName="Marci Rushing"/>
      </t:Event>
      <t:Event id="{10C5A779-7D18-4435-868A-0B1DF5E3B30E}" time="2021-04-21T21:22:16.504Z">
        <t:Attribution userId="S::bryan.wardlaw@mdhs.ms.gov::986e5814-afc1-41d1-970b-442b1415f73c" userProvider="AD" userName="Bryan Wardlaw"/>
        <t:Anchor>
          <t:Comment id="391100159"/>
        </t:Anchor>
        <t:SetTitle title="@Marci Rushing @Hadley Gable Eisenberger If need for merging context sensitive flags, these 3 specifications could be removed and replaced with a specification addressing functionality to merge those flags. Will need language for that specification."/>
      </t:Event>
      <t:Event id="{A6E521A4-A836-480F-84D8-0DA894928916}" time="2021-06-07T20:27:10.263Z">
        <t:Attribution userId="S::bryan.wardlaw@mdhs.ms.gov::986e5814-afc1-41d1-970b-442b1415f73c" userProvider="AD" userName="Bryan Wardlaw"/>
        <t:Anchor>
          <t:Comment id="1664020935"/>
        </t:Anchor>
        <t:UnassignAll/>
      </t:Event>
      <t:Event id="{D76BCFA0-E756-4997-AC69-3F69BC5EE963}" time="2021-06-07T20:27:10.263Z">
        <t:Attribution userId="S::bryan.wardlaw@mdhs.ms.gov::986e5814-afc1-41d1-970b-442b1415f73c" userProvider="AD" userName="Bryan Wardlaw"/>
        <t:Anchor>
          <t:Comment id="1664020935"/>
        </t:Anchor>
        <t:Assign userId="S::Hadley.Gable@mdhs.ms.gov::06fd918e-de0f-485f-94d4-017d933d3cca" userProvider="AD" userName="Hadley Gable Eisenberger"/>
      </t:Event>
    </t:History>
  </t:Task>
  <t:Task id="{8E6E9AE8-9186-44AE-AACB-C3FCD4903FCC}">
    <t:Anchor>
      <t:Comment id="559680478"/>
    </t:Anchor>
    <t:History>
      <t:Event id="{708C5A71-6274-4DA8-BE23-3982066B79E7}" time="2021-04-21T21:26:15.341Z">
        <t:Attribution userId="S::bryan.wardlaw@mdhs.ms.gov::986e5814-afc1-41d1-970b-442b1415f73c" userProvider="AD" userName="Bryan Wardlaw"/>
        <t:Anchor>
          <t:Comment id="1939989926"/>
        </t:Anchor>
        <t:Create/>
      </t:Event>
      <t:Event id="{E722ACCB-A6D9-47AA-B100-C388A9A73CB9}" time="2021-04-21T21:26:15.341Z">
        <t:Attribution userId="S::bryan.wardlaw@mdhs.ms.gov::986e5814-afc1-41d1-970b-442b1415f73c" userProvider="AD" userName="Bryan Wardlaw"/>
        <t:Anchor>
          <t:Comment id="1939989926"/>
        </t:Anchor>
        <t:Assign userId="S::Marci.Rushing@mdhs.ms.gov::864d42af-15a4-4585-866d-b3bbc8dd3ed8" userProvider="AD" userName="Marci Rushing"/>
      </t:Event>
      <t:Event id="{DF975116-0C85-4B11-9CD2-F9D1455FC0E6}" time="2021-04-21T21:26:15.341Z">
        <t:Attribution userId="S::bryan.wardlaw@mdhs.ms.gov::986e5814-afc1-41d1-970b-442b1415f73c" userProvider="AD" userName="Bryan Wardlaw"/>
        <t:Anchor>
          <t:Comment id="1939989926"/>
        </t:Anchor>
        <t:SetTitle title="@Marci Rushing @Hadley Gable Eisenberger OIG - are the examples of case types listed here specific to OIG? If not, please update for OIG examples of case types."/>
      </t:Event>
      <t:Event id="{5EB84562-DFB2-4643-A9EB-D5FCF4B2C819}" time="2021-06-07T20:28:28.023Z">
        <t:Attribution userId="S::bryan.wardlaw@mdhs.ms.gov::986e5814-afc1-41d1-970b-442b1415f73c" userProvider="AD" userName="Bryan Wardlaw"/>
        <t:Anchor>
          <t:Comment id="1662062423"/>
        </t:Anchor>
        <t:UnassignAll/>
      </t:Event>
      <t:Event id="{8BD1AA97-01CF-4045-955E-80D28434D205}" time="2021-06-07T20:28:28.023Z">
        <t:Attribution userId="S::bryan.wardlaw@mdhs.ms.gov::986e5814-afc1-41d1-970b-442b1415f73c" userProvider="AD" userName="Bryan Wardlaw"/>
        <t:Anchor>
          <t:Comment id="1662062423"/>
        </t:Anchor>
        <t:Assign userId="S::Hadley.Gable@mdhs.ms.gov::06fd918e-de0f-485f-94d4-017d933d3cca" userProvider="AD" userName="Hadley Gable Eisenberger"/>
      </t:Event>
    </t:History>
  </t:Task>
  <t:Task id="{325DC5B4-6CBC-467F-A0F1-A62AA68774A3}">
    <t:Anchor>
      <t:Comment id="552170215"/>
    </t:Anchor>
    <t:History>
      <t:Event id="{888F04D1-9B99-4485-8AA3-78AD768DF421}" time="2021-04-21T21:38:27.254Z">
        <t:Attribution userId="S::bryan.wardlaw@mdhs.ms.gov::986e5814-afc1-41d1-970b-442b1415f73c" userProvider="AD" userName="Bryan Wardlaw"/>
        <t:Anchor>
          <t:Comment id="715769766"/>
        </t:Anchor>
        <t:Create/>
      </t:Event>
      <t:Event id="{A268ABE5-20D4-499E-85C2-5E27C4DD37E5}" time="2021-04-21T21:38:27.254Z">
        <t:Attribution userId="S::bryan.wardlaw@mdhs.ms.gov::986e5814-afc1-41d1-970b-442b1415f73c" userProvider="AD" userName="Bryan Wardlaw"/>
        <t:Anchor>
          <t:Comment id="715769766"/>
        </t:Anchor>
        <t:Assign userId="S::Haritha.Chekuru@mdhs.ms.gov::8ffa28a4-0006-4503-977c-2cc62d79c819" userProvider="AD" userName="Haritha Chekuru"/>
      </t:Event>
      <t:Event id="{6E60569D-70BA-4AC6-B71F-BB653717E775}" time="2021-04-21T21:38:27.254Z">
        <t:Attribution userId="S::bryan.wardlaw@mdhs.ms.gov::986e5814-afc1-41d1-970b-442b1415f73c" userProvider="AD" userName="Bryan Wardlaw"/>
        <t:Anchor>
          <t:Comment id="715769766"/>
        </t:Anchor>
        <t:SetTitle title="@Haritha Chekuru @Rollin Roberts @Marci Rushing @Hadley Gable Eisenberger MIS - are the describe file sizes sufficient to accommodate migration?"/>
      </t:Event>
      <t:Event id="{87C7CEC2-B0F6-41EE-9262-C56F706DE7B1}" time="2021-06-07T20:30:56.234Z">
        <t:Attribution userId="S::bryan.wardlaw@mdhs.ms.gov::986e5814-afc1-41d1-970b-442b1415f73c" userProvider="AD" userName="Bryan Wardlaw"/>
        <t:Anchor>
          <t:Comment id="909251458"/>
        </t:Anchor>
        <t:UnassignAll/>
      </t:Event>
      <t:Event id="{F5FE004B-6123-4ABA-8CE5-621EAEC5E6BF}" time="2021-06-07T20:30:56.234Z">
        <t:Attribution userId="S::bryan.wardlaw@mdhs.ms.gov::986e5814-afc1-41d1-970b-442b1415f73c" userProvider="AD" userName="Bryan Wardlaw"/>
        <t:Anchor>
          <t:Comment id="909251458"/>
        </t:Anchor>
        <t:Assign userId="S::Rollin.Roberts@mdhs.ms.gov::dcc6828d-5198-43c0-b21d-0729357d5b2f" userProvider="AD" userName="Rollin Roberts"/>
      </t:Event>
    </t:History>
  </t:Task>
  <t:Task id="{E70726E0-F2EB-4839-923E-CD41394ADE17}">
    <t:Anchor>
      <t:Comment id="1197828535"/>
    </t:Anchor>
    <t:History>
      <t:Event id="{E7E1BC77-3BBF-4D19-A55C-9C7A3C5226E8}" time="2021-04-21T21:40:34.36Z">
        <t:Attribution userId="S::bryan.wardlaw@mdhs.ms.gov::986e5814-afc1-41d1-970b-442b1415f73c" userProvider="AD" userName="Bryan Wardlaw"/>
        <t:Anchor>
          <t:Comment id="1197828535"/>
        </t:Anchor>
        <t:Create/>
      </t:Event>
      <t:Event id="{C0E9BC5D-03B0-49A9-8C20-E81487948BCA}" time="2021-04-21T21:40:34.36Z">
        <t:Attribution userId="S::bryan.wardlaw@mdhs.ms.gov::986e5814-afc1-41d1-970b-442b1415f73c" userProvider="AD" userName="Bryan Wardlaw"/>
        <t:Anchor>
          <t:Comment id="1197828535"/>
        </t:Anchor>
        <t:Assign userId="S::Marci.Rushing@mdhs.ms.gov::864d42af-15a4-4585-866d-b3bbc8dd3ed8" userProvider="AD" userName="Marci Rushing"/>
      </t:Event>
      <t:Event id="{4AEE891A-7FF4-48BE-A459-A7A832CCD0FC}" time="2021-04-21T21:40:34.36Z">
        <t:Attribution userId="S::bryan.wardlaw@mdhs.ms.gov::986e5814-afc1-41d1-970b-442b1415f73c" userProvider="AD" userName="Bryan Wardlaw"/>
        <t:Anchor>
          <t:Comment id="1197828535"/>
        </t:Anchor>
        <t:SetTitle title="@Marci Rushing @Hadley Gable Eisenberger @Haritha Chekuru @Rollin Roberts Need specification addressing this comment."/>
      </t:Event>
    </t:History>
  </t:Task>
  <t:Task id="{671F1B24-14B8-4A8A-83A9-668F011F3866}">
    <t:Anchor>
      <t:Comment id="606596817"/>
    </t:Anchor>
    <t:History>
      <t:Event id="{35865FE7-7CB2-48C3-A886-0B2B4F0AAE48}" time="2021-04-21T21:41:23.314Z">
        <t:Attribution userId="S::bryan.wardlaw@mdhs.ms.gov::986e5814-afc1-41d1-970b-442b1415f73c" userProvider="AD" userName="Bryan Wardlaw"/>
        <t:Anchor>
          <t:Comment id="1475258258"/>
        </t:Anchor>
        <t:Create/>
      </t:Event>
      <t:Event id="{1F839D57-61A9-4DBA-9EFE-E522A7C38588}" time="2021-04-21T21:41:23.314Z">
        <t:Attribution userId="S::bryan.wardlaw@mdhs.ms.gov::986e5814-afc1-41d1-970b-442b1415f73c" userProvider="AD" userName="Bryan Wardlaw"/>
        <t:Anchor>
          <t:Comment id="1475258258"/>
        </t:Anchor>
        <t:Assign userId="S::Hadley.Gable@mdhs.ms.gov::06fd918e-de0f-485f-94d4-017d933d3cca" userProvider="AD" userName="Hadley Gable Eisenberger"/>
      </t:Event>
      <t:Event id="{EF819122-B9F1-42DD-A8FC-1AA4E3C1688F}" time="2021-04-21T21:41:23.314Z">
        <t:Attribution userId="S::bryan.wardlaw@mdhs.ms.gov::986e5814-afc1-41d1-970b-442b1415f73c" userProvider="AD" userName="Bryan Wardlaw"/>
        <t:Anchor>
          <t:Comment id="1475258258"/>
        </t:Anchor>
        <t:SetTitle title="@Hadley Gable Eisenberger Would this functionality be needed?"/>
      </t:Event>
    </t:History>
  </t:Task>
  <t:Task id="{F3C7A509-95E6-4F7F-AF73-7A063B6A595B}">
    <t:Anchor>
      <t:Comment id="606596822"/>
    </t:Anchor>
    <t:History>
      <t:Event id="{20F0A161-7482-418A-91FE-B9FBCC2C7402}" time="2021-04-21T21:43:26.945Z">
        <t:Attribution userId="S::bryan.wardlaw@mdhs.ms.gov::986e5814-afc1-41d1-970b-442b1415f73c" userProvider="AD" userName="Bryan Wardlaw"/>
        <t:Anchor>
          <t:Comment id="1955986542"/>
        </t:Anchor>
        <t:Create/>
      </t:Event>
      <t:Event id="{C5093D24-0767-447A-B031-EA631BF6BE9B}" time="2021-04-21T21:43:26.945Z">
        <t:Attribution userId="S::bryan.wardlaw@mdhs.ms.gov::986e5814-afc1-41d1-970b-442b1415f73c" userProvider="AD" userName="Bryan Wardlaw"/>
        <t:Anchor>
          <t:Comment id="1955986542"/>
        </t:Anchor>
        <t:Assign userId="S::Hadley.Gable@mdhs.ms.gov::06fd918e-de0f-485f-94d4-017d933d3cca" userProvider="AD" userName="Hadley Gable Eisenberger"/>
      </t:Event>
      <t:Event id="{2B4A51EA-6B3B-4542-BF09-95DF81DC977F}" time="2021-04-21T21:43:26.945Z">
        <t:Attribution userId="S::bryan.wardlaw@mdhs.ms.gov::986e5814-afc1-41d1-970b-442b1415f73c" userProvider="AD" userName="Bryan Wardlaw"/>
        <t:Anchor>
          <t:Comment id="1955986542"/>
        </t:Anchor>
        <t:SetTitle title="@Hadley Gable Eisenberger See Marci's comment above. Would OIG need this functionality?"/>
      </t:Event>
    </t:History>
  </t:Task>
  <t:Task id="{C9CE1784-3739-4757-BA92-C47D32ECA2D8}">
    <t:Anchor>
      <t:Comment id="606596825"/>
    </t:Anchor>
    <t:History>
      <t:Event id="{58F3861D-67F0-4B1C-A9CB-D6492EBAD2BF}" time="2021-04-21T21:45:20.698Z">
        <t:Attribution userId="S::bryan.wardlaw@mdhs.ms.gov::986e5814-afc1-41d1-970b-442b1415f73c" userProvider="AD" userName="Bryan Wardlaw"/>
        <t:Anchor>
          <t:Comment id="145605228"/>
        </t:Anchor>
        <t:Create/>
      </t:Event>
      <t:Event id="{70818317-6F91-47AB-8B86-9E49F703F45D}" time="2021-04-21T21:45:20.698Z">
        <t:Attribution userId="S::bryan.wardlaw@mdhs.ms.gov::986e5814-afc1-41d1-970b-442b1415f73c" userProvider="AD" userName="Bryan Wardlaw"/>
        <t:Anchor>
          <t:Comment id="145605228"/>
        </t:Anchor>
        <t:Assign userId="S::Hadley.Gable@mdhs.ms.gov::06fd918e-de0f-485f-94d4-017d933d3cca" userProvider="AD" userName="Hadley Gable Eisenberger"/>
      </t:Event>
      <t:Event id="{8EAA253B-1720-45C4-8F54-929D14A17A34}" time="2021-04-21T21:45:20.698Z">
        <t:Attribution userId="S::bryan.wardlaw@mdhs.ms.gov::986e5814-afc1-41d1-970b-442b1415f73c" userProvider="AD" userName="Bryan Wardlaw"/>
        <t:Anchor>
          <t:Comment id="145605228"/>
        </t:Anchor>
        <t:SetTitle title="@Hadley Gable Eisenberger Please see Marci's comment above and advise."/>
      </t:Event>
    </t:History>
  </t:Task>
  <t:Task id="{A46DD389-2BAA-47EC-AB9E-9CB8DC0D72EE}">
    <t:Anchor>
      <t:Comment id="606157141"/>
    </t:Anchor>
    <t:History>
      <t:Event id="{61214AE7-8987-4B3D-B122-594B79D58DF1}" time="2021-06-07T19:51:51.699Z">
        <t:Attribution userId="S::bryan.wardlaw@mdhs.ms.gov::986e5814-afc1-41d1-970b-442b1415f73c" userProvider="AD" userName="Bryan Wardlaw"/>
        <t:Anchor>
          <t:Comment id="2023867937"/>
        </t:Anchor>
        <t:Create/>
      </t:Event>
      <t:Event id="{B2A04A4E-ABBC-4C16-89E8-A50C802E7FA6}" time="2021-06-07T19:51:51.699Z">
        <t:Attribution userId="S::bryan.wardlaw@mdhs.ms.gov::986e5814-afc1-41d1-970b-442b1415f73c" userProvider="AD" userName="Bryan Wardlaw"/>
        <t:Anchor>
          <t:Comment id="2023867937"/>
        </t:Anchor>
        <t:Assign userId="S::Hadley.Gable@mdhs.ms.gov::06fd918e-de0f-485f-94d4-017d933d3cca" userProvider="AD" userName="Hadley Gable Eisenberger"/>
      </t:Event>
      <t:Event id="{4F8CE4B9-5710-421C-B33C-386AD44F99B5}" time="2021-06-07T19:51:51.699Z">
        <t:Attribution userId="S::bryan.wardlaw@mdhs.ms.gov::986e5814-afc1-41d1-970b-442b1415f73c" userProvider="AD" userName="Bryan Wardlaw"/>
        <t:Anchor>
          <t:Comment id="2023867937"/>
        </t:Anchor>
        <t:SetTitle title="@Hadley Gable Eisenberger Need feedback on above comment for this item."/>
      </t:Event>
    </t:History>
  </t:Task>
  <t:Task id="{84199170-7BC4-46A8-92F2-FBE99E376846}">
    <t:Anchor>
      <t:Comment id="606596826"/>
    </t:Anchor>
    <t:History>
      <t:Event id="{EEFEA5A8-E294-4D05-B765-5A14FF2994CE}" time="2021-04-21T21:47:15.19Z">
        <t:Attribution userId="S::bryan.wardlaw@mdhs.ms.gov::986e5814-afc1-41d1-970b-442b1415f73c" userProvider="AD" userName="Bryan Wardlaw"/>
        <t:Anchor>
          <t:Comment id="834565715"/>
        </t:Anchor>
        <t:Create/>
      </t:Event>
      <t:Event id="{6D0A526D-23A6-4FED-A173-3B558E6C65FF}" time="2021-04-21T21:47:15.19Z">
        <t:Attribution userId="S::bryan.wardlaw@mdhs.ms.gov::986e5814-afc1-41d1-970b-442b1415f73c" userProvider="AD" userName="Bryan Wardlaw"/>
        <t:Anchor>
          <t:Comment id="834565715"/>
        </t:Anchor>
        <t:Assign userId="S::Hadley.Gable@mdhs.ms.gov::06fd918e-de0f-485f-94d4-017d933d3cca" userProvider="AD" userName="Hadley Gable Eisenberger"/>
      </t:Event>
      <t:Event id="{12B9088C-12F8-4870-9DCD-3AC04A31F0F9}" time="2021-04-21T21:47:15.19Z">
        <t:Attribution userId="S::bryan.wardlaw@mdhs.ms.gov::986e5814-afc1-41d1-970b-442b1415f73c" userProvider="AD" userName="Bryan Wardlaw"/>
        <t:Anchor>
          <t:Comment id="834565715"/>
        </t:Anchor>
        <t:SetTitle title="@Hadley Gable Eisenberger Please see Marci's comment and advise if any other search parameters are needed."/>
      </t:Event>
    </t:History>
  </t:Task>
  <t:Task id="{D92F280B-B141-45E7-8C3A-59000E98DA50}">
    <t:Anchor>
      <t:Comment id="606170402"/>
    </t:Anchor>
    <t:History>
      <t:Event id="{5BB65F05-17F2-4388-8039-F2EA44308DEB}" time="2021-04-21T21:48:08.346Z">
        <t:Attribution userId="S::bryan.wardlaw@mdhs.ms.gov::986e5814-afc1-41d1-970b-442b1415f73c" userProvider="AD" userName="Bryan Wardlaw"/>
        <t:Anchor>
          <t:Comment id="1256411699"/>
        </t:Anchor>
        <t:Create/>
      </t:Event>
      <t:Event id="{1CC91865-B361-4E2C-B2C8-71111BF6EBF5}" time="2021-04-21T21:48:08.346Z">
        <t:Attribution userId="S::bryan.wardlaw@mdhs.ms.gov::986e5814-afc1-41d1-970b-442b1415f73c" userProvider="AD" userName="Bryan Wardlaw"/>
        <t:Anchor>
          <t:Comment id="1256411699"/>
        </t:Anchor>
        <t:Assign userId="S::Hadley.Gable@mdhs.ms.gov::06fd918e-de0f-485f-94d4-017d933d3cca" userProvider="AD" userName="Hadley Gable Eisenberger"/>
      </t:Event>
      <t:Event id="{CDA00C8F-1370-4C24-AE24-9BA7201A3C39}" time="2021-04-21T21:48:08.346Z">
        <t:Attribution userId="S::bryan.wardlaw@mdhs.ms.gov::986e5814-afc1-41d1-970b-442b1415f73c" userProvider="AD" userName="Bryan Wardlaw"/>
        <t:Anchor>
          <t:Comment id="1256411699"/>
        </t:Anchor>
        <t:SetTitle title="@Hadley Gable Eisenberger Please see Marci's comment above and advise."/>
      </t:Event>
    </t:History>
  </t:Task>
  <t:Task id="{A6808D38-2B46-42E8-B949-60714593F8E5}">
    <t:Anchor>
      <t:Comment id="606596831"/>
    </t:Anchor>
    <t:History>
      <t:Event id="{9403FBA5-CF8E-41B7-8F22-12E69DE424DA}" time="2021-04-21T21:49:47.419Z">
        <t:Attribution userId="S::bryan.wardlaw@mdhs.ms.gov::986e5814-afc1-41d1-970b-442b1415f73c" userProvider="AD" userName="Bryan Wardlaw"/>
        <t:Anchor>
          <t:Comment id="306067228"/>
        </t:Anchor>
        <t:Create/>
      </t:Event>
      <t:Event id="{502DC1C0-91D5-4D63-AA8D-57826153271A}" time="2021-04-21T21:49:47.419Z">
        <t:Attribution userId="S::bryan.wardlaw@mdhs.ms.gov::986e5814-afc1-41d1-970b-442b1415f73c" userProvider="AD" userName="Bryan Wardlaw"/>
        <t:Anchor>
          <t:Comment id="306067228"/>
        </t:Anchor>
        <t:Assign userId="S::Marci.Rushing@mdhs.ms.gov::864d42af-15a4-4585-866d-b3bbc8dd3ed8" userProvider="AD" userName="Marci Rushing"/>
      </t:Event>
      <t:Event id="{F4F0C4DF-69E4-44D1-98E2-34F216EA61B7}" time="2021-04-21T21:49:47.419Z">
        <t:Attribution userId="S::bryan.wardlaw@mdhs.ms.gov::986e5814-afc1-41d1-970b-442b1415f73c" userProvider="AD" userName="Bryan Wardlaw"/>
        <t:Anchor>
          <t:Comment id="306067228"/>
        </t:Anchor>
        <t:SetTitle title="@Marci Rushing @Hadley Gable Eisenberger OIG - please advise."/>
      </t:Event>
    </t:History>
  </t:Task>
  <t:Task id="{F37D5037-2D11-4788-B2F9-0D82ADB3AF6D}">
    <t:Anchor>
      <t:Comment id="606596821"/>
    </t:Anchor>
    <t:History>
      <t:Event id="{5E0AC286-4427-445A-82B4-337F69BC52EF}" time="2021-05-12T19:38:58.621Z">
        <t:Attribution userId="S::hadley.gable@mdhs.ms.gov::06fd918e-de0f-485f-94d4-017d933d3cca" userProvider="AD" userName="Hadley Gable Eisenberger"/>
        <t:Anchor>
          <t:Comment id="320313950"/>
        </t:Anchor>
        <t:Create/>
      </t:Event>
      <t:Event id="{262B63CF-78B5-4677-B658-3CE7EEFBDA40}" time="2021-05-12T19:38:58.621Z">
        <t:Attribution userId="S::hadley.gable@mdhs.ms.gov::06fd918e-de0f-485f-94d4-017d933d3cca" userProvider="AD" userName="Hadley Gable Eisenberger"/>
        <t:Anchor>
          <t:Comment id="320313950"/>
        </t:Anchor>
        <t:Assign userId="S::Bryan.Wardlaw@mdhs.ms.gov::986e5814-afc1-41d1-970b-442b1415f73c" userProvider="AD" userName="Bryan Wardlaw"/>
      </t:Event>
      <t:Event id="{7E8A6E02-1167-4F5A-AFDE-92142A613BC3}" time="2021-05-12T19:38:58.621Z">
        <t:Attribution userId="S::hadley.gable@mdhs.ms.gov::06fd918e-de0f-485f-94d4-017d933d3cca" userProvider="AD" userName="Hadley Gable Eisenberger"/>
        <t:Anchor>
          <t:Comment id="320313950"/>
        </t:Anchor>
        <t:SetTitle title="@Bryan Wardlaw We need to keep this language for confidential cases and programmatic divisions fraud. I updated the language."/>
      </t:Event>
    </t:History>
  </t:Task>
  <t:Task id="{E6EA5AC3-7527-49E6-9E63-25A32F57AFD7}">
    <t:Anchor>
      <t:Comment id="1918088137"/>
    </t:Anchor>
    <t:History>
      <t:Event id="{BEC1B84B-D372-4C82-82F6-B88C4C356A8F}" time="2021-06-07T19:28:17.348Z">
        <t:Attribution userId="S::bryan.wardlaw@mdhs.ms.gov::986e5814-afc1-41d1-970b-442b1415f73c" userProvider="AD" userName="Bryan Wardlaw"/>
        <t:Anchor>
          <t:Comment id="865955229"/>
        </t:Anchor>
        <t:Create/>
      </t:Event>
      <t:Event id="{479AC63C-6DD2-49E3-B76F-9DABA3558D56}" time="2021-06-07T19:28:17.348Z">
        <t:Attribution userId="S::bryan.wardlaw@mdhs.ms.gov::986e5814-afc1-41d1-970b-442b1415f73c" userProvider="AD" userName="Bryan Wardlaw"/>
        <t:Anchor>
          <t:Comment id="865955229"/>
        </t:Anchor>
        <t:Assign userId="S::Rollin.Roberts@mdhs.ms.gov::dcc6828d-5198-43c0-b21d-0729357d5b2f" userProvider="AD" userName="Rollin Roberts"/>
      </t:Event>
      <t:Event id="{B1C54FDB-847E-461B-A2F9-254BE0E0F3DE}" time="2021-06-07T19:28:17.348Z">
        <t:Attribution userId="S::bryan.wardlaw@mdhs.ms.gov::986e5814-afc1-41d1-970b-442b1415f73c" userProvider="AD" userName="Bryan Wardlaw"/>
        <t:Anchor>
          <t:Comment id="865955229"/>
        </t:Anchor>
        <t:SetTitle title="@Rollin Roberts - need MIS input for this item."/>
      </t:Event>
    </t:History>
  </t:Task>
  <t:Task id="{DF05532F-3D0F-4D45-B95C-6C7FBC4ABDAA}">
    <t:Anchor>
      <t:Comment id="559680195"/>
    </t:Anchor>
    <t:History>
      <t:Event id="{69D75774-A0CF-4E10-A890-DBC94986CED6}" time="2021-06-07T20:23:24.516Z">
        <t:Attribution userId="S::bryan.wardlaw@mdhs.ms.gov::986e5814-afc1-41d1-970b-442b1415f73c" userProvider="AD" userName="Bryan Wardlaw"/>
        <t:Anchor>
          <t:Comment id="1675761450"/>
        </t:Anchor>
        <t:Create/>
      </t:Event>
      <t:Event id="{C00CED65-2AB8-4EDC-877D-36D19BC00856}" time="2021-06-07T20:23:24.516Z">
        <t:Attribution userId="S::bryan.wardlaw@mdhs.ms.gov::986e5814-afc1-41d1-970b-442b1415f73c" userProvider="AD" userName="Bryan Wardlaw"/>
        <t:Anchor>
          <t:Comment id="1675761450"/>
        </t:Anchor>
        <t:Assign userId="S::Hadley.Gable@mdhs.ms.gov::06fd918e-de0f-485f-94d4-017d933d3cca" userProvider="AD" userName="Hadley Gable Eisenberger"/>
      </t:Event>
      <t:Event id="{218A3EB4-CAD4-47AC-877B-6BA927CC513A}" time="2021-06-07T20:23:24.516Z">
        <t:Attribution userId="S::bryan.wardlaw@mdhs.ms.gov::986e5814-afc1-41d1-970b-442b1415f73c" userProvider="AD" userName="Bryan Wardlaw"/>
        <t:Anchor>
          <t:Comment id="1675761450"/>
        </t:Anchor>
        <t:SetTitle title="@Hadley Gable Eisenberger Does OIG need this functionality at implementation?"/>
      </t:Event>
    </t:History>
  </t:Task>
  <t:Task id="{CF3E0F28-D260-42C6-8221-977467F39B45}">
    <t:Anchor>
      <t:Comment id="476980930"/>
    </t:Anchor>
    <t:History>
      <t:Event id="{84F46E55-4029-4479-9478-D68ABA3373E1}" time="2021-06-07T20:24:10.338Z">
        <t:Attribution userId="S::bryan.wardlaw@mdhs.ms.gov::986e5814-afc1-41d1-970b-442b1415f73c" userProvider="AD" userName="Bryan Wardlaw"/>
        <t:Anchor>
          <t:Comment id="29192486"/>
        </t:Anchor>
        <t:Create/>
      </t:Event>
      <t:Event id="{BEB42BE2-F57F-4E76-9337-5C6B4CE160CB}" time="2021-06-07T20:24:10.338Z">
        <t:Attribution userId="S::bryan.wardlaw@mdhs.ms.gov::986e5814-afc1-41d1-970b-442b1415f73c" userProvider="AD" userName="Bryan Wardlaw"/>
        <t:Anchor>
          <t:Comment id="29192486"/>
        </t:Anchor>
        <t:Assign userId="S::Hadley.Gable@mdhs.ms.gov::06fd918e-de0f-485f-94d4-017d933d3cca" userProvider="AD" userName="Hadley Gable Eisenberger"/>
      </t:Event>
      <t:Event id="{09720878-DBF2-4551-AB5C-910AD402E8AE}" time="2021-06-07T20:24:10.338Z">
        <t:Attribution userId="S::bryan.wardlaw@mdhs.ms.gov::986e5814-afc1-41d1-970b-442b1415f73c" userProvider="AD" userName="Bryan Wardlaw"/>
        <t:Anchor>
          <t:Comment id="29192486"/>
        </t:Anchor>
        <t:SetTitle title="@Hadley Gable Eisenberger Please advise if this functionality is needed by OIG (#85(B))."/>
      </t:Event>
    </t:History>
  </t:Task>
  <t:Task id="{3D2D7E48-FC98-4B93-A683-5D95ED9922C3}">
    <t:Anchor>
      <t:Comment id="606173371"/>
    </t:Anchor>
    <t:History>
      <t:Event id="{32173E4C-9460-4E2F-8A2F-22C773363153}" time="2021-06-07T20:25:01.471Z">
        <t:Attribution userId="S::bryan.wardlaw@mdhs.ms.gov::986e5814-afc1-41d1-970b-442b1415f73c" userProvider="AD" userName="Bryan Wardlaw"/>
        <t:Anchor>
          <t:Comment id="1363203955"/>
        </t:Anchor>
        <t:Create/>
      </t:Event>
      <t:Event id="{9394C55E-D918-4953-B40C-12EEF430B244}" time="2021-06-07T20:25:01.471Z">
        <t:Attribution userId="S::bryan.wardlaw@mdhs.ms.gov::986e5814-afc1-41d1-970b-442b1415f73c" userProvider="AD" userName="Bryan Wardlaw"/>
        <t:Anchor>
          <t:Comment id="1363203955"/>
        </t:Anchor>
        <t:Assign userId="S::Hadley.Gable@mdhs.ms.gov::06fd918e-de0f-485f-94d4-017d933d3cca" userProvider="AD" userName="Hadley Gable Eisenberger"/>
      </t:Event>
      <t:Event id="{ACF023BD-1DDB-4D81-A673-F2593256CFAE}" time="2021-06-07T20:25:01.471Z">
        <t:Attribution userId="S::bryan.wardlaw@mdhs.ms.gov::986e5814-afc1-41d1-970b-442b1415f73c" userProvider="AD" userName="Bryan Wardlaw"/>
        <t:Anchor>
          <t:Comment id="1363203955"/>
        </t:Anchor>
        <t:SetTitle title="@Hadley Gable Eisenberger Please see above comments and advise regarding &quot;fields&quot; language in #86."/>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6b968145-c3f1-41eb-a395-1e34bee79e2d">
      <UserInfo>
        <DisplayName>Brian Sherwood</DisplayName>
        <AccountId>8</AccountId>
        <AccountType/>
      </UserInfo>
    </SharedWithUsers>
    <TaxCatchAll xmlns="6b968145-c3f1-41eb-a395-1e34bee79e2d" xsi:nil="true"/>
    <lcf76f155ced4ddcb4097134ff3c332f xmlns="2ba9052a-6cb2-49c4-a582-c695e6b0ee2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10CD2D08A194428A19EA10EC334733" ma:contentTypeVersion="15" ma:contentTypeDescription="Create a new document." ma:contentTypeScope="" ma:versionID="ea3cf796cefcc25358e667b72ac43f94">
  <xsd:schema xmlns:xsd="http://www.w3.org/2001/XMLSchema" xmlns:xs="http://www.w3.org/2001/XMLSchema" xmlns:p="http://schemas.microsoft.com/office/2006/metadata/properties" xmlns:ns2="6b968145-c3f1-41eb-a395-1e34bee79e2d" xmlns:ns3="2ba9052a-6cb2-49c4-a582-c695e6b0ee29" targetNamespace="http://schemas.microsoft.com/office/2006/metadata/properties" ma:root="true" ma:fieldsID="fe2eca1f6c4e0dc9a06c07d662cdfa29" ns2:_="" ns3:_="">
    <xsd:import namespace="6b968145-c3f1-41eb-a395-1e34bee79e2d"/>
    <xsd:import namespace="2ba9052a-6cb2-49c4-a582-c695e6b0ee2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968145-c3f1-41eb-a395-1e34bee79e2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5fcbdec-51f1-4b63-84c9-97478d3c195e}" ma:internalName="TaxCatchAll" ma:showField="CatchAllData" ma:web="6b968145-c3f1-41eb-a395-1e34bee79e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a9052a-6cb2-49c4-a582-c695e6b0ee2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98038f-a3c8-4a80-ba33-074b2a4daa8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F52FF-EB74-475D-888B-9146C5FD0D71}">
  <ds:schemaRefs>
    <ds:schemaRef ds:uri="http://schemas.microsoft.com/sharepoint/v3/contenttype/forms"/>
  </ds:schemaRefs>
</ds:datastoreItem>
</file>

<file path=customXml/itemProps2.xml><?xml version="1.0" encoding="utf-8"?>
<ds:datastoreItem xmlns:ds="http://schemas.openxmlformats.org/officeDocument/2006/customXml" ds:itemID="{B8CC16E3-22DD-4DA5-8252-CF9A351575FA}">
  <ds:schemaRefs>
    <ds:schemaRef ds:uri="http://schemas.microsoft.com/office/2006/metadata/properties"/>
    <ds:schemaRef ds:uri="http://schemas.openxmlformats.org/package/2006/metadata/core-properties"/>
    <ds:schemaRef ds:uri="http://purl.org/dc/elements/1.1/"/>
    <ds:schemaRef ds:uri="http://www.w3.org/XML/1998/namespace"/>
    <ds:schemaRef ds:uri="http://schemas.microsoft.com/office/2006/documentManagement/types"/>
    <ds:schemaRef ds:uri="http://purl.org/dc/dcmitype/"/>
    <ds:schemaRef ds:uri="2ba9052a-6cb2-49c4-a582-c695e6b0ee29"/>
    <ds:schemaRef ds:uri="http://schemas.microsoft.com/office/infopath/2007/PartnerControls"/>
    <ds:schemaRef ds:uri="6b968145-c3f1-41eb-a395-1e34bee79e2d"/>
    <ds:schemaRef ds:uri="http://purl.org/dc/terms/"/>
  </ds:schemaRefs>
</ds:datastoreItem>
</file>

<file path=customXml/itemProps3.xml><?xml version="1.0" encoding="utf-8"?>
<ds:datastoreItem xmlns:ds="http://schemas.openxmlformats.org/officeDocument/2006/customXml" ds:itemID="{B4996496-AEDF-4353-935B-6EF0D67577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968145-c3f1-41eb-a395-1e34bee79e2d"/>
    <ds:schemaRef ds:uri="2ba9052a-6cb2-49c4-a582-c695e6b0ee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182C5D-133C-4F66-9167-FF039FBC0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22472</Words>
  <Characters>128091</Characters>
  <Application>Microsoft Office Word</Application>
  <DocSecurity>0</DocSecurity>
  <Lines>1067</Lines>
  <Paragraphs>300</Paragraphs>
  <ScaleCrop>false</ScaleCrop>
  <HeadingPairs>
    <vt:vector size="2" baseType="variant">
      <vt:variant>
        <vt:lpstr>Title</vt:lpstr>
      </vt:variant>
      <vt:variant>
        <vt:i4>1</vt:i4>
      </vt:variant>
    </vt:vector>
  </HeadingPairs>
  <TitlesOfParts>
    <vt:vector size="1" baseType="lpstr">
      <vt:lpstr/>
    </vt:vector>
  </TitlesOfParts>
  <Company>MS Department of Information Technology Services</Company>
  <LinksUpToDate>false</LinksUpToDate>
  <CharactersWithSpaces>150263</CharactersWithSpaces>
  <SharedDoc>false</SharedDoc>
  <HLinks>
    <vt:vector size="336" baseType="variant">
      <vt:variant>
        <vt:i4>6422624</vt:i4>
      </vt:variant>
      <vt:variant>
        <vt:i4>330</vt:i4>
      </vt:variant>
      <vt:variant>
        <vt:i4>0</vt:i4>
      </vt:variant>
      <vt:variant>
        <vt:i4>5</vt:i4>
      </vt:variant>
      <vt:variant>
        <vt:lpwstr>https://www.its.ms.gov/sites/default/files/ServicesPDFs/Enterprise _Cybersecurity_Incident_Reporting_23-24.pdf</vt:lpwstr>
      </vt:variant>
      <vt:variant>
        <vt:lpwstr/>
      </vt:variant>
      <vt:variant>
        <vt:i4>5308509</vt:i4>
      </vt:variant>
      <vt:variant>
        <vt:i4>327</vt:i4>
      </vt:variant>
      <vt:variant>
        <vt:i4>0</vt:i4>
      </vt:variant>
      <vt:variant>
        <vt:i4>5</vt:i4>
      </vt:variant>
      <vt:variant>
        <vt:lpwstr>https://www.its.ms.gov/sites/default/files/ServicesPDFs/10-1-2013 ESP.pdf</vt:lpwstr>
      </vt:variant>
      <vt:variant>
        <vt:lpwstr/>
      </vt:variant>
      <vt:variant>
        <vt:i4>1310775</vt:i4>
      </vt:variant>
      <vt:variant>
        <vt:i4>320</vt:i4>
      </vt:variant>
      <vt:variant>
        <vt:i4>0</vt:i4>
      </vt:variant>
      <vt:variant>
        <vt:i4>5</vt:i4>
      </vt:variant>
      <vt:variant>
        <vt:lpwstr/>
      </vt:variant>
      <vt:variant>
        <vt:lpwstr>_Toc192744099</vt:lpwstr>
      </vt:variant>
      <vt:variant>
        <vt:i4>1310775</vt:i4>
      </vt:variant>
      <vt:variant>
        <vt:i4>314</vt:i4>
      </vt:variant>
      <vt:variant>
        <vt:i4>0</vt:i4>
      </vt:variant>
      <vt:variant>
        <vt:i4>5</vt:i4>
      </vt:variant>
      <vt:variant>
        <vt:lpwstr/>
      </vt:variant>
      <vt:variant>
        <vt:lpwstr>_Toc192744098</vt:lpwstr>
      </vt:variant>
      <vt:variant>
        <vt:i4>1310775</vt:i4>
      </vt:variant>
      <vt:variant>
        <vt:i4>308</vt:i4>
      </vt:variant>
      <vt:variant>
        <vt:i4>0</vt:i4>
      </vt:variant>
      <vt:variant>
        <vt:i4>5</vt:i4>
      </vt:variant>
      <vt:variant>
        <vt:lpwstr/>
      </vt:variant>
      <vt:variant>
        <vt:lpwstr>_Toc192744097</vt:lpwstr>
      </vt:variant>
      <vt:variant>
        <vt:i4>1310775</vt:i4>
      </vt:variant>
      <vt:variant>
        <vt:i4>302</vt:i4>
      </vt:variant>
      <vt:variant>
        <vt:i4>0</vt:i4>
      </vt:variant>
      <vt:variant>
        <vt:i4>5</vt:i4>
      </vt:variant>
      <vt:variant>
        <vt:lpwstr/>
      </vt:variant>
      <vt:variant>
        <vt:lpwstr>_Toc192744093</vt:lpwstr>
      </vt:variant>
      <vt:variant>
        <vt:i4>1310775</vt:i4>
      </vt:variant>
      <vt:variant>
        <vt:i4>296</vt:i4>
      </vt:variant>
      <vt:variant>
        <vt:i4>0</vt:i4>
      </vt:variant>
      <vt:variant>
        <vt:i4>5</vt:i4>
      </vt:variant>
      <vt:variant>
        <vt:lpwstr/>
      </vt:variant>
      <vt:variant>
        <vt:lpwstr>_Toc192744091</vt:lpwstr>
      </vt:variant>
      <vt:variant>
        <vt:i4>1310775</vt:i4>
      </vt:variant>
      <vt:variant>
        <vt:i4>290</vt:i4>
      </vt:variant>
      <vt:variant>
        <vt:i4>0</vt:i4>
      </vt:variant>
      <vt:variant>
        <vt:i4>5</vt:i4>
      </vt:variant>
      <vt:variant>
        <vt:lpwstr/>
      </vt:variant>
      <vt:variant>
        <vt:lpwstr>_Toc192744090</vt:lpwstr>
      </vt:variant>
      <vt:variant>
        <vt:i4>1376311</vt:i4>
      </vt:variant>
      <vt:variant>
        <vt:i4>284</vt:i4>
      </vt:variant>
      <vt:variant>
        <vt:i4>0</vt:i4>
      </vt:variant>
      <vt:variant>
        <vt:i4>5</vt:i4>
      </vt:variant>
      <vt:variant>
        <vt:lpwstr/>
      </vt:variant>
      <vt:variant>
        <vt:lpwstr>_Toc192744089</vt:lpwstr>
      </vt:variant>
      <vt:variant>
        <vt:i4>1376311</vt:i4>
      </vt:variant>
      <vt:variant>
        <vt:i4>278</vt:i4>
      </vt:variant>
      <vt:variant>
        <vt:i4>0</vt:i4>
      </vt:variant>
      <vt:variant>
        <vt:i4>5</vt:i4>
      </vt:variant>
      <vt:variant>
        <vt:lpwstr/>
      </vt:variant>
      <vt:variant>
        <vt:lpwstr>_Toc192744088</vt:lpwstr>
      </vt:variant>
      <vt:variant>
        <vt:i4>1376311</vt:i4>
      </vt:variant>
      <vt:variant>
        <vt:i4>272</vt:i4>
      </vt:variant>
      <vt:variant>
        <vt:i4>0</vt:i4>
      </vt:variant>
      <vt:variant>
        <vt:i4>5</vt:i4>
      </vt:variant>
      <vt:variant>
        <vt:lpwstr/>
      </vt:variant>
      <vt:variant>
        <vt:lpwstr>_Toc192744087</vt:lpwstr>
      </vt:variant>
      <vt:variant>
        <vt:i4>1376311</vt:i4>
      </vt:variant>
      <vt:variant>
        <vt:i4>266</vt:i4>
      </vt:variant>
      <vt:variant>
        <vt:i4>0</vt:i4>
      </vt:variant>
      <vt:variant>
        <vt:i4>5</vt:i4>
      </vt:variant>
      <vt:variant>
        <vt:lpwstr/>
      </vt:variant>
      <vt:variant>
        <vt:lpwstr>_Toc192744086</vt:lpwstr>
      </vt:variant>
      <vt:variant>
        <vt:i4>1376311</vt:i4>
      </vt:variant>
      <vt:variant>
        <vt:i4>260</vt:i4>
      </vt:variant>
      <vt:variant>
        <vt:i4>0</vt:i4>
      </vt:variant>
      <vt:variant>
        <vt:i4>5</vt:i4>
      </vt:variant>
      <vt:variant>
        <vt:lpwstr/>
      </vt:variant>
      <vt:variant>
        <vt:lpwstr>_Toc192744084</vt:lpwstr>
      </vt:variant>
      <vt:variant>
        <vt:i4>1376311</vt:i4>
      </vt:variant>
      <vt:variant>
        <vt:i4>254</vt:i4>
      </vt:variant>
      <vt:variant>
        <vt:i4>0</vt:i4>
      </vt:variant>
      <vt:variant>
        <vt:i4>5</vt:i4>
      </vt:variant>
      <vt:variant>
        <vt:lpwstr/>
      </vt:variant>
      <vt:variant>
        <vt:lpwstr>_Toc192744082</vt:lpwstr>
      </vt:variant>
      <vt:variant>
        <vt:i4>1376311</vt:i4>
      </vt:variant>
      <vt:variant>
        <vt:i4>248</vt:i4>
      </vt:variant>
      <vt:variant>
        <vt:i4>0</vt:i4>
      </vt:variant>
      <vt:variant>
        <vt:i4>5</vt:i4>
      </vt:variant>
      <vt:variant>
        <vt:lpwstr/>
      </vt:variant>
      <vt:variant>
        <vt:lpwstr>_Toc192744081</vt:lpwstr>
      </vt:variant>
      <vt:variant>
        <vt:i4>1376311</vt:i4>
      </vt:variant>
      <vt:variant>
        <vt:i4>242</vt:i4>
      </vt:variant>
      <vt:variant>
        <vt:i4>0</vt:i4>
      </vt:variant>
      <vt:variant>
        <vt:i4>5</vt:i4>
      </vt:variant>
      <vt:variant>
        <vt:lpwstr/>
      </vt:variant>
      <vt:variant>
        <vt:lpwstr>_Toc192744080</vt:lpwstr>
      </vt:variant>
      <vt:variant>
        <vt:i4>1703991</vt:i4>
      </vt:variant>
      <vt:variant>
        <vt:i4>236</vt:i4>
      </vt:variant>
      <vt:variant>
        <vt:i4>0</vt:i4>
      </vt:variant>
      <vt:variant>
        <vt:i4>5</vt:i4>
      </vt:variant>
      <vt:variant>
        <vt:lpwstr/>
      </vt:variant>
      <vt:variant>
        <vt:lpwstr>_Toc192744079</vt:lpwstr>
      </vt:variant>
      <vt:variant>
        <vt:i4>1703991</vt:i4>
      </vt:variant>
      <vt:variant>
        <vt:i4>230</vt:i4>
      </vt:variant>
      <vt:variant>
        <vt:i4>0</vt:i4>
      </vt:variant>
      <vt:variant>
        <vt:i4>5</vt:i4>
      </vt:variant>
      <vt:variant>
        <vt:lpwstr/>
      </vt:variant>
      <vt:variant>
        <vt:lpwstr>_Toc192744078</vt:lpwstr>
      </vt:variant>
      <vt:variant>
        <vt:i4>1703991</vt:i4>
      </vt:variant>
      <vt:variant>
        <vt:i4>224</vt:i4>
      </vt:variant>
      <vt:variant>
        <vt:i4>0</vt:i4>
      </vt:variant>
      <vt:variant>
        <vt:i4>5</vt:i4>
      </vt:variant>
      <vt:variant>
        <vt:lpwstr/>
      </vt:variant>
      <vt:variant>
        <vt:lpwstr>_Toc192744077</vt:lpwstr>
      </vt:variant>
      <vt:variant>
        <vt:i4>1703991</vt:i4>
      </vt:variant>
      <vt:variant>
        <vt:i4>218</vt:i4>
      </vt:variant>
      <vt:variant>
        <vt:i4>0</vt:i4>
      </vt:variant>
      <vt:variant>
        <vt:i4>5</vt:i4>
      </vt:variant>
      <vt:variant>
        <vt:lpwstr/>
      </vt:variant>
      <vt:variant>
        <vt:lpwstr>_Toc192744076</vt:lpwstr>
      </vt:variant>
      <vt:variant>
        <vt:i4>1703991</vt:i4>
      </vt:variant>
      <vt:variant>
        <vt:i4>212</vt:i4>
      </vt:variant>
      <vt:variant>
        <vt:i4>0</vt:i4>
      </vt:variant>
      <vt:variant>
        <vt:i4>5</vt:i4>
      </vt:variant>
      <vt:variant>
        <vt:lpwstr/>
      </vt:variant>
      <vt:variant>
        <vt:lpwstr>_Toc192744075</vt:lpwstr>
      </vt:variant>
      <vt:variant>
        <vt:i4>1703991</vt:i4>
      </vt:variant>
      <vt:variant>
        <vt:i4>206</vt:i4>
      </vt:variant>
      <vt:variant>
        <vt:i4>0</vt:i4>
      </vt:variant>
      <vt:variant>
        <vt:i4>5</vt:i4>
      </vt:variant>
      <vt:variant>
        <vt:lpwstr/>
      </vt:variant>
      <vt:variant>
        <vt:lpwstr>_Toc192744074</vt:lpwstr>
      </vt:variant>
      <vt:variant>
        <vt:i4>1703991</vt:i4>
      </vt:variant>
      <vt:variant>
        <vt:i4>200</vt:i4>
      </vt:variant>
      <vt:variant>
        <vt:i4>0</vt:i4>
      </vt:variant>
      <vt:variant>
        <vt:i4>5</vt:i4>
      </vt:variant>
      <vt:variant>
        <vt:lpwstr/>
      </vt:variant>
      <vt:variant>
        <vt:lpwstr>_Toc192744071</vt:lpwstr>
      </vt:variant>
      <vt:variant>
        <vt:i4>1703991</vt:i4>
      </vt:variant>
      <vt:variant>
        <vt:i4>194</vt:i4>
      </vt:variant>
      <vt:variant>
        <vt:i4>0</vt:i4>
      </vt:variant>
      <vt:variant>
        <vt:i4>5</vt:i4>
      </vt:variant>
      <vt:variant>
        <vt:lpwstr/>
      </vt:variant>
      <vt:variant>
        <vt:lpwstr>_Toc192744070</vt:lpwstr>
      </vt:variant>
      <vt:variant>
        <vt:i4>1769527</vt:i4>
      </vt:variant>
      <vt:variant>
        <vt:i4>188</vt:i4>
      </vt:variant>
      <vt:variant>
        <vt:i4>0</vt:i4>
      </vt:variant>
      <vt:variant>
        <vt:i4>5</vt:i4>
      </vt:variant>
      <vt:variant>
        <vt:lpwstr/>
      </vt:variant>
      <vt:variant>
        <vt:lpwstr>_Toc192744069</vt:lpwstr>
      </vt:variant>
      <vt:variant>
        <vt:i4>1769527</vt:i4>
      </vt:variant>
      <vt:variant>
        <vt:i4>182</vt:i4>
      </vt:variant>
      <vt:variant>
        <vt:i4>0</vt:i4>
      </vt:variant>
      <vt:variant>
        <vt:i4>5</vt:i4>
      </vt:variant>
      <vt:variant>
        <vt:lpwstr/>
      </vt:variant>
      <vt:variant>
        <vt:lpwstr>_Toc192744068</vt:lpwstr>
      </vt:variant>
      <vt:variant>
        <vt:i4>1769527</vt:i4>
      </vt:variant>
      <vt:variant>
        <vt:i4>176</vt:i4>
      </vt:variant>
      <vt:variant>
        <vt:i4>0</vt:i4>
      </vt:variant>
      <vt:variant>
        <vt:i4>5</vt:i4>
      </vt:variant>
      <vt:variant>
        <vt:lpwstr/>
      </vt:variant>
      <vt:variant>
        <vt:lpwstr>_Toc192744067</vt:lpwstr>
      </vt:variant>
      <vt:variant>
        <vt:i4>1769527</vt:i4>
      </vt:variant>
      <vt:variant>
        <vt:i4>170</vt:i4>
      </vt:variant>
      <vt:variant>
        <vt:i4>0</vt:i4>
      </vt:variant>
      <vt:variant>
        <vt:i4>5</vt:i4>
      </vt:variant>
      <vt:variant>
        <vt:lpwstr/>
      </vt:variant>
      <vt:variant>
        <vt:lpwstr>_Toc192744066</vt:lpwstr>
      </vt:variant>
      <vt:variant>
        <vt:i4>1769527</vt:i4>
      </vt:variant>
      <vt:variant>
        <vt:i4>164</vt:i4>
      </vt:variant>
      <vt:variant>
        <vt:i4>0</vt:i4>
      </vt:variant>
      <vt:variant>
        <vt:i4>5</vt:i4>
      </vt:variant>
      <vt:variant>
        <vt:lpwstr/>
      </vt:variant>
      <vt:variant>
        <vt:lpwstr>_Toc192744065</vt:lpwstr>
      </vt:variant>
      <vt:variant>
        <vt:i4>1769527</vt:i4>
      </vt:variant>
      <vt:variant>
        <vt:i4>158</vt:i4>
      </vt:variant>
      <vt:variant>
        <vt:i4>0</vt:i4>
      </vt:variant>
      <vt:variant>
        <vt:i4>5</vt:i4>
      </vt:variant>
      <vt:variant>
        <vt:lpwstr/>
      </vt:variant>
      <vt:variant>
        <vt:lpwstr>_Toc192744064</vt:lpwstr>
      </vt:variant>
      <vt:variant>
        <vt:i4>1769527</vt:i4>
      </vt:variant>
      <vt:variant>
        <vt:i4>152</vt:i4>
      </vt:variant>
      <vt:variant>
        <vt:i4>0</vt:i4>
      </vt:variant>
      <vt:variant>
        <vt:i4>5</vt:i4>
      </vt:variant>
      <vt:variant>
        <vt:lpwstr/>
      </vt:variant>
      <vt:variant>
        <vt:lpwstr>_Toc192744063</vt:lpwstr>
      </vt:variant>
      <vt:variant>
        <vt:i4>1769527</vt:i4>
      </vt:variant>
      <vt:variant>
        <vt:i4>146</vt:i4>
      </vt:variant>
      <vt:variant>
        <vt:i4>0</vt:i4>
      </vt:variant>
      <vt:variant>
        <vt:i4>5</vt:i4>
      </vt:variant>
      <vt:variant>
        <vt:lpwstr/>
      </vt:variant>
      <vt:variant>
        <vt:lpwstr>_Toc192744062</vt:lpwstr>
      </vt:variant>
      <vt:variant>
        <vt:i4>1769527</vt:i4>
      </vt:variant>
      <vt:variant>
        <vt:i4>140</vt:i4>
      </vt:variant>
      <vt:variant>
        <vt:i4>0</vt:i4>
      </vt:variant>
      <vt:variant>
        <vt:i4>5</vt:i4>
      </vt:variant>
      <vt:variant>
        <vt:lpwstr/>
      </vt:variant>
      <vt:variant>
        <vt:lpwstr>_Toc192744061</vt:lpwstr>
      </vt:variant>
      <vt:variant>
        <vt:i4>1769527</vt:i4>
      </vt:variant>
      <vt:variant>
        <vt:i4>134</vt:i4>
      </vt:variant>
      <vt:variant>
        <vt:i4>0</vt:i4>
      </vt:variant>
      <vt:variant>
        <vt:i4>5</vt:i4>
      </vt:variant>
      <vt:variant>
        <vt:lpwstr/>
      </vt:variant>
      <vt:variant>
        <vt:lpwstr>_Toc192744060</vt:lpwstr>
      </vt:variant>
      <vt:variant>
        <vt:i4>1572919</vt:i4>
      </vt:variant>
      <vt:variant>
        <vt:i4>128</vt:i4>
      </vt:variant>
      <vt:variant>
        <vt:i4>0</vt:i4>
      </vt:variant>
      <vt:variant>
        <vt:i4>5</vt:i4>
      </vt:variant>
      <vt:variant>
        <vt:lpwstr/>
      </vt:variant>
      <vt:variant>
        <vt:lpwstr>_Toc192744059</vt:lpwstr>
      </vt:variant>
      <vt:variant>
        <vt:i4>1572919</vt:i4>
      </vt:variant>
      <vt:variant>
        <vt:i4>122</vt:i4>
      </vt:variant>
      <vt:variant>
        <vt:i4>0</vt:i4>
      </vt:variant>
      <vt:variant>
        <vt:i4>5</vt:i4>
      </vt:variant>
      <vt:variant>
        <vt:lpwstr/>
      </vt:variant>
      <vt:variant>
        <vt:lpwstr>_Toc192744058</vt:lpwstr>
      </vt:variant>
      <vt:variant>
        <vt:i4>1572919</vt:i4>
      </vt:variant>
      <vt:variant>
        <vt:i4>116</vt:i4>
      </vt:variant>
      <vt:variant>
        <vt:i4>0</vt:i4>
      </vt:variant>
      <vt:variant>
        <vt:i4>5</vt:i4>
      </vt:variant>
      <vt:variant>
        <vt:lpwstr/>
      </vt:variant>
      <vt:variant>
        <vt:lpwstr>_Toc192744057</vt:lpwstr>
      </vt:variant>
      <vt:variant>
        <vt:i4>1572919</vt:i4>
      </vt:variant>
      <vt:variant>
        <vt:i4>110</vt:i4>
      </vt:variant>
      <vt:variant>
        <vt:i4>0</vt:i4>
      </vt:variant>
      <vt:variant>
        <vt:i4>5</vt:i4>
      </vt:variant>
      <vt:variant>
        <vt:lpwstr/>
      </vt:variant>
      <vt:variant>
        <vt:lpwstr>_Toc192744056</vt:lpwstr>
      </vt:variant>
      <vt:variant>
        <vt:i4>1572919</vt:i4>
      </vt:variant>
      <vt:variant>
        <vt:i4>104</vt:i4>
      </vt:variant>
      <vt:variant>
        <vt:i4>0</vt:i4>
      </vt:variant>
      <vt:variant>
        <vt:i4>5</vt:i4>
      </vt:variant>
      <vt:variant>
        <vt:lpwstr/>
      </vt:variant>
      <vt:variant>
        <vt:lpwstr>_Toc192744055</vt:lpwstr>
      </vt:variant>
      <vt:variant>
        <vt:i4>1572919</vt:i4>
      </vt:variant>
      <vt:variant>
        <vt:i4>98</vt:i4>
      </vt:variant>
      <vt:variant>
        <vt:i4>0</vt:i4>
      </vt:variant>
      <vt:variant>
        <vt:i4>5</vt:i4>
      </vt:variant>
      <vt:variant>
        <vt:lpwstr/>
      </vt:variant>
      <vt:variant>
        <vt:lpwstr>_Toc192744054</vt:lpwstr>
      </vt:variant>
      <vt:variant>
        <vt:i4>1572919</vt:i4>
      </vt:variant>
      <vt:variant>
        <vt:i4>92</vt:i4>
      </vt:variant>
      <vt:variant>
        <vt:i4>0</vt:i4>
      </vt:variant>
      <vt:variant>
        <vt:i4>5</vt:i4>
      </vt:variant>
      <vt:variant>
        <vt:lpwstr/>
      </vt:variant>
      <vt:variant>
        <vt:lpwstr>_Toc192744053</vt:lpwstr>
      </vt:variant>
      <vt:variant>
        <vt:i4>1572919</vt:i4>
      </vt:variant>
      <vt:variant>
        <vt:i4>86</vt:i4>
      </vt:variant>
      <vt:variant>
        <vt:i4>0</vt:i4>
      </vt:variant>
      <vt:variant>
        <vt:i4>5</vt:i4>
      </vt:variant>
      <vt:variant>
        <vt:lpwstr/>
      </vt:variant>
      <vt:variant>
        <vt:lpwstr>_Toc192744052</vt:lpwstr>
      </vt:variant>
      <vt:variant>
        <vt:i4>1572919</vt:i4>
      </vt:variant>
      <vt:variant>
        <vt:i4>80</vt:i4>
      </vt:variant>
      <vt:variant>
        <vt:i4>0</vt:i4>
      </vt:variant>
      <vt:variant>
        <vt:i4>5</vt:i4>
      </vt:variant>
      <vt:variant>
        <vt:lpwstr/>
      </vt:variant>
      <vt:variant>
        <vt:lpwstr>_Toc192744051</vt:lpwstr>
      </vt:variant>
      <vt:variant>
        <vt:i4>1572919</vt:i4>
      </vt:variant>
      <vt:variant>
        <vt:i4>74</vt:i4>
      </vt:variant>
      <vt:variant>
        <vt:i4>0</vt:i4>
      </vt:variant>
      <vt:variant>
        <vt:i4>5</vt:i4>
      </vt:variant>
      <vt:variant>
        <vt:lpwstr/>
      </vt:variant>
      <vt:variant>
        <vt:lpwstr>_Toc192744050</vt:lpwstr>
      </vt:variant>
      <vt:variant>
        <vt:i4>1638455</vt:i4>
      </vt:variant>
      <vt:variant>
        <vt:i4>68</vt:i4>
      </vt:variant>
      <vt:variant>
        <vt:i4>0</vt:i4>
      </vt:variant>
      <vt:variant>
        <vt:i4>5</vt:i4>
      </vt:variant>
      <vt:variant>
        <vt:lpwstr/>
      </vt:variant>
      <vt:variant>
        <vt:lpwstr>_Toc192744049</vt:lpwstr>
      </vt:variant>
      <vt:variant>
        <vt:i4>1638455</vt:i4>
      </vt:variant>
      <vt:variant>
        <vt:i4>62</vt:i4>
      </vt:variant>
      <vt:variant>
        <vt:i4>0</vt:i4>
      </vt:variant>
      <vt:variant>
        <vt:i4>5</vt:i4>
      </vt:variant>
      <vt:variant>
        <vt:lpwstr/>
      </vt:variant>
      <vt:variant>
        <vt:lpwstr>_Toc192744048</vt:lpwstr>
      </vt:variant>
      <vt:variant>
        <vt:i4>1638455</vt:i4>
      </vt:variant>
      <vt:variant>
        <vt:i4>56</vt:i4>
      </vt:variant>
      <vt:variant>
        <vt:i4>0</vt:i4>
      </vt:variant>
      <vt:variant>
        <vt:i4>5</vt:i4>
      </vt:variant>
      <vt:variant>
        <vt:lpwstr/>
      </vt:variant>
      <vt:variant>
        <vt:lpwstr>_Toc192744047</vt:lpwstr>
      </vt:variant>
      <vt:variant>
        <vt:i4>1638455</vt:i4>
      </vt:variant>
      <vt:variant>
        <vt:i4>50</vt:i4>
      </vt:variant>
      <vt:variant>
        <vt:i4>0</vt:i4>
      </vt:variant>
      <vt:variant>
        <vt:i4>5</vt:i4>
      </vt:variant>
      <vt:variant>
        <vt:lpwstr/>
      </vt:variant>
      <vt:variant>
        <vt:lpwstr>_Toc192744046</vt:lpwstr>
      </vt:variant>
      <vt:variant>
        <vt:i4>1638455</vt:i4>
      </vt:variant>
      <vt:variant>
        <vt:i4>44</vt:i4>
      </vt:variant>
      <vt:variant>
        <vt:i4>0</vt:i4>
      </vt:variant>
      <vt:variant>
        <vt:i4>5</vt:i4>
      </vt:variant>
      <vt:variant>
        <vt:lpwstr/>
      </vt:variant>
      <vt:variant>
        <vt:lpwstr>_Toc192744045</vt:lpwstr>
      </vt:variant>
      <vt:variant>
        <vt:i4>1638455</vt:i4>
      </vt:variant>
      <vt:variant>
        <vt:i4>38</vt:i4>
      </vt:variant>
      <vt:variant>
        <vt:i4>0</vt:i4>
      </vt:variant>
      <vt:variant>
        <vt:i4>5</vt:i4>
      </vt:variant>
      <vt:variant>
        <vt:lpwstr/>
      </vt:variant>
      <vt:variant>
        <vt:lpwstr>_Toc192744044</vt:lpwstr>
      </vt:variant>
      <vt:variant>
        <vt:i4>1638455</vt:i4>
      </vt:variant>
      <vt:variant>
        <vt:i4>32</vt:i4>
      </vt:variant>
      <vt:variant>
        <vt:i4>0</vt:i4>
      </vt:variant>
      <vt:variant>
        <vt:i4>5</vt:i4>
      </vt:variant>
      <vt:variant>
        <vt:lpwstr/>
      </vt:variant>
      <vt:variant>
        <vt:lpwstr>_Toc192744043</vt:lpwstr>
      </vt:variant>
      <vt:variant>
        <vt:i4>1638455</vt:i4>
      </vt:variant>
      <vt:variant>
        <vt:i4>26</vt:i4>
      </vt:variant>
      <vt:variant>
        <vt:i4>0</vt:i4>
      </vt:variant>
      <vt:variant>
        <vt:i4>5</vt:i4>
      </vt:variant>
      <vt:variant>
        <vt:lpwstr/>
      </vt:variant>
      <vt:variant>
        <vt:lpwstr>_Toc192744042</vt:lpwstr>
      </vt:variant>
      <vt:variant>
        <vt:i4>1638455</vt:i4>
      </vt:variant>
      <vt:variant>
        <vt:i4>20</vt:i4>
      </vt:variant>
      <vt:variant>
        <vt:i4>0</vt:i4>
      </vt:variant>
      <vt:variant>
        <vt:i4>5</vt:i4>
      </vt:variant>
      <vt:variant>
        <vt:lpwstr/>
      </vt:variant>
      <vt:variant>
        <vt:lpwstr>_Toc192744041</vt:lpwstr>
      </vt:variant>
      <vt:variant>
        <vt:i4>1966135</vt:i4>
      </vt:variant>
      <vt:variant>
        <vt:i4>14</vt:i4>
      </vt:variant>
      <vt:variant>
        <vt:i4>0</vt:i4>
      </vt:variant>
      <vt:variant>
        <vt:i4>5</vt:i4>
      </vt:variant>
      <vt:variant>
        <vt:lpwstr/>
      </vt:variant>
      <vt:variant>
        <vt:lpwstr>_Toc192744037</vt:lpwstr>
      </vt:variant>
      <vt:variant>
        <vt:i4>1966135</vt:i4>
      </vt:variant>
      <vt:variant>
        <vt:i4>8</vt:i4>
      </vt:variant>
      <vt:variant>
        <vt:i4>0</vt:i4>
      </vt:variant>
      <vt:variant>
        <vt:i4>5</vt:i4>
      </vt:variant>
      <vt:variant>
        <vt:lpwstr/>
      </vt:variant>
      <vt:variant>
        <vt:lpwstr>_Toc192744033</vt:lpwstr>
      </vt:variant>
      <vt:variant>
        <vt:i4>1966135</vt:i4>
      </vt:variant>
      <vt:variant>
        <vt:i4>2</vt:i4>
      </vt:variant>
      <vt:variant>
        <vt:i4>0</vt:i4>
      </vt:variant>
      <vt:variant>
        <vt:i4>5</vt:i4>
      </vt:variant>
      <vt:variant>
        <vt:lpwstr/>
      </vt:variant>
      <vt:variant>
        <vt:lpwstr>_Toc192744032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Jeannie Williford</dc:creator>
  <cp:keywords/>
  <dc:description/>
  <cp:lastModifiedBy>Khelli Reed</cp:lastModifiedBy>
  <cp:revision>2</cp:revision>
  <cp:lastPrinted>2025-03-18T19:53:00Z</cp:lastPrinted>
  <dcterms:created xsi:type="dcterms:W3CDTF">2025-03-18T20:56:00Z</dcterms:created>
  <dcterms:modified xsi:type="dcterms:W3CDTF">2025-03-18T20:56:00Z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0x0101002E10CD2D08A194428A19EA10EC334733</vt:lpwstr>
  </property>
  <property fmtid="{D5CDD505-2E9C-101B-9397-08002B2CF9AE}" pid="3" name="MediaServiceImageTags">
    <vt:lpwstr/>
  </property>
</Properties>
</file>