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7C66A" w14:textId="58A12B21" w:rsidR="00B133CA" w:rsidRPr="00E92994" w:rsidRDefault="00B133CA" w:rsidP="00B133CA">
      <w:pPr>
        <w:spacing w:before="240" w:after="240"/>
        <w:jc w:val="center"/>
        <w:rPr>
          <w:sz w:val="96"/>
          <w:szCs w:val="96"/>
        </w:rPr>
      </w:pPr>
      <w:r w:rsidRPr="00E92994">
        <w:rPr>
          <w:sz w:val="96"/>
          <w:szCs w:val="96"/>
        </w:rPr>
        <w:t>Attachment</w:t>
      </w:r>
      <w:r w:rsidR="00A230A4">
        <w:rPr>
          <w:sz w:val="96"/>
          <w:szCs w:val="96"/>
        </w:rPr>
        <w:t xml:space="preserve"> </w:t>
      </w:r>
      <w:r w:rsidRPr="00E92994">
        <w:rPr>
          <w:sz w:val="96"/>
          <w:szCs w:val="96"/>
        </w:rPr>
        <w:t>A</w:t>
      </w:r>
    </w:p>
    <w:p w14:paraId="4133B9C8" w14:textId="342E17A2" w:rsidR="00B133CA" w:rsidRPr="004F3B2C" w:rsidRDefault="00B133CA" w:rsidP="00B133CA">
      <w:pPr>
        <w:spacing w:before="240" w:after="240"/>
        <w:jc w:val="center"/>
        <w:rPr>
          <w:sz w:val="56"/>
          <w:szCs w:val="96"/>
        </w:rPr>
      </w:pPr>
      <w:r>
        <w:rPr>
          <w:sz w:val="56"/>
          <w:szCs w:val="96"/>
        </w:rPr>
        <w:t>to</w:t>
      </w:r>
    </w:p>
    <w:p w14:paraId="786B0F6F" w14:textId="7FD968A8" w:rsidR="00B133CA" w:rsidRPr="00F720D0" w:rsidRDefault="00B133CA" w:rsidP="00B133CA">
      <w:pPr>
        <w:spacing w:before="240" w:after="240"/>
        <w:jc w:val="center"/>
        <w:rPr>
          <w:sz w:val="72"/>
          <w:szCs w:val="72"/>
        </w:rPr>
      </w:pPr>
      <w:r w:rsidRPr="00F720D0">
        <w:rPr>
          <w:sz w:val="72"/>
          <w:szCs w:val="72"/>
        </w:rPr>
        <w:t xml:space="preserve">RFP </w:t>
      </w:r>
      <w:r>
        <w:rPr>
          <w:sz w:val="72"/>
          <w:szCs w:val="72"/>
        </w:rPr>
        <w:t xml:space="preserve">No. </w:t>
      </w:r>
      <w:r w:rsidR="00B43ACA">
        <w:rPr>
          <w:sz w:val="72"/>
          <w:szCs w:val="72"/>
        </w:rPr>
        <w:t>4671</w:t>
      </w:r>
    </w:p>
    <w:p w14:paraId="3E3C171A" w14:textId="77777777" w:rsidR="00B133CA" w:rsidRPr="007B1EB8" w:rsidRDefault="00B133CA" w:rsidP="00B133CA">
      <w:pPr>
        <w:spacing w:after="0"/>
        <w:jc w:val="center"/>
        <w:rPr>
          <w:sz w:val="44"/>
          <w:szCs w:val="44"/>
        </w:rPr>
      </w:pPr>
    </w:p>
    <w:p w14:paraId="55B2B37E" w14:textId="07EF5D67" w:rsidR="00B133CA" w:rsidRDefault="00AC01D5" w:rsidP="0022499C">
      <w:pPr>
        <w:spacing w:before="240" w:after="240"/>
        <w:jc w:val="center"/>
        <w:rPr>
          <w:sz w:val="32"/>
          <w:szCs w:val="32"/>
        </w:rPr>
      </w:pPr>
      <w:r>
        <w:rPr>
          <w:sz w:val="32"/>
          <w:szCs w:val="32"/>
        </w:rPr>
        <w:t>for the</w:t>
      </w:r>
    </w:p>
    <w:p w14:paraId="2C23414A" w14:textId="7244947B" w:rsidR="00AC01D5" w:rsidRPr="00AC01D5" w:rsidRDefault="00AC01D5" w:rsidP="0022499C">
      <w:pPr>
        <w:spacing w:before="240" w:after="240"/>
        <w:jc w:val="center"/>
        <w:rPr>
          <w:sz w:val="48"/>
          <w:szCs w:val="48"/>
        </w:rPr>
      </w:pPr>
      <w:r w:rsidRPr="00AC01D5">
        <w:rPr>
          <w:sz w:val="48"/>
          <w:szCs w:val="48"/>
        </w:rPr>
        <w:t>STATE OF MISSISSIPPI</w:t>
      </w:r>
    </w:p>
    <w:p w14:paraId="6D977357" w14:textId="77777777" w:rsidR="0022499C" w:rsidRPr="007B1EB8" w:rsidRDefault="0022499C" w:rsidP="0022499C">
      <w:pPr>
        <w:spacing w:before="240" w:after="240"/>
        <w:jc w:val="center"/>
        <w:rPr>
          <w:strike/>
          <w:sz w:val="32"/>
          <w:szCs w:val="32"/>
        </w:rPr>
      </w:pPr>
    </w:p>
    <w:p w14:paraId="439CDDA9" w14:textId="17C3A363" w:rsidR="00B133CA" w:rsidRDefault="00E02AF7" w:rsidP="00B133CA">
      <w:pPr>
        <w:spacing w:before="240" w:after="240"/>
        <w:jc w:val="center"/>
        <w:rPr>
          <w:sz w:val="72"/>
          <w:szCs w:val="96"/>
        </w:rPr>
      </w:pPr>
      <w:r w:rsidRPr="00C713A8">
        <w:rPr>
          <w:sz w:val="72"/>
          <w:szCs w:val="96"/>
        </w:rPr>
        <w:t xml:space="preserve">IT Hardware </w:t>
      </w:r>
      <w:r w:rsidR="00A665B5">
        <w:rPr>
          <w:sz w:val="72"/>
          <w:szCs w:val="96"/>
        </w:rPr>
        <w:t>EPO</w:t>
      </w:r>
    </w:p>
    <w:p w14:paraId="73F08404" w14:textId="77777777" w:rsidR="00B133CA" w:rsidRDefault="00B133CA" w:rsidP="00B133CA">
      <w:pPr>
        <w:spacing w:before="240" w:after="240"/>
        <w:jc w:val="center"/>
        <w:rPr>
          <w:sz w:val="44"/>
          <w:szCs w:val="96"/>
        </w:rPr>
      </w:pPr>
    </w:p>
    <w:p w14:paraId="131E634A" w14:textId="77777777" w:rsidR="006E6CE8" w:rsidRDefault="00B133CA" w:rsidP="006F4768">
      <w:pPr>
        <w:spacing w:before="240" w:after="240"/>
        <w:jc w:val="center"/>
        <w:rPr>
          <w:sz w:val="44"/>
          <w:szCs w:val="96"/>
        </w:rPr>
        <w:sectPr w:rsidR="006E6CE8" w:rsidSect="006E6CE8">
          <w:headerReference w:type="default" r:id="rId11"/>
          <w:footerReference w:type="default" r:id="rId12"/>
          <w:pgSz w:w="12240" w:h="15840"/>
          <w:pgMar w:top="1440" w:right="1440" w:bottom="1440" w:left="1440" w:header="720" w:footer="720" w:gutter="0"/>
          <w:cols w:space="720"/>
          <w:vAlign w:val="center"/>
          <w:titlePg/>
          <w:docGrid w:linePitch="360"/>
        </w:sectPr>
      </w:pPr>
      <w:r>
        <w:rPr>
          <w:sz w:val="44"/>
          <w:szCs w:val="96"/>
        </w:rPr>
        <w:t xml:space="preserve">ITS Project No. </w:t>
      </w:r>
      <w:r w:rsidR="0062730E">
        <w:rPr>
          <w:sz w:val="44"/>
          <w:szCs w:val="96"/>
        </w:rPr>
        <w:t>4</w:t>
      </w:r>
      <w:r w:rsidR="006D780D">
        <w:rPr>
          <w:sz w:val="44"/>
          <w:szCs w:val="96"/>
        </w:rPr>
        <w:t>872</w:t>
      </w:r>
      <w:r w:rsidR="0062730E">
        <w:rPr>
          <w:sz w:val="44"/>
          <w:szCs w:val="96"/>
        </w:rPr>
        <w:t>6</w:t>
      </w:r>
    </w:p>
    <w:p w14:paraId="36F4DCD5" w14:textId="79950E89" w:rsidR="00576445" w:rsidRDefault="001D444D" w:rsidP="00C114AE">
      <w:pPr>
        <w:jc w:val="center"/>
        <w:rPr>
          <w:b/>
          <w:bCs/>
        </w:rPr>
      </w:pPr>
      <w:r>
        <w:rPr>
          <w:b/>
          <w:bCs/>
        </w:rPr>
        <w:lastRenderedPageBreak/>
        <w:t>Technical Specifications</w:t>
      </w:r>
    </w:p>
    <w:p w14:paraId="22250E19" w14:textId="551ABC3E" w:rsidR="00C114AE" w:rsidRPr="007B1EB8" w:rsidRDefault="006467B7" w:rsidP="00C114AE">
      <w:pPr>
        <w:pStyle w:val="Level1"/>
        <w:jc w:val="both"/>
      </w:pPr>
      <w:r>
        <w:rPr>
          <w:b/>
          <w:bCs/>
        </w:rPr>
        <w:t xml:space="preserve">IT Hardware </w:t>
      </w:r>
      <w:r w:rsidR="009572AD">
        <w:rPr>
          <w:b/>
          <w:bCs/>
        </w:rPr>
        <w:t>Product Categories</w:t>
      </w:r>
    </w:p>
    <w:p w14:paraId="3392863B" w14:textId="60921CE8" w:rsidR="00576445" w:rsidRDefault="009572AD" w:rsidP="00F83436">
      <w:pPr>
        <w:pStyle w:val="Level1"/>
        <w:numPr>
          <w:ilvl w:val="0"/>
          <w:numId w:val="0"/>
        </w:numPr>
        <w:spacing w:after="240"/>
        <w:ind w:left="720"/>
        <w:jc w:val="both"/>
      </w:pPr>
      <w:r>
        <w:t xml:space="preserve">Listed below is a summary of the categories of products and services that may be solicited under this </w:t>
      </w:r>
      <w:r w:rsidR="005E7E05">
        <w:t>EPO</w:t>
      </w:r>
      <w:r>
        <w:t>.</w:t>
      </w:r>
    </w:p>
    <w:p w14:paraId="00108560" w14:textId="648D8769" w:rsidR="00932442" w:rsidRPr="00904470" w:rsidRDefault="00932442" w:rsidP="00F83436">
      <w:pPr>
        <w:pStyle w:val="Level2"/>
        <w:spacing w:after="240"/>
        <w:jc w:val="both"/>
        <w:rPr>
          <w:b/>
          <w:bCs/>
        </w:rPr>
      </w:pPr>
      <w:r w:rsidRPr="00904470">
        <w:rPr>
          <w:rStyle w:val="normaltextrun"/>
          <w:b/>
          <w:bCs/>
        </w:rPr>
        <w:t>Personal Computers</w:t>
      </w:r>
    </w:p>
    <w:p w14:paraId="14D9646E" w14:textId="58B9802F" w:rsidR="00932442" w:rsidRPr="00932442" w:rsidRDefault="00932442" w:rsidP="00F83436">
      <w:pPr>
        <w:pStyle w:val="RFPLevel3"/>
        <w:spacing w:after="240"/>
        <w:jc w:val="both"/>
      </w:pPr>
      <w:r w:rsidRPr="00904470">
        <w:rPr>
          <w:rStyle w:val="normaltextrun"/>
        </w:rPr>
        <w:t>Includes desktops, laptops, tablets, and other similar devices designed for personal computing</w:t>
      </w:r>
    </w:p>
    <w:p w14:paraId="47401075" w14:textId="496DCEB4" w:rsidR="00932442" w:rsidRPr="00D06BB2" w:rsidRDefault="00932442" w:rsidP="00F83436">
      <w:pPr>
        <w:pStyle w:val="RFPLevel4"/>
        <w:spacing w:after="240"/>
        <w:jc w:val="both"/>
      </w:pPr>
      <w:r w:rsidRPr="00D06BB2">
        <w:rPr>
          <w:rStyle w:val="normaltextrun"/>
        </w:rPr>
        <w:t>Peripheral devices such as a mouse or keyboard must be included with the product if they are necessary for use of the device</w:t>
      </w:r>
    </w:p>
    <w:p w14:paraId="350679F8" w14:textId="37BCC03F" w:rsidR="00D06BB2" w:rsidRDefault="00D06BB2" w:rsidP="00F83436">
      <w:pPr>
        <w:pStyle w:val="RFPLevel4"/>
        <w:spacing w:after="240"/>
        <w:jc w:val="both"/>
        <w:rPr>
          <w:rStyle w:val="normaltextrun"/>
        </w:rPr>
      </w:pPr>
      <w:r>
        <w:rPr>
          <w:rStyle w:val="normaltextrun"/>
        </w:rPr>
        <w:t>Includes desktop monitors</w:t>
      </w:r>
    </w:p>
    <w:p w14:paraId="7FC438EF" w14:textId="5481FBB4" w:rsidR="00932442" w:rsidRPr="004A5CF3" w:rsidRDefault="00932442" w:rsidP="00F83436">
      <w:pPr>
        <w:pStyle w:val="RFPLevel3"/>
        <w:spacing w:after="240"/>
        <w:jc w:val="both"/>
      </w:pPr>
      <w:r w:rsidRPr="004A5CF3">
        <w:rPr>
          <w:rStyle w:val="normaltextrun"/>
        </w:rPr>
        <w:t>Excludes devices designed primarily for use with a cellular network</w:t>
      </w:r>
    </w:p>
    <w:p w14:paraId="6E2DC935" w14:textId="6CF6AEDE" w:rsidR="0033112A" w:rsidRDefault="0033112A" w:rsidP="00F83436">
      <w:pPr>
        <w:pStyle w:val="RFPLevel3"/>
        <w:spacing w:after="240"/>
        <w:jc w:val="both"/>
        <w:rPr>
          <w:rStyle w:val="normaltextrun"/>
        </w:rPr>
      </w:pPr>
      <w:r>
        <w:rPr>
          <w:rStyle w:val="normaltextrun"/>
        </w:rPr>
        <w:t>Peripheral Devices such as a mouse, keyboard, webcam, speakers</w:t>
      </w:r>
      <w:r w:rsidR="00197A20">
        <w:rPr>
          <w:rStyle w:val="normaltextrun"/>
        </w:rPr>
        <w:t>,</w:t>
      </w:r>
      <w:r w:rsidR="00106B88">
        <w:rPr>
          <w:rStyle w:val="normaltextrun"/>
        </w:rPr>
        <w:t xml:space="preserve"> </w:t>
      </w:r>
      <w:r w:rsidR="00B517AF">
        <w:rPr>
          <w:rStyle w:val="normaltextrun"/>
        </w:rPr>
        <w:t>Wi-Fi</w:t>
      </w:r>
      <w:r w:rsidR="00197A20">
        <w:rPr>
          <w:rStyle w:val="normaltextrun"/>
        </w:rPr>
        <w:t xml:space="preserve"> </w:t>
      </w:r>
      <w:r w:rsidR="00106B88">
        <w:rPr>
          <w:rStyle w:val="normaltextrun"/>
        </w:rPr>
        <w:t>adapters, or Bluetooth adapters</w:t>
      </w:r>
      <w:r>
        <w:rPr>
          <w:rStyle w:val="normaltextrun"/>
        </w:rPr>
        <w:t xml:space="preserve"> are also included and may be purchased separately</w:t>
      </w:r>
    </w:p>
    <w:p w14:paraId="2FE7727F" w14:textId="586B31C8" w:rsidR="00932442" w:rsidRPr="00932442" w:rsidRDefault="00932442" w:rsidP="00F83436">
      <w:pPr>
        <w:pStyle w:val="RFPLevel3"/>
        <w:spacing w:after="240"/>
        <w:jc w:val="both"/>
      </w:pPr>
      <w:r w:rsidRPr="00904470">
        <w:rPr>
          <w:rStyle w:val="normaltextrun"/>
        </w:rPr>
        <w:t>Printers do not fall under ITS purview and are excluded</w:t>
      </w:r>
    </w:p>
    <w:p w14:paraId="5D2048E7" w14:textId="592EC55F" w:rsidR="00932442" w:rsidRPr="00904470" w:rsidRDefault="00BD1828" w:rsidP="00F83436">
      <w:pPr>
        <w:pStyle w:val="Level2"/>
        <w:spacing w:after="240"/>
        <w:rPr>
          <w:b/>
          <w:bCs/>
        </w:rPr>
      </w:pPr>
      <w:r>
        <w:rPr>
          <w:rStyle w:val="normaltextrun"/>
          <w:b/>
          <w:bCs/>
        </w:rPr>
        <w:t>Presentation and Conferencing</w:t>
      </w:r>
      <w:r w:rsidR="003073EA">
        <w:rPr>
          <w:rStyle w:val="normaltextrun"/>
          <w:b/>
          <w:bCs/>
        </w:rPr>
        <w:t xml:space="preserve"> Equipment</w:t>
      </w:r>
    </w:p>
    <w:p w14:paraId="1D332A36" w14:textId="40F8C9E7" w:rsidR="00E71C38" w:rsidRDefault="004468DE" w:rsidP="00F83436">
      <w:pPr>
        <w:pStyle w:val="RFPLevel3"/>
        <w:spacing w:after="240"/>
        <w:jc w:val="both"/>
        <w:rPr>
          <w:rStyle w:val="normaltextrun"/>
        </w:rPr>
      </w:pPr>
      <w:r>
        <w:rPr>
          <w:rStyle w:val="normaltextrun"/>
        </w:rPr>
        <w:t xml:space="preserve">Includes </w:t>
      </w:r>
      <w:r w:rsidR="0085732D">
        <w:rPr>
          <w:rStyle w:val="normaltextrun"/>
        </w:rPr>
        <w:t>l</w:t>
      </w:r>
      <w:r>
        <w:rPr>
          <w:rStyle w:val="normaltextrun"/>
        </w:rPr>
        <w:t xml:space="preserve">arge displays, </w:t>
      </w:r>
      <w:r w:rsidR="0085732D">
        <w:rPr>
          <w:rStyle w:val="normaltextrun"/>
        </w:rPr>
        <w:t>p</w:t>
      </w:r>
      <w:r>
        <w:rPr>
          <w:rStyle w:val="normaltextrun"/>
        </w:rPr>
        <w:t xml:space="preserve">rojectors, </w:t>
      </w:r>
      <w:r w:rsidR="0085732D">
        <w:rPr>
          <w:rStyle w:val="normaltextrun"/>
        </w:rPr>
        <w:t>i</w:t>
      </w:r>
      <w:r>
        <w:rPr>
          <w:rStyle w:val="normaltextrun"/>
        </w:rPr>
        <w:t xml:space="preserve">nteractive </w:t>
      </w:r>
      <w:r w:rsidR="0085732D">
        <w:rPr>
          <w:rStyle w:val="normaltextrun"/>
        </w:rPr>
        <w:t>d</w:t>
      </w:r>
      <w:r>
        <w:rPr>
          <w:rStyle w:val="normaltextrun"/>
        </w:rPr>
        <w:t xml:space="preserve">isplays </w:t>
      </w:r>
      <w:r w:rsidR="00C3788B">
        <w:rPr>
          <w:rStyle w:val="normaltextrun"/>
        </w:rPr>
        <w:t>and</w:t>
      </w:r>
      <w:r>
        <w:rPr>
          <w:rStyle w:val="normaltextrun"/>
        </w:rPr>
        <w:t xml:space="preserve"> </w:t>
      </w:r>
      <w:r w:rsidR="0085732D">
        <w:rPr>
          <w:rStyle w:val="normaltextrun"/>
        </w:rPr>
        <w:t>w</w:t>
      </w:r>
      <w:r>
        <w:rPr>
          <w:rStyle w:val="normaltextrun"/>
        </w:rPr>
        <w:t xml:space="preserve">hiteboards, </w:t>
      </w:r>
      <w:r w:rsidR="0085732D">
        <w:rPr>
          <w:rStyle w:val="normaltextrun"/>
        </w:rPr>
        <w:t>v</w:t>
      </w:r>
      <w:r w:rsidR="00EA77D8">
        <w:rPr>
          <w:rStyle w:val="normaltextrun"/>
        </w:rPr>
        <w:t xml:space="preserve">ideo </w:t>
      </w:r>
      <w:r w:rsidR="0085732D">
        <w:rPr>
          <w:rStyle w:val="normaltextrun"/>
        </w:rPr>
        <w:t>c</w:t>
      </w:r>
      <w:r w:rsidR="00EA77D8">
        <w:rPr>
          <w:rStyle w:val="normaltextrun"/>
        </w:rPr>
        <w:t xml:space="preserve">onferencing </w:t>
      </w:r>
      <w:r w:rsidR="0085732D">
        <w:rPr>
          <w:rStyle w:val="normaltextrun"/>
        </w:rPr>
        <w:t>e</w:t>
      </w:r>
      <w:r w:rsidR="00EA77D8">
        <w:rPr>
          <w:rStyle w:val="normaltextrun"/>
        </w:rPr>
        <w:t>quipment</w:t>
      </w:r>
      <w:r w:rsidR="003073EA">
        <w:rPr>
          <w:rStyle w:val="normaltextrun"/>
        </w:rPr>
        <w:t xml:space="preserve">, </w:t>
      </w:r>
      <w:r w:rsidR="00E71C38">
        <w:rPr>
          <w:rStyle w:val="normaltextrun"/>
        </w:rPr>
        <w:t xml:space="preserve">and </w:t>
      </w:r>
      <w:r w:rsidR="0085732D">
        <w:rPr>
          <w:rStyle w:val="normaltextrun"/>
        </w:rPr>
        <w:t>a</w:t>
      </w:r>
      <w:r w:rsidR="002D6FD8">
        <w:rPr>
          <w:rStyle w:val="normaltextrun"/>
        </w:rPr>
        <w:t>udio-</w:t>
      </w:r>
      <w:r w:rsidR="0085732D">
        <w:rPr>
          <w:rStyle w:val="normaltextrun"/>
        </w:rPr>
        <w:t>v</w:t>
      </w:r>
      <w:r w:rsidR="002D6FD8">
        <w:rPr>
          <w:rStyle w:val="normaltextrun"/>
        </w:rPr>
        <w:t>isual</w:t>
      </w:r>
      <w:r w:rsidR="00EA77D8">
        <w:rPr>
          <w:rStyle w:val="normaltextrun"/>
        </w:rPr>
        <w:t xml:space="preserve"> </w:t>
      </w:r>
      <w:r w:rsidR="0085732D">
        <w:rPr>
          <w:rStyle w:val="normaltextrun"/>
        </w:rPr>
        <w:t>c</w:t>
      </w:r>
      <w:r w:rsidR="00EA77D8">
        <w:rPr>
          <w:rStyle w:val="normaltextrun"/>
        </w:rPr>
        <w:t>omponents</w:t>
      </w:r>
    </w:p>
    <w:p w14:paraId="579813AF" w14:textId="15EBCFE6" w:rsidR="003039C3" w:rsidRDefault="003039C3" w:rsidP="00F83436">
      <w:pPr>
        <w:pStyle w:val="RFPLevel3"/>
        <w:spacing w:after="240"/>
        <w:jc w:val="both"/>
        <w:rPr>
          <w:rStyle w:val="normaltextrun"/>
        </w:rPr>
      </w:pPr>
      <w:r>
        <w:rPr>
          <w:rStyle w:val="normaltextrun"/>
        </w:rPr>
        <w:t xml:space="preserve">Excludes </w:t>
      </w:r>
      <w:r w:rsidR="00B42286">
        <w:rPr>
          <w:rStyle w:val="normaltextrun"/>
        </w:rPr>
        <w:t>telecommunication equipment</w:t>
      </w:r>
    </w:p>
    <w:p w14:paraId="296B1443" w14:textId="73CD84EF" w:rsidR="00BA0F02" w:rsidRDefault="00BA0F02" w:rsidP="00F83436">
      <w:pPr>
        <w:pStyle w:val="RFPLevel3"/>
        <w:spacing w:after="240"/>
        <w:jc w:val="both"/>
        <w:rPr>
          <w:rStyle w:val="normaltextrun"/>
        </w:rPr>
      </w:pPr>
      <w:r>
        <w:rPr>
          <w:rStyle w:val="normaltextrun"/>
        </w:rPr>
        <w:t>Excludes systems requiring tail</w:t>
      </w:r>
      <w:r w:rsidR="00B2476F">
        <w:rPr>
          <w:rStyle w:val="normaltextrun"/>
        </w:rPr>
        <w:t>or</w:t>
      </w:r>
      <w:r>
        <w:rPr>
          <w:rStyle w:val="normaltextrun"/>
        </w:rPr>
        <w:t xml:space="preserve">ed room </w:t>
      </w:r>
      <w:r w:rsidR="001C3BEB">
        <w:rPr>
          <w:rStyle w:val="normaltextrun"/>
        </w:rPr>
        <w:t>construction</w:t>
      </w:r>
    </w:p>
    <w:p w14:paraId="7C44CD53" w14:textId="069BF23C" w:rsidR="00932442" w:rsidRPr="00904470" w:rsidRDefault="00B9308D" w:rsidP="00F83436">
      <w:pPr>
        <w:pStyle w:val="Level2"/>
        <w:spacing w:after="240"/>
        <w:rPr>
          <w:b/>
          <w:bCs/>
        </w:rPr>
      </w:pPr>
      <w:r>
        <w:rPr>
          <w:rStyle w:val="normaltextrun"/>
          <w:b/>
          <w:bCs/>
        </w:rPr>
        <w:t>Enterprise Equipment</w:t>
      </w:r>
    </w:p>
    <w:p w14:paraId="18BEEABE" w14:textId="507DD06A" w:rsidR="00475FF0" w:rsidRDefault="008F639A" w:rsidP="00F83436">
      <w:pPr>
        <w:pStyle w:val="RFPLevel3"/>
        <w:spacing w:after="240"/>
        <w:jc w:val="both"/>
        <w:rPr>
          <w:rStyle w:val="normaltextrun"/>
        </w:rPr>
      </w:pPr>
      <w:r>
        <w:rPr>
          <w:rStyle w:val="normaltextrun"/>
        </w:rPr>
        <w:t>Includes s</w:t>
      </w:r>
      <w:r w:rsidR="00932442" w:rsidRPr="00904470">
        <w:rPr>
          <w:rStyle w:val="normaltextrun"/>
        </w:rPr>
        <w:t>ervers</w:t>
      </w:r>
      <w:r>
        <w:rPr>
          <w:rStyle w:val="normaltextrun"/>
        </w:rPr>
        <w:t>, s</w:t>
      </w:r>
      <w:r w:rsidR="00932442" w:rsidRPr="00904470">
        <w:rPr>
          <w:rStyle w:val="normaltextrun"/>
        </w:rPr>
        <w:t>torage</w:t>
      </w:r>
      <w:r w:rsidR="00112DB7">
        <w:rPr>
          <w:rStyle w:val="normaltextrun"/>
        </w:rPr>
        <w:t xml:space="preserve"> devices</w:t>
      </w:r>
      <w:r>
        <w:rPr>
          <w:rStyle w:val="normaltextrun"/>
        </w:rPr>
        <w:t xml:space="preserve">, </w:t>
      </w:r>
      <w:r w:rsidR="00450112">
        <w:rPr>
          <w:rStyle w:val="normaltextrun"/>
        </w:rPr>
        <w:t xml:space="preserve">thin client systems, </w:t>
      </w:r>
      <w:r w:rsidR="00932442" w:rsidRPr="00904470">
        <w:rPr>
          <w:rStyle w:val="normaltextrun"/>
        </w:rPr>
        <w:t>UPS</w:t>
      </w:r>
      <w:r w:rsidRPr="00F013CA">
        <w:rPr>
          <w:rStyle w:val="normaltextrun"/>
        </w:rPr>
        <w:t>, r</w:t>
      </w:r>
      <w:r w:rsidR="00932442" w:rsidRPr="00F013CA">
        <w:rPr>
          <w:rStyle w:val="normaltextrun"/>
        </w:rPr>
        <w:t>acks</w:t>
      </w:r>
      <w:r w:rsidR="006E7146" w:rsidRPr="00F013CA">
        <w:rPr>
          <w:rStyle w:val="normaltextrun"/>
        </w:rPr>
        <w:t>, network</w:t>
      </w:r>
      <w:r w:rsidR="006E7146" w:rsidRPr="00904470">
        <w:rPr>
          <w:rStyle w:val="normaltextrun"/>
        </w:rPr>
        <w:t xml:space="preserve"> </w:t>
      </w:r>
      <w:r w:rsidR="00D8220A">
        <w:rPr>
          <w:rStyle w:val="normaltextrun"/>
        </w:rPr>
        <w:t>d</w:t>
      </w:r>
      <w:r w:rsidR="006E7146" w:rsidRPr="00904470">
        <w:rPr>
          <w:rStyle w:val="normaltextrun"/>
        </w:rPr>
        <w:t xml:space="preserve">evices such as </w:t>
      </w:r>
      <w:r w:rsidR="0093786C">
        <w:rPr>
          <w:rStyle w:val="normaltextrun"/>
        </w:rPr>
        <w:t>wirel</w:t>
      </w:r>
      <w:r w:rsidR="00995BE6">
        <w:rPr>
          <w:rStyle w:val="normaltextrun"/>
        </w:rPr>
        <w:t>e</w:t>
      </w:r>
      <w:r w:rsidR="0093786C">
        <w:rPr>
          <w:rStyle w:val="normaltextrun"/>
        </w:rPr>
        <w:t xml:space="preserve">ss, </w:t>
      </w:r>
      <w:r w:rsidR="006E7146" w:rsidRPr="00904470">
        <w:rPr>
          <w:rStyle w:val="normaltextrun"/>
        </w:rPr>
        <w:t>routers, switches</w:t>
      </w:r>
      <w:r w:rsidR="00FA692F">
        <w:rPr>
          <w:rStyle w:val="normaltextrun"/>
        </w:rPr>
        <w:t>, etc.</w:t>
      </w:r>
    </w:p>
    <w:p w14:paraId="7F66FE20" w14:textId="3DB41790" w:rsidR="0076221C" w:rsidRPr="00946D8C" w:rsidRDefault="0076221C" w:rsidP="00F83436">
      <w:pPr>
        <w:pStyle w:val="RFPLevel3"/>
        <w:spacing w:after="240"/>
        <w:jc w:val="both"/>
        <w:rPr>
          <w:rStyle w:val="normaltextrun"/>
        </w:rPr>
      </w:pPr>
      <w:r>
        <w:rPr>
          <w:rStyle w:val="normaltextrun"/>
        </w:rPr>
        <w:t xml:space="preserve">Firewalls and </w:t>
      </w:r>
      <w:r w:rsidR="00946D8C">
        <w:rPr>
          <w:rStyle w:val="normaltextrun"/>
        </w:rPr>
        <w:t xml:space="preserve">other </w:t>
      </w:r>
      <w:r w:rsidR="00C2168F">
        <w:rPr>
          <w:rStyle w:val="normaltextrun"/>
        </w:rPr>
        <w:t xml:space="preserve">security devices </w:t>
      </w:r>
      <w:r>
        <w:rPr>
          <w:rStyle w:val="normaltextrun"/>
        </w:rPr>
        <w:t xml:space="preserve">are </w:t>
      </w:r>
      <w:r w:rsidRPr="00946D8C">
        <w:rPr>
          <w:rStyle w:val="normaltextrun"/>
        </w:rPr>
        <w:t>excluded</w:t>
      </w:r>
    </w:p>
    <w:p w14:paraId="038353F0" w14:textId="76055443" w:rsidR="00D45A96" w:rsidRPr="00136ACC" w:rsidRDefault="00D45A96" w:rsidP="00F83436">
      <w:pPr>
        <w:pStyle w:val="RFPLevel3"/>
        <w:spacing w:after="240"/>
        <w:jc w:val="both"/>
        <w:rPr>
          <w:rStyle w:val="normaltextrun"/>
        </w:rPr>
      </w:pPr>
      <w:r w:rsidRPr="00946D8C">
        <w:rPr>
          <w:rStyle w:val="normaltextrun"/>
        </w:rPr>
        <w:t>Cellular and Satellite connectivity device</w:t>
      </w:r>
      <w:r w:rsidRPr="00904470">
        <w:rPr>
          <w:rStyle w:val="normaltextrun"/>
        </w:rPr>
        <w:t>s are excluded</w:t>
      </w:r>
    </w:p>
    <w:p w14:paraId="06222315" w14:textId="2E741CEC" w:rsidR="0029416A" w:rsidRPr="00BA3359" w:rsidRDefault="00B75D2E" w:rsidP="00F83436">
      <w:pPr>
        <w:pStyle w:val="Level1"/>
        <w:spacing w:after="240"/>
        <w:jc w:val="both"/>
      </w:pPr>
      <w:r w:rsidRPr="00132617">
        <w:rPr>
          <w:b/>
          <w:bCs/>
        </w:rPr>
        <w:t xml:space="preserve">Global </w:t>
      </w:r>
      <w:r w:rsidR="007F7D33">
        <w:rPr>
          <w:b/>
          <w:bCs/>
        </w:rPr>
        <w:t>Requirements</w:t>
      </w:r>
    </w:p>
    <w:p w14:paraId="7C051C84" w14:textId="091302DB" w:rsidR="00BA3359" w:rsidRPr="0029416A" w:rsidRDefault="00BA3359" w:rsidP="00CF2C99">
      <w:pPr>
        <w:pStyle w:val="Level2"/>
        <w:spacing w:after="240"/>
        <w:jc w:val="both"/>
      </w:pPr>
      <w:r>
        <w:t xml:space="preserve">Items outside of ITS purview are not part of this </w:t>
      </w:r>
      <w:r w:rsidR="00682A64">
        <w:t>EPO</w:t>
      </w:r>
    </w:p>
    <w:p w14:paraId="020647DF" w14:textId="7A2BE362" w:rsidR="005A2992" w:rsidRDefault="009818E8" w:rsidP="00CF2C99">
      <w:pPr>
        <w:pStyle w:val="Level2"/>
        <w:spacing w:after="240"/>
        <w:jc w:val="both"/>
      </w:pPr>
      <w:r w:rsidRPr="00904470">
        <w:lastRenderedPageBreak/>
        <w:t xml:space="preserve">Freight must be FOB Destination for </w:t>
      </w:r>
      <w:proofErr w:type="gramStart"/>
      <w:r w:rsidRPr="00904470">
        <w:t>a standard</w:t>
      </w:r>
      <w:proofErr w:type="gramEnd"/>
      <w:r w:rsidRPr="00904470">
        <w:t xml:space="preserve"> delivery.  If the delivery is beyond a standard delivery such as “white glove treatment” or because of weight/size, the freight/transportation charges may be line-items</w:t>
      </w:r>
    </w:p>
    <w:p w14:paraId="67CB0BF9" w14:textId="2DCB5380" w:rsidR="009818E8" w:rsidRDefault="009818E8" w:rsidP="00CF2C99">
      <w:pPr>
        <w:pStyle w:val="Level2"/>
        <w:spacing w:after="240"/>
        <w:jc w:val="both"/>
      </w:pPr>
      <w:r w:rsidRPr="00904470">
        <w:t>Only software needed to manage or run the hardware may be proposed</w:t>
      </w:r>
    </w:p>
    <w:p w14:paraId="739747DD" w14:textId="7434646F" w:rsidR="009818E8" w:rsidRPr="00007766" w:rsidRDefault="009818E8" w:rsidP="00CF2C99">
      <w:pPr>
        <w:pStyle w:val="Level2"/>
        <w:spacing w:after="240"/>
        <w:jc w:val="both"/>
      </w:pPr>
      <w:r w:rsidRPr="00007766">
        <w:t>Individual parts or components are allowed and are part of the category of the equipment they are being purchased to upgrade or repair</w:t>
      </w:r>
    </w:p>
    <w:p w14:paraId="3E1B5863" w14:textId="4394E21F" w:rsidR="009818E8" w:rsidRDefault="001F2660" w:rsidP="00CF2C99">
      <w:pPr>
        <w:pStyle w:val="Level2"/>
        <w:spacing w:after="240"/>
        <w:jc w:val="both"/>
      </w:pPr>
      <w:r w:rsidRPr="00007766">
        <w:t>Installation</w:t>
      </w:r>
      <w:r w:rsidR="00B17ED3">
        <w:t xml:space="preserve"> services,</w:t>
      </w:r>
      <w:r w:rsidR="003311CA" w:rsidRPr="00007766">
        <w:t xml:space="preserve"> </w:t>
      </w:r>
      <w:r w:rsidR="00912713">
        <w:t xml:space="preserve">training, </w:t>
      </w:r>
      <w:r w:rsidR="00664818">
        <w:t>extended and separate warranties</w:t>
      </w:r>
      <w:r w:rsidR="00DE672C">
        <w:t xml:space="preserve">, </w:t>
      </w:r>
      <w:r w:rsidR="006A4F70">
        <w:t>maintenance agreem</w:t>
      </w:r>
      <w:r w:rsidR="004B61D1">
        <w:t>en</w:t>
      </w:r>
      <w:r w:rsidR="006A4F70">
        <w:t xml:space="preserve">ts, and </w:t>
      </w:r>
      <w:r w:rsidR="00DE672C" w:rsidRPr="00007766">
        <w:t>repair services</w:t>
      </w:r>
      <w:r w:rsidR="003F7B3B">
        <w:t xml:space="preserve"> </w:t>
      </w:r>
      <w:r w:rsidR="00767529" w:rsidRPr="00007766">
        <w:t>are allowed</w:t>
      </w:r>
      <w:r w:rsidR="00054DB4">
        <w:t xml:space="preserve"> if they are for equipment within in a category</w:t>
      </w:r>
      <w:r w:rsidR="00881C30">
        <w:t xml:space="preserve"> covered by this RFP</w:t>
      </w:r>
      <w:r w:rsidR="00767529" w:rsidRPr="00007766">
        <w:t>. These are considered part of the category or categories</w:t>
      </w:r>
      <w:r w:rsidR="003311CA" w:rsidRPr="00007766">
        <w:t xml:space="preserve"> of the </w:t>
      </w:r>
      <w:r w:rsidR="003311CA" w:rsidRPr="00EA07F9">
        <w:t>products being serviced.</w:t>
      </w:r>
      <w:r w:rsidR="005E331D">
        <w:t xml:space="preserve"> These </w:t>
      </w:r>
      <w:r w:rsidR="00691EBF">
        <w:t>services are not for any software</w:t>
      </w:r>
      <w:r w:rsidR="00C31DA3">
        <w:t xml:space="preserve"> or equipment excluded from this </w:t>
      </w:r>
      <w:r w:rsidR="005A7497">
        <w:t>EPO</w:t>
      </w:r>
      <w:r w:rsidR="00C31DA3">
        <w:t>.</w:t>
      </w:r>
    </w:p>
    <w:p w14:paraId="5BB778EF" w14:textId="1FE8A57B" w:rsidR="00EE2671" w:rsidRPr="00EA07F9" w:rsidRDefault="00AD575A" w:rsidP="00CF2C99">
      <w:pPr>
        <w:pStyle w:val="Level2"/>
        <w:spacing w:after="240"/>
        <w:jc w:val="both"/>
      </w:pPr>
      <w:r>
        <w:t xml:space="preserve">Converged products </w:t>
      </w:r>
      <w:r w:rsidR="005F0944">
        <w:t>that perform a</w:t>
      </w:r>
      <w:r w:rsidR="00C54EA4">
        <w:t xml:space="preserve"> non-</w:t>
      </w:r>
      <w:r w:rsidR="005A7497">
        <w:t>EPO</w:t>
      </w:r>
      <w:r w:rsidR="00E9640E">
        <w:t xml:space="preserve"> function </w:t>
      </w:r>
      <w:r w:rsidR="005F0944">
        <w:t xml:space="preserve">are </w:t>
      </w:r>
      <w:r w:rsidR="00E9640E">
        <w:t>excluded.</w:t>
      </w:r>
    </w:p>
    <w:p w14:paraId="69B7C6B1" w14:textId="77777777" w:rsidR="00D33DE4" w:rsidRDefault="00223ABF" w:rsidP="00CF2C99">
      <w:pPr>
        <w:pStyle w:val="Level2"/>
        <w:spacing w:after="240"/>
        <w:jc w:val="both"/>
      </w:pPr>
      <w:r w:rsidRPr="0082019D">
        <w:t>Products designated for use outside the United States</w:t>
      </w:r>
      <w:r w:rsidR="00BF6F72">
        <w:t xml:space="preserve"> are excluded</w:t>
      </w:r>
    </w:p>
    <w:p w14:paraId="7E5F75AD" w14:textId="17FF8993" w:rsidR="00223ABF" w:rsidRPr="0082019D" w:rsidRDefault="00223ABF" w:rsidP="00CF2C99">
      <w:pPr>
        <w:pStyle w:val="Level2"/>
        <w:spacing w:after="240"/>
        <w:jc w:val="both"/>
      </w:pPr>
      <w:r w:rsidRPr="0082019D">
        <w:t>Products including cellular service plans</w:t>
      </w:r>
      <w:r w:rsidR="00B461F2">
        <w:t xml:space="preserve"> are excluded</w:t>
      </w:r>
    </w:p>
    <w:p w14:paraId="3AF44EA5" w14:textId="3036244A" w:rsidR="00223ABF" w:rsidRDefault="00223ABF" w:rsidP="00CF2C99">
      <w:pPr>
        <w:pStyle w:val="Level2"/>
        <w:spacing w:after="240"/>
        <w:jc w:val="both"/>
      </w:pPr>
      <w:r w:rsidRPr="0082019D">
        <w:t>Products designed for home use</w:t>
      </w:r>
      <w:r w:rsidR="0082019D" w:rsidRPr="0082019D">
        <w:t xml:space="preserve"> are excluded</w:t>
      </w:r>
    </w:p>
    <w:p w14:paraId="291AE745" w14:textId="0D1113B4" w:rsidR="00403002" w:rsidRPr="0082019D" w:rsidRDefault="00403002" w:rsidP="00CF2C99">
      <w:pPr>
        <w:pStyle w:val="Level2"/>
        <w:spacing w:after="240"/>
        <w:jc w:val="both"/>
      </w:pPr>
      <w:r>
        <w:t xml:space="preserve">Products must be </w:t>
      </w:r>
      <w:r w:rsidR="00443E23">
        <w:t>new</w:t>
      </w:r>
    </w:p>
    <w:p w14:paraId="64A0141C" w14:textId="4F490405" w:rsidR="00223ABF" w:rsidRDefault="005E1594" w:rsidP="00CF2C99">
      <w:pPr>
        <w:pStyle w:val="Level2"/>
        <w:spacing w:after="240"/>
        <w:jc w:val="both"/>
      </w:pPr>
      <w:r>
        <w:t>S</w:t>
      </w:r>
      <w:r w:rsidR="00223ABF" w:rsidRPr="00904470">
        <w:t>ecurity or surveillance products</w:t>
      </w:r>
      <w:r w:rsidR="00290DC0">
        <w:t xml:space="preserve"> </w:t>
      </w:r>
      <w:r w:rsidR="00223ABF" w:rsidRPr="00904470">
        <w:t>to include software security as well as hardware where security or surveillance is the primary purpose of the device</w:t>
      </w:r>
      <w:r w:rsidR="00290DC0">
        <w:t xml:space="preserve"> are excluded</w:t>
      </w:r>
    </w:p>
    <w:p w14:paraId="6F44C8E5" w14:textId="5D755CCB" w:rsidR="00B75D2E" w:rsidRPr="00132617" w:rsidRDefault="00B75D2E" w:rsidP="00332E9F">
      <w:pPr>
        <w:pStyle w:val="Level1"/>
        <w:spacing w:after="240"/>
        <w:jc w:val="both"/>
      </w:pPr>
      <w:bookmarkStart w:id="0" w:name="_Hlk155346239"/>
      <w:r w:rsidRPr="00132617">
        <w:rPr>
          <w:b/>
          <w:bCs/>
        </w:rPr>
        <w:t>Warranty</w:t>
      </w:r>
    </w:p>
    <w:p w14:paraId="696A79A5" w14:textId="74D5D266" w:rsidR="00FC02BA" w:rsidRPr="00132617" w:rsidRDefault="00FC02BA" w:rsidP="00332E9F">
      <w:pPr>
        <w:pStyle w:val="Level2"/>
        <w:spacing w:after="240"/>
        <w:jc w:val="both"/>
      </w:pPr>
      <w:r w:rsidRPr="00132617">
        <w:t>General Warranty Requirements and Definitions</w:t>
      </w:r>
    </w:p>
    <w:p w14:paraId="550ECA1A" w14:textId="37F2E5FD" w:rsidR="00153A02" w:rsidRPr="00132617" w:rsidRDefault="00153A02" w:rsidP="00332E9F">
      <w:pPr>
        <w:pStyle w:val="RFPLevel3"/>
        <w:spacing w:after="240"/>
        <w:jc w:val="both"/>
      </w:pPr>
      <w:r w:rsidRPr="00132617">
        <w:t xml:space="preserve">Vendor </w:t>
      </w:r>
      <w:bookmarkEnd w:id="0"/>
      <w:r w:rsidRPr="00132617">
        <w:t>most provide a minimum one-year warranty covering all parts and labor to correct any defect in the proposed equipment. This warranty period must become effective from the delivery date of Vendor’s products/services</w:t>
      </w:r>
    </w:p>
    <w:p w14:paraId="5BE5C828" w14:textId="7C6DE443" w:rsidR="00FC02BA" w:rsidRPr="00132617" w:rsidRDefault="000602CD" w:rsidP="00332E9F">
      <w:pPr>
        <w:pStyle w:val="RFPLevel3"/>
        <w:spacing w:after="240"/>
        <w:jc w:val="both"/>
      </w:pPr>
      <w:r w:rsidRPr="00132617">
        <w:t>If an “</w:t>
      </w:r>
      <w:r w:rsidR="00820201" w:rsidRPr="00132617">
        <w:t>O</w:t>
      </w:r>
      <w:r w:rsidRPr="00132617">
        <w:t>n-</w:t>
      </w:r>
      <w:r w:rsidR="00820201" w:rsidRPr="00132617">
        <w:t>S</w:t>
      </w:r>
      <w:r w:rsidRPr="00132617">
        <w:t>ite warranty is proposed, t</w:t>
      </w:r>
      <w:r w:rsidR="00FC02BA" w:rsidRPr="00132617">
        <w:t>he warrantor will, without charge, repair or replace a defective product. During the “on-site” period, the warrantor must come to the customer’s site to repair or pick-up the defective product</w:t>
      </w:r>
    </w:p>
    <w:p w14:paraId="193C7AFA" w14:textId="1EDAD7E0" w:rsidR="00FC02BA" w:rsidRPr="00132617" w:rsidRDefault="00F11D67" w:rsidP="00332E9F">
      <w:pPr>
        <w:pStyle w:val="RFPLevel3"/>
        <w:spacing w:after="240"/>
        <w:jc w:val="both"/>
      </w:pPr>
      <w:r w:rsidRPr="00132617">
        <w:t xml:space="preserve">If </w:t>
      </w:r>
      <w:r w:rsidR="000602CD" w:rsidRPr="00132617">
        <w:t xml:space="preserve">a “Parts and Labor” warranty </w:t>
      </w:r>
      <w:r w:rsidR="00D51972" w:rsidRPr="00132617">
        <w:t xml:space="preserve">is </w:t>
      </w:r>
      <w:r w:rsidR="000602CD" w:rsidRPr="00132617">
        <w:t>proposed, t</w:t>
      </w:r>
      <w:r w:rsidR="00FC02BA" w:rsidRPr="00132617">
        <w:t xml:space="preserve">he warrantor must replace or repair the defective </w:t>
      </w:r>
      <w:r w:rsidR="005D1500" w:rsidRPr="00132617">
        <w:t>product,</w:t>
      </w:r>
      <w:r w:rsidR="00FC02BA" w:rsidRPr="00132617">
        <w:t xml:space="preserve"> but it is the customer’s responsibility to return the defective product to the warrantor for repair. This includes “return to depot”, “carry-in”, or “shipping to warrantor”, subject to shipping charges as defined below</w:t>
      </w:r>
    </w:p>
    <w:p w14:paraId="4046977F" w14:textId="4C9877D4" w:rsidR="00FC02BA" w:rsidRPr="00132617" w:rsidRDefault="00FC02BA" w:rsidP="00023E54">
      <w:pPr>
        <w:pStyle w:val="RFPLevel3"/>
        <w:spacing w:after="240"/>
        <w:jc w:val="both"/>
      </w:pPr>
      <w:r w:rsidRPr="00132617">
        <w:lastRenderedPageBreak/>
        <w:t xml:space="preserve">The warranty must include the BASE </w:t>
      </w:r>
      <w:proofErr w:type="gramStart"/>
      <w:r w:rsidRPr="00132617">
        <w:t>Product</w:t>
      </w:r>
      <w:proofErr w:type="gramEnd"/>
      <w:r w:rsidRPr="00132617">
        <w:t xml:space="preserve"> and any items purchased with the base product</w:t>
      </w:r>
    </w:p>
    <w:p w14:paraId="6F2EB255" w14:textId="1039D67C" w:rsidR="00FC02BA" w:rsidRPr="00132617" w:rsidRDefault="00FC02BA" w:rsidP="00023E54">
      <w:pPr>
        <w:pStyle w:val="RFPLevel3"/>
        <w:spacing w:after="240"/>
        <w:jc w:val="both"/>
      </w:pPr>
      <w:r w:rsidRPr="00132617">
        <w:t>The “BASE Product” includes the components required to meet the minimum specifications as outlined for each of the categories</w:t>
      </w:r>
    </w:p>
    <w:p w14:paraId="6D7C66DB" w14:textId="623C764E" w:rsidR="00FC02BA" w:rsidRPr="00132617" w:rsidRDefault="00FC02BA" w:rsidP="00023E54">
      <w:pPr>
        <w:pStyle w:val="RFPLevel3"/>
        <w:spacing w:after="240"/>
        <w:jc w:val="both"/>
      </w:pPr>
      <w:r w:rsidRPr="00132617">
        <w:t xml:space="preserve">The “Internal EPL Components” are those selected from the </w:t>
      </w:r>
      <w:r w:rsidR="0096046A">
        <w:t>EPO</w:t>
      </w:r>
      <w:r w:rsidRPr="00132617">
        <w:t xml:space="preserve"> options at the time of purchase that are internal to the product</w:t>
      </w:r>
    </w:p>
    <w:p w14:paraId="5882C2B0" w14:textId="59E2729D" w:rsidR="00FC02BA" w:rsidRPr="00132617" w:rsidRDefault="00FC02BA" w:rsidP="00023E54">
      <w:pPr>
        <w:pStyle w:val="RFPLevel3"/>
        <w:spacing w:after="240"/>
        <w:jc w:val="both"/>
      </w:pPr>
      <w:r w:rsidRPr="00132617">
        <w:t>Non-</w:t>
      </w:r>
      <w:r w:rsidR="0096046A">
        <w:t>EPO</w:t>
      </w:r>
      <w:r w:rsidRPr="00132617">
        <w:t xml:space="preserve"> items are not automatically covered in the BASE Product or as an </w:t>
      </w:r>
      <w:r w:rsidR="0096046A">
        <w:t>EPO</w:t>
      </w:r>
      <w:r w:rsidRPr="00132617">
        <w:t xml:space="preserve"> Component purchased with the base product. Customer and Seller must negotiate a warranty separately if needed. NOTE: Vendor-defined options in any open-ended specifications are </w:t>
      </w:r>
      <w:r w:rsidR="00451445">
        <w:t>EPO</w:t>
      </w:r>
      <w:r w:rsidRPr="00132617">
        <w:t xml:space="preserve"> items</w:t>
      </w:r>
    </w:p>
    <w:p w14:paraId="2B73BFC4" w14:textId="18987BC1" w:rsidR="00FC02BA" w:rsidRPr="00132617" w:rsidRDefault="00FC02BA" w:rsidP="00023E54">
      <w:pPr>
        <w:pStyle w:val="RFPLevel3"/>
        <w:spacing w:after="240"/>
        <w:jc w:val="both"/>
      </w:pPr>
      <w:r w:rsidRPr="00132617">
        <w:t>Charges for shipping and handling must be borne by the Seller during the on-site warranty period or for the first year of the warranty if the items are not covered by an on-site warranty</w:t>
      </w:r>
    </w:p>
    <w:p w14:paraId="12909647" w14:textId="2CD06BE3" w:rsidR="00FC02BA" w:rsidRPr="00132617" w:rsidRDefault="00FC02BA" w:rsidP="00023E54">
      <w:pPr>
        <w:pStyle w:val="RFPLevel3"/>
        <w:spacing w:after="240"/>
        <w:jc w:val="both"/>
      </w:pPr>
      <w:r w:rsidRPr="00132617">
        <w:t>After the expiration of the first year (for items without on-site coverage) or of the on-site warranty period and for the remainder of the warranty period, Seller is required to pay shipping from the manufacturer or repair facility back to the customer, however, Seller is not required to pay shipping from the customer to the manufacturer or repair facility</w:t>
      </w:r>
    </w:p>
    <w:p w14:paraId="12E7F99D" w14:textId="52C7B5F6" w:rsidR="00B75D2E" w:rsidRPr="00132617" w:rsidRDefault="00FC02BA" w:rsidP="00023E54">
      <w:pPr>
        <w:pStyle w:val="Level2"/>
        <w:spacing w:after="240"/>
        <w:jc w:val="both"/>
      </w:pPr>
      <w:r w:rsidRPr="00132617">
        <w:t>Seller will warrant software against defects in workmanship of product for a period of ninety (90) days from the date of sale of the licensed software or the system on which the software is loaded, whichever is applicable</w:t>
      </w:r>
    </w:p>
    <w:p w14:paraId="6F0D3019" w14:textId="77777777" w:rsidR="009A0207" w:rsidRPr="009A0207" w:rsidRDefault="009A0207" w:rsidP="007B1EB8">
      <w:pPr>
        <w:pStyle w:val="Level2"/>
        <w:numPr>
          <w:ilvl w:val="0"/>
          <w:numId w:val="0"/>
        </w:numPr>
        <w:ind w:left="1440"/>
        <w:jc w:val="both"/>
      </w:pPr>
    </w:p>
    <w:p w14:paraId="3FBD1515" w14:textId="77777777" w:rsidR="001826A0" w:rsidRDefault="001826A0" w:rsidP="00485285">
      <w:pPr>
        <w:jc w:val="both"/>
      </w:pPr>
    </w:p>
    <w:sectPr w:rsidR="001826A0" w:rsidSect="00FC743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BDAFB" w14:textId="77777777" w:rsidR="00E67B8E" w:rsidRDefault="00E67B8E" w:rsidP="00C63C26">
      <w:pPr>
        <w:spacing w:after="0" w:line="240" w:lineRule="auto"/>
      </w:pPr>
      <w:r>
        <w:separator/>
      </w:r>
    </w:p>
  </w:endnote>
  <w:endnote w:type="continuationSeparator" w:id="0">
    <w:p w14:paraId="38E4E2FD" w14:textId="77777777" w:rsidR="00E67B8E" w:rsidRDefault="00E67B8E" w:rsidP="00C6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701569"/>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Content>
          <w:p w14:paraId="5A7F7D45" w14:textId="5D58F0C8" w:rsidR="00C63C26" w:rsidRPr="00023E54" w:rsidRDefault="00C63C26" w:rsidP="00023E54">
            <w:pPr>
              <w:pStyle w:val="Footer"/>
              <w:jc w:val="center"/>
              <w:rPr>
                <w:sz w:val="18"/>
                <w:szCs w:val="18"/>
              </w:rPr>
            </w:pPr>
            <w:r w:rsidRPr="00023E54">
              <w:rPr>
                <w:sz w:val="18"/>
                <w:szCs w:val="18"/>
              </w:rPr>
              <w:t xml:space="preserve">Page </w:t>
            </w:r>
            <w:r w:rsidRPr="00023E54">
              <w:rPr>
                <w:sz w:val="18"/>
                <w:szCs w:val="18"/>
              </w:rPr>
              <w:fldChar w:fldCharType="begin"/>
            </w:r>
            <w:r w:rsidRPr="00023E54">
              <w:rPr>
                <w:sz w:val="18"/>
                <w:szCs w:val="18"/>
              </w:rPr>
              <w:instrText xml:space="preserve"> PAGE </w:instrText>
            </w:r>
            <w:r w:rsidRPr="00023E54">
              <w:rPr>
                <w:sz w:val="18"/>
                <w:szCs w:val="18"/>
              </w:rPr>
              <w:fldChar w:fldCharType="separate"/>
            </w:r>
            <w:r w:rsidRPr="00023E54">
              <w:rPr>
                <w:noProof/>
                <w:sz w:val="18"/>
                <w:szCs w:val="18"/>
              </w:rPr>
              <w:t>2</w:t>
            </w:r>
            <w:r w:rsidRPr="00023E54">
              <w:rPr>
                <w:sz w:val="18"/>
                <w:szCs w:val="18"/>
              </w:rPr>
              <w:fldChar w:fldCharType="end"/>
            </w:r>
            <w:r w:rsidRPr="00023E54">
              <w:rPr>
                <w:sz w:val="18"/>
                <w:szCs w:val="18"/>
              </w:rPr>
              <w:t xml:space="preserve"> of </w:t>
            </w:r>
            <w:r w:rsidRPr="00023E54">
              <w:rPr>
                <w:sz w:val="18"/>
                <w:szCs w:val="18"/>
              </w:rPr>
              <w:fldChar w:fldCharType="begin"/>
            </w:r>
            <w:r w:rsidRPr="00023E54">
              <w:rPr>
                <w:sz w:val="18"/>
                <w:szCs w:val="18"/>
              </w:rPr>
              <w:instrText xml:space="preserve"> NUMPAGES  </w:instrText>
            </w:r>
            <w:r w:rsidRPr="00023E54">
              <w:rPr>
                <w:sz w:val="18"/>
                <w:szCs w:val="18"/>
              </w:rPr>
              <w:fldChar w:fldCharType="separate"/>
            </w:r>
            <w:r w:rsidRPr="00023E54">
              <w:rPr>
                <w:noProof/>
                <w:sz w:val="18"/>
                <w:szCs w:val="18"/>
              </w:rPr>
              <w:t>2</w:t>
            </w:r>
            <w:r w:rsidRPr="00023E54">
              <w:rPr>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D3BA9" w14:textId="77777777" w:rsidR="00E67B8E" w:rsidRDefault="00E67B8E" w:rsidP="00C63C26">
      <w:pPr>
        <w:spacing w:after="0" w:line="240" w:lineRule="auto"/>
      </w:pPr>
      <w:r>
        <w:separator/>
      </w:r>
    </w:p>
  </w:footnote>
  <w:footnote w:type="continuationSeparator" w:id="0">
    <w:p w14:paraId="23F10444" w14:textId="77777777" w:rsidR="00E67B8E" w:rsidRDefault="00E67B8E" w:rsidP="00C63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EF630" w14:textId="5753AEC0" w:rsidR="000B5D4B" w:rsidRPr="00A66D3C" w:rsidRDefault="001F7F58" w:rsidP="000B5D4B">
    <w:pPr>
      <w:pStyle w:val="Header"/>
      <w:jc w:val="right"/>
      <w:rPr>
        <w:i/>
        <w:iCs/>
        <w:sz w:val="18"/>
        <w:szCs w:val="18"/>
      </w:rPr>
    </w:pPr>
    <w:r w:rsidRPr="00A66D3C">
      <w:rPr>
        <w:i/>
        <w:iCs/>
        <w:sz w:val="18"/>
        <w:szCs w:val="18"/>
      </w:rPr>
      <w:t xml:space="preserve">RFP No.: </w:t>
    </w:r>
    <w:r w:rsidR="00B43ACA" w:rsidRPr="00A66D3C">
      <w:rPr>
        <w:i/>
        <w:iCs/>
        <w:sz w:val="18"/>
        <w:szCs w:val="18"/>
      </w:rPr>
      <w:t>4671</w:t>
    </w:r>
  </w:p>
  <w:p w14:paraId="5B1E9D95" w14:textId="5BAF0478" w:rsidR="001F7F58" w:rsidRPr="00A66D3C" w:rsidRDefault="00265D82" w:rsidP="000B5D4B">
    <w:pPr>
      <w:pStyle w:val="Header"/>
      <w:jc w:val="right"/>
      <w:rPr>
        <w:i/>
        <w:iCs/>
        <w:sz w:val="18"/>
        <w:szCs w:val="18"/>
      </w:rPr>
    </w:pPr>
    <w:r w:rsidRPr="00A66D3C">
      <w:rPr>
        <w:i/>
        <w:iCs/>
        <w:sz w:val="18"/>
        <w:szCs w:val="18"/>
      </w:rPr>
      <w:t>Attachment A:</w:t>
    </w:r>
    <w:r w:rsidR="001F7F58" w:rsidRPr="00A66D3C">
      <w:rPr>
        <w:i/>
        <w:iCs/>
        <w:sz w:val="18"/>
        <w:szCs w:val="18"/>
      </w:rPr>
      <w:t xml:space="preserve"> Technical Specifications</w:t>
    </w:r>
  </w:p>
  <w:p w14:paraId="4C3F7C2E" w14:textId="5D240936" w:rsidR="001F7F58" w:rsidRPr="00A66D3C" w:rsidRDefault="001F7F58" w:rsidP="000B5D4B">
    <w:pPr>
      <w:pStyle w:val="Header"/>
      <w:jc w:val="right"/>
      <w:rPr>
        <w:i/>
        <w:iCs/>
        <w:sz w:val="18"/>
        <w:szCs w:val="18"/>
      </w:rPr>
    </w:pPr>
    <w:r w:rsidRPr="00A66D3C">
      <w:rPr>
        <w:i/>
        <w:iCs/>
        <w:sz w:val="18"/>
        <w:szCs w:val="18"/>
      </w:rPr>
      <w:t xml:space="preserve">Project No.: </w:t>
    </w:r>
    <w:r w:rsidR="004244C0" w:rsidRPr="00A66D3C">
      <w:rPr>
        <w:i/>
        <w:iCs/>
        <w:sz w:val="18"/>
        <w:szCs w:val="18"/>
      </w:rPr>
      <w:t>48</w:t>
    </w:r>
    <w:r w:rsidR="005E00CB" w:rsidRPr="00A66D3C">
      <w:rPr>
        <w:i/>
        <w:iCs/>
        <w:sz w:val="18"/>
        <w:szCs w:val="18"/>
      </w:rPr>
      <w:t>72</w:t>
    </w:r>
    <w:r w:rsidR="004244C0" w:rsidRPr="00A66D3C">
      <w:rPr>
        <w:i/>
        <w:iCs/>
        <w:sz w:val="18"/>
        <w:szCs w:val="18"/>
      </w:rPr>
      <w:t>6</w:t>
    </w:r>
    <w:r w:rsidRPr="00A66D3C">
      <w:rPr>
        <w:i/>
        <w:iCs/>
        <w:sz w:val="18"/>
        <w:szCs w:val="18"/>
      </w:rPr>
      <w:t xml:space="preserve">-IT Hardware </w:t>
    </w:r>
    <w:r w:rsidR="005E7E05">
      <w:rPr>
        <w:i/>
        <w:iCs/>
        <w:sz w:val="18"/>
        <w:szCs w:val="18"/>
      </w:rPr>
      <w:t>EPO</w:t>
    </w:r>
  </w:p>
  <w:p w14:paraId="4B52C3FA" w14:textId="0AF948F8" w:rsidR="001F7F58" w:rsidRPr="00A66D3C" w:rsidRDefault="001F7F58" w:rsidP="000B5D4B">
    <w:pPr>
      <w:pStyle w:val="Header"/>
      <w:jc w:val="right"/>
      <w:rPr>
        <w:i/>
        <w:iCs/>
        <w:sz w:val="18"/>
        <w:szCs w:val="18"/>
      </w:rPr>
    </w:pPr>
    <w:r w:rsidRPr="00A66D3C">
      <w:rPr>
        <w:i/>
        <w:iCs/>
        <w:sz w:val="18"/>
        <w:szCs w:val="18"/>
      </w:rPr>
      <w:t xml:space="preserve">Revised: </w:t>
    </w:r>
    <w:r w:rsidR="005E7E05">
      <w:rPr>
        <w:i/>
        <w:iCs/>
        <w:sz w:val="18"/>
        <w:szCs w:val="18"/>
      </w:rPr>
      <w:t>05</w:t>
    </w:r>
    <w:r w:rsidRPr="00A66D3C">
      <w:rPr>
        <w:i/>
        <w:iCs/>
        <w:sz w:val="18"/>
        <w:szCs w:val="18"/>
      </w:rPr>
      <w:t>/</w:t>
    </w:r>
    <w:r w:rsidR="005E7E05">
      <w:rPr>
        <w:i/>
        <w:iCs/>
        <w:sz w:val="18"/>
        <w:szCs w:val="18"/>
      </w:rPr>
      <w:t>25</w:t>
    </w:r>
    <w:r w:rsidRPr="00A66D3C">
      <w:rPr>
        <w:i/>
        <w:iCs/>
        <w:sz w:val="18"/>
        <w:szCs w:val="18"/>
      </w:rPr>
      <w:t>/</w:t>
    </w:r>
    <w:r w:rsidR="00353D96" w:rsidRPr="00A66D3C">
      <w:rPr>
        <w:i/>
        <w:iCs/>
        <w:sz w:val="18"/>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B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8A4B04"/>
    <w:multiLevelType w:val="hybridMultilevel"/>
    <w:tmpl w:val="155A76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F036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2E4E2A"/>
    <w:multiLevelType w:val="multilevel"/>
    <w:tmpl w:val="CE0AD5F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6F359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3E4BE2"/>
    <w:multiLevelType w:val="multilevel"/>
    <w:tmpl w:val="4652435A"/>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3B684344"/>
    <w:multiLevelType w:val="multilevel"/>
    <w:tmpl w:val="9C48F95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F846CA"/>
    <w:multiLevelType w:val="hybridMultilevel"/>
    <w:tmpl w:val="D6704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E6356"/>
    <w:multiLevelType w:val="hybridMultilevel"/>
    <w:tmpl w:val="2834A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55A1F"/>
    <w:multiLevelType w:val="multilevel"/>
    <w:tmpl w:val="524CA1A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0D826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B03BC8"/>
    <w:multiLevelType w:val="hybridMultilevel"/>
    <w:tmpl w:val="5E8CB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784875"/>
    <w:multiLevelType w:val="multilevel"/>
    <w:tmpl w:val="B3AEBF2A"/>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800" w:hanging="360"/>
      </w:pPr>
      <w:rPr>
        <w:rFonts w:ascii="Symbol" w:hAnsi="Symbol" w:hint="default"/>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3" w15:restartNumberingAfterBreak="0">
    <w:nsid w:val="64BA12CD"/>
    <w:multiLevelType w:val="multilevel"/>
    <w:tmpl w:val="782A5B6A"/>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4."/>
      <w:lvlJc w:val="left"/>
      <w:pPr>
        <w:ind w:left="360" w:hanging="360"/>
      </w:p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203651"/>
    <w:multiLevelType w:val="multilevel"/>
    <w:tmpl w:val="207C9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8B0F1F"/>
    <w:multiLevelType w:val="multilevel"/>
    <w:tmpl w:val="B6F08F32"/>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C464CF"/>
    <w:multiLevelType w:val="multilevel"/>
    <w:tmpl w:val="70C22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5F75D6"/>
    <w:multiLevelType w:val="hybridMultilevel"/>
    <w:tmpl w:val="E7D43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76713">
    <w:abstractNumId w:val="17"/>
  </w:num>
  <w:num w:numId="2" w16cid:durableId="882331067">
    <w:abstractNumId w:val="10"/>
  </w:num>
  <w:num w:numId="3" w16cid:durableId="1417946176">
    <w:abstractNumId w:val="11"/>
  </w:num>
  <w:num w:numId="4" w16cid:durableId="1871869343">
    <w:abstractNumId w:val="15"/>
  </w:num>
  <w:num w:numId="5" w16cid:durableId="158352669">
    <w:abstractNumId w:val="13"/>
  </w:num>
  <w:num w:numId="6" w16cid:durableId="1154568588">
    <w:abstractNumId w:val="0"/>
  </w:num>
  <w:num w:numId="7" w16cid:durableId="607127501">
    <w:abstractNumId w:val="1"/>
  </w:num>
  <w:num w:numId="8" w16cid:durableId="727218831">
    <w:abstractNumId w:val="2"/>
  </w:num>
  <w:num w:numId="9" w16cid:durableId="1411199157">
    <w:abstractNumId w:val="7"/>
  </w:num>
  <w:num w:numId="10" w16cid:durableId="2010063518">
    <w:abstractNumId w:val="8"/>
  </w:num>
  <w:num w:numId="11" w16cid:durableId="477959667">
    <w:abstractNumId w:val="6"/>
  </w:num>
  <w:num w:numId="12" w16cid:durableId="1024094364">
    <w:abstractNumId w:val="3"/>
  </w:num>
  <w:num w:numId="13" w16cid:durableId="1523712446">
    <w:abstractNumId w:val="4"/>
  </w:num>
  <w:num w:numId="14" w16cid:durableId="77944094">
    <w:abstractNumId w:val="5"/>
  </w:num>
  <w:num w:numId="15" w16cid:durableId="363943415">
    <w:abstractNumId w:val="5"/>
  </w:num>
  <w:num w:numId="16" w16cid:durableId="182868593">
    <w:abstractNumId w:val="14"/>
  </w:num>
  <w:num w:numId="17" w16cid:durableId="527446648">
    <w:abstractNumId w:val="9"/>
  </w:num>
  <w:num w:numId="18" w16cid:durableId="1550917754">
    <w:abstractNumId w:val="16"/>
  </w:num>
  <w:num w:numId="19" w16cid:durableId="18484448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40"/>
    <w:rsid w:val="00001824"/>
    <w:rsid w:val="00004214"/>
    <w:rsid w:val="0000490D"/>
    <w:rsid w:val="00005F2A"/>
    <w:rsid w:val="00007766"/>
    <w:rsid w:val="000125B4"/>
    <w:rsid w:val="00023E54"/>
    <w:rsid w:val="00023EB3"/>
    <w:rsid w:val="0002446C"/>
    <w:rsid w:val="00025E45"/>
    <w:rsid w:val="00031E21"/>
    <w:rsid w:val="000322D0"/>
    <w:rsid w:val="000360BA"/>
    <w:rsid w:val="00043349"/>
    <w:rsid w:val="00043967"/>
    <w:rsid w:val="00047BDC"/>
    <w:rsid w:val="00054842"/>
    <w:rsid w:val="00054DB4"/>
    <w:rsid w:val="00056EF5"/>
    <w:rsid w:val="00057A2C"/>
    <w:rsid w:val="000602CD"/>
    <w:rsid w:val="00062AE7"/>
    <w:rsid w:val="000641FB"/>
    <w:rsid w:val="000657E8"/>
    <w:rsid w:val="00065A0E"/>
    <w:rsid w:val="00067820"/>
    <w:rsid w:val="0007373B"/>
    <w:rsid w:val="0007603B"/>
    <w:rsid w:val="000761FD"/>
    <w:rsid w:val="00076756"/>
    <w:rsid w:val="00077C5A"/>
    <w:rsid w:val="00082640"/>
    <w:rsid w:val="000834B2"/>
    <w:rsid w:val="00085D29"/>
    <w:rsid w:val="000954F1"/>
    <w:rsid w:val="000A01D1"/>
    <w:rsid w:val="000A4DB6"/>
    <w:rsid w:val="000A53FB"/>
    <w:rsid w:val="000A6F06"/>
    <w:rsid w:val="000B022B"/>
    <w:rsid w:val="000B4002"/>
    <w:rsid w:val="000B42B3"/>
    <w:rsid w:val="000B5D4B"/>
    <w:rsid w:val="000C495A"/>
    <w:rsid w:val="000C6B51"/>
    <w:rsid w:val="000C794A"/>
    <w:rsid w:val="000D2123"/>
    <w:rsid w:val="000D28C9"/>
    <w:rsid w:val="000D30F5"/>
    <w:rsid w:val="000E1A25"/>
    <w:rsid w:val="000F07AE"/>
    <w:rsid w:val="000F1675"/>
    <w:rsid w:val="00100408"/>
    <w:rsid w:val="00100C88"/>
    <w:rsid w:val="001056DB"/>
    <w:rsid w:val="00105DD5"/>
    <w:rsid w:val="00106B88"/>
    <w:rsid w:val="001113F7"/>
    <w:rsid w:val="00112DB7"/>
    <w:rsid w:val="001155F2"/>
    <w:rsid w:val="00127B12"/>
    <w:rsid w:val="00132617"/>
    <w:rsid w:val="001326DF"/>
    <w:rsid w:val="001344FB"/>
    <w:rsid w:val="0013462E"/>
    <w:rsid w:val="001348C0"/>
    <w:rsid w:val="00134CC1"/>
    <w:rsid w:val="001352DE"/>
    <w:rsid w:val="00136ACC"/>
    <w:rsid w:val="0014522B"/>
    <w:rsid w:val="00153A02"/>
    <w:rsid w:val="00161826"/>
    <w:rsid w:val="0016792F"/>
    <w:rsid w:val="001826A0"/>
    <w:rsid w:val="00192DFC"/>
    <w:rsid w:val="00196900"/>
    <w:rsid w:val="00197A20"/>
    <w:rsid w:val="001A1D10"/>
    <w:rsid w:val="001B0715"/>
    <w:rsid w:val="001C17CF"/>
    <w:rsid w:val="001C3BEB"/>
    <w:rsid w:val="001C56E8"/>
    <w:rsid w:val="001C76C3"/>
    <w:rsid w:val="001C7837"/>
    <w:rsid w:val="001D1E5C"/>
    <w:rsid w:val="001D28E0"/>
    <w:rsid w:val="001D444D"/>
    <w:rsid w:val="001D5EF9"/>
    <w:rsid w:val="001E0178"/>
    <w:rsid w:val="001E0DD5"/>
    <w:rsid w:val="001E1A2A"/>
    <w:rsid w:val="001E39D5"/>
    <w:rsid w:val="001F2660"/>
    <w:rsid w:val="001F3E1C"/>
    <w:rsid w:val="001F7F58"/>
    <w:rsid w:val="00200F6E"/>
    <w:rsid w:val="002021DA"/>
    <w:rsid w:val="0020383B"/>
    <w:rsid w:val="00211991"/>
    <w:rsid w:val="00223ABF"/>
    <w:rsid w:val="0022499C"/>
    <w:rsid w:val="00230CC0"/>
    <w:rsid w:val="00232E95"/>
    <w:rsid w:val="002355E4"/>
    <w:rsid w:val="00235E27"/>
    <w:rsid w:val="0024557C"/>
    <w:rsid w:val="0024635E"/>
    <w:rsid w:val="00257C7F"/>
    <w:rsid w:val="00260BA7"/>
    <w:rsid w:val="00261FB0"/>
    <w:rsid w:val="00265D82"/>
    <w:rsid w:val="00266316"/>
    <w:rsid w:val="0027263D"/>
    <w:rsid w:val="00285666"/>
    <w:rsid w:val="00285EC2"/>
    <w:rsid w:val="00290DC0"/>
    <w:rsid w:val="0029416A"/>
    <w:rsid w:val="00297A43"/>
    <w:rsid w:val="002A111E"/>
    <w:rsid w:val="002B1204"/>
    <w:rsid w:val="002C0CCD"/>
    <w:rsid w:val="002C5A59"/>
    <w:rsid w:val="002C6C44"/>
    <w:rsid w:val="002D552E"/>
    <w:rsid w:val="002D6FD8"/>
    <w:rsid w:val="002E038C"/>
    <w:rsid w:val="002E04B6"/>
    <w:rsid w:val="002E0C6A"/>
    <w:rsid w:val="002E52A9"/>
    <w:rsid w:val="002E783F"/>
    <w:rsid w:val="002F2C8E"/>
    <w:rsid w:val="002F5A9A"/>
    <w:rsid w:val="002F793E"/>
    <w:rsid w:val="003039C3"/>
    <w:rsid w:val="003047E4"/>
    <w:rsid w:val="00306CEA"/>
    <w:rsid w:val="003073EA"/>
    <w:rsid w:val="003118E6"/>
    <w:rsid w:val="003148EB"/>
    <w:rsid w:val="00315763"/>
    <w:rsid w:val="00317B67"/>
    <w:rsid w:val="00317D01"/>
    <w:rsid w:val="00321E0E"/>
    <w:rsid w:val="0032436E"/>
    <w:rsid w:val="00325103"/>
    <w:rsid w:val="00325DE4"/>
    <w:rsid w:val="0033112A"/>
    <w:rsid w:val="003311CA"/>
    <w:rsid w:val="00332E9F"/>
    <w:rsid w:val="003464E5"/>
    <w:rsid w:val="00346B5C"/>
    <w:rsid w:val="003529B5"/>
    <w:rsid w:val="00353D96"/>
    <w:rsid w:val="0037113D"/>
    <w:rsid w:val="00371157"/>
    <w:rsid w:val="00372A38"/>
    <w:rsid w:val="00373571"/>
    <w:rsid w:val="00374DE7"/>
    <w:rsid w:val="00377E1D"/>
    <w:rsid w:val="00381D46"/>
    <w:rsid w:val="00384CE9"/>
    <w:rsid w:val="0039782C"/>
    <w:rsid w:val="003A1D41"/>
    <w:rsid w:val="003A25D1"/>
    <w:rsid w:val="003B1ACD"/>
    <w:rsid w:val="003B3148"/>
    <w:rsid w:val="003B4F58"/>
    <w:rsid w:val="003C1832"/>
    <w:rsid w:val="003C2DFD"/>
    <w:rsid w:val="003C3042"/>
    <w:rsid w:val="003C3657"/>
    <w:rsid w:val="003C4249"/>
    <w:rsid w:val="003C6C2A"/>
    <w:rsid w:val="003D074F"/>
    <w:rsid w:val="003D2839"/>
    <w:rsid w:val="003D5028"/>
    <w:rsid w:val="003E690B"/>
    <w:rsid w:val="003E6D03"/>
    <w:rsid w:val="003F36FD"/>
    <w:rsid w:val="003F7B3B"/>
    <w:rsid w:val="003F7EBA"/>
    <w:rsid w:val="00400EBC"/>
    <w:rsid w:val="00401DD8"/>
    <w:rsid w:val="00403002"/>
    <w:rsid w:val="00406044"/>
    <w:rsid w:val="0041480A"/>
    <w:rsid w:val="00417356"/>
    <w:rsid w:val="004176CD"/>
    <w:rsid w:val="004244C0"/>
    <w:rsid w:val="00426170"/>
    <w:rsid w:val="00427869"/>
    <w:rsid w:val="00433206"/>
    <w:rsid w:val="00433FFD"/>
    <w:rsid w:val="00436F7A"/>
    <w:rsid w:val="0044135E"/>
    <w:rsid w:val="00442CA8"/>
    <w:rsid w:val="00443E23"/>
    <w:rsid w:val="00444DF3"/>
    <w:rsid w:val="004468DE"/>
    <w:rsid w:val="00450112"/>
    <w:rsid w:val="0045130C"/>
    <w:rsid w:val="00451445"/>
    <w:rsid w:val="00456B80"/>
    <w:rsid w:val="00462DB6"/>
    <w:rsid w:val="00466E5A"/>
    <w:rsid w:val="00467D7B"/>
    <w:rsid w:val="00470A3D"/>
    <w:rsid w:val="00470E10"/>
    <w:rsid w:val="00472FDC"/>
    <w:rsid w:val="00475FF0"/>
    <w:rsid w:val="00480A3C"/>
    <w:rsid w:val="004816FD"/>
    <w:rsid w:val="0048436D"/>
    <w:rsid w:val="00485285"/>
    <w:rsid w:val="004A2490"/>
    <w:rsid w:val="004A2ADB"/>
    <w:rsid w:val="004A4F68"/>
    <w:rsid w:val="004A5CF3"/>
    <w:rsid w:val="004A7D18"/>
    <w:rsid w:val="004B0E8F"/>
    <w:rsid w:val="004B2A75"/>
    <w:rsid w:val="004B49CB"/>
    <w:rsid w:val="004B56CC"/>
    <w:rsid w:val="004B61D1"/>
    <w:rsid w:val="004C3E2C"/>
    <w:rsid w:val="004D01E9"/>
    <w:rsid w:val="004D1448"/>
    <w:rsid w:val="004D1B8D"/>
    <w:rsid w:val="004D4CE1"/>
    <w:rsid w:val="004E219F"/>
    <w:rsid w:val="004E4064"/>
    <w:rsid w:val="004E6451"/>
    <w:rsid w:val="004F0E48"/>
    <w:rsid w:val="004F60E0"/>
    <w:rsid w:val="00506FDB"/>
    <w:rsid w:val="00517147"/>
    <w:rsid w:val="0052126B"/>
    <w:rsid w:val="005255BF"/>
    <w:rsid w:val="00532857"/>
    <w:rsid w:val="00532F33"/>
    <w:rsid w:val="005332FA"/>
    <w:rsid w:val="00552D11"/>
    <w:rsid w:val="005559CE"/>
    <w:rsid w:val="0056513B"/>
    <w:rsid w:val="0056532D"/>
    <w:rsid w:val="0056663E"/>
    <w:rsid w:val="00570A3A"/>
    <w:rsid w:val="00573A0B"/>
    <w:rsid w:val="00576445"/>
    <w:rsid w:val="00580C76"/>
    <w:rsid w:val="00583A7D"/>
    <w:rsid w:val="00584802"/>
    <w:rsid w:val="00590546"/>
    <w:rsid w:val="00591902"/>
    <w:rsid w:val="005A00AF"/>
    <w:rsid w:val="005A06D1"/>
    <w:rsid w:val="005A2992"/>
    <w:rsid w:val="005A4D99"/>
    <w:rsid w:val="005A554C"/>
    <w:rsid w:val="005A5B83"/>
    <w:rsid w:val="005A7497"/>
    <w:rsid w:val="005B25B8"/>
    <w:rsid w:val="005B2A04"/>
    <w:rsid w:val="005B3352"/>
    <w:rsid w:val="005B5C98"/>
    <w:rsid w:val="005C0B8D"/>
    <w:rsid w:val="005C4B58"/>
    <w:rsid w:val="005C6CE8"/>
    <w:rsid w:val="005D1500"/>
    <w:rsid w:val="005E00CB"/>
    <w:rsid w:val="005E1594"/>
    <w:rsid w:val="005E1AD3"/>
    <w:rsid w:val="005E331D"/>
    <w:rsid w:val="005E44E7"/>
    <w:rsid w:val="005E7D36"/>
    <w:rsid w:val="005E7E05"/>
    <w:rsid w:val="005F0944"/>
    <w:rsid w:val="005F109B"/>
    <w:rsid w:val="005F36FC"/>
    <w:rsid w:val="005F4AC2"/>
    <w:rsid w:val="005F6A9D"/>
    <w:rsid w:val="00600D5B"/>
    <w:rsid w:val="00605F0A"/>
    <w:rsid w:val="0061061A"/>
    <w:rsid w:val="00613E05"/>
    <w:rsid w:val="0061717F"/>
    <w:rsid w:val="0062730E"/>
    <w:rsid w:val="0063010F"/>
    <w:rsid w:val="0063069C"/>
    <w:rsid w:val="00630DAD"/>
    <w:rsid w:val="00637781"/>
    <w:rsid w:val="0064182C"/>
    <w:rsid w:val="00641D2D"/>
    <w:rsid w:val="006429DB"/>
    <w:rsid w:val="006450C5"/>
    <w:rsid w:val="006467B7"/>
    <w:rsid w:val="0064763A"/>
    <w:rsid w:val="00650703"/>
    <w:rsid w:val="006525E1"/>
    <w:rsid w:val="00655CD9"/>
    <w:rsid w:val="0066019B"/>
    <w:rsid w:val="00663D67"/>
    <w:rsid w:val="00664818"/>
    <w:rsid w:val="00671B58"/>
    <w:rsid w:val="00677A40"/>
    <w:rsid w:val="00682A64"/>
    <w:rsid w:val="006876A6"/>
    <w:rsid w:val="00687A90"/>
    <w:rsid w:val="00691EBF"/>
    <w:rsid w:val="00697899"/>
    <w:rsid w:val="006A1261"/>
    <w:rsid w:val="006A2A13"/>
    <w:rsid w:val="006A2DD4"/>
    <w:rsid w:val="006A4F70"/>
    <w:rsid w:val="006B0011"/>
    <w:rsid w:val="006B03DB"/>
    <w:rsid w:val="006B26C1"/>
    <w:rsid w:val="006C0B32"/>
    <w:rsid w:val="006C4FC3"/>
    <w:rsid w:val="006C7B28"/>
    <w:rsid w:val="006D2918"/>
    <w:rsid w:val="006D3E09"/>
    <w:rsid w:val="006D780D"/>
    <w:rsid w:val="006E6CE8"/>
    <w:rsid w:val="006E7146"/>
    <w:rsid w:val="006F1CCB"/>
    <w:rsid w:val="006F4768"/>
    <w:rsid w:val="006F4A61"/>
    <w:rsid w:val="006F4E0C"/>
    <w:rsid w:val="006F5F6B"/>
    <w:rsid w:val="007107A4"/>
    <w:rsid w:val="00720D89"/>
    <w:rsid w:val="00725370"/>
    <w:rsid w:val="00732809"/>
    <w:rsid w:val="007341CB"/>
    <w:rsid w:val="007469CC"/>
    <w:rsid w:val="00746D24"/>
    <w:rsid w:val="00752578"/>
    <w:rsid w:val="007534A1"/>
    <w:rsid w:val="00757ACA"/>
    <w:rsid w:val="00761324"/>
    <w:rsid w:val="0076221C"/>
    <w:rsid w:val="00767529"/>
    <w:rsid w:val="00776F28"/>
    <w:rsid w:val="00777EEF"/>
    <w:rsid w:val="007924F7"/>
    <w:rsid w:val="007A08D8"/>
    <w:rsid w:val="007B0228"/>
    <w:rsid w:val="007B164E"/>
    <w:rsid w:val="007B1EB8"/>
    <w:rsid w:val="007B217F"/>
    <w:rsid w:val="007B2788"/>
    <w:rsid w:val="007B338E"/>
    <w:rsid w:val="007B5712"/>
    <w:rsid w:val="007B7BA2"/>
    <w:rsid w:val="007C43EB"/>
    <w:rsid w:val="007C6D46"/>
    <w:rsid w:val="007D61CB"/>
    <w:rsid w:val="007E3DA6"/>
    <w:rsid w:val="007E3DE7"/>
    <w:rsid w:val="007F4B0C"/>
    <w:rsid w:val="007F6183"/>
    <w:rsid w:val="007F6BAF"/>
    <w:rsid w:val="007F7D33"/>
    <w:rsid w:val="00803830"/>
    <w:rsid w:val="00812BEB"/>
    <w:rsid w:val="008169A0"/>
    <w:rsid w:val="0082019D"/>
    <w:rsid w:val="00820201"/>
    <w:rsid w:val="00823A0E"/>
    <w:rsid w:val="00825A2A"/>
    <w:rsid w:val="00831507"/>
    <w:rsid w:val="00833108"/>
    <w:rsid w:val="00833239"/>
    <w:rsid w:val="00835B84"/>
    <w:rsid w:val="00837B9B"/>
    <w:rsid w:val="0084297F"/>
    <w:rsid w:val="0085028C"/>
    <w:rsid w:val="0085732D"/>
    <w:rsid w:val="00870383"/>
    <w:rsid w:val="00871808"/>
    <w:rsid w:val="008757B2"/>
    <w:rsid w:val="00880325"/>
    <w:rsid w:val="00881C30"/>
    <w:rsid w:val="0089238A"/>
    <w:rsid w:val="008B1768"/>
    <w:rsid w:val="008B4A2C"/>
    <w:rsid w:val="008B54C4"/>
    <w:rsid w:val="008C772C"/>
    <w:rsid w:val="008D2B23"/>
    <w:rsid w:val="008D4ECB"/>
    <w:rsid w:val="008E454E"/>
    <w:rsid w:val="008E570B"/>
    <w:rsid w:val="008F3BB6"/>
    <w:rsid w:val="008F4970"/>
    <w:rsid w:val="008F639A"/>
    <w:rsid w:val="008F7D52"/>
    <w:rsid w:val="0090084F"/>
    <w:rsid w:val="00902644"/>
    <w:rsid w:val="00904470"/>
    <w:rsid w:val="00912713"/>
    <w:rsid w:val="00913F68"/>
    <w:rsid w:val="009164F5"/>
    <w:rsid w:val="00923655"/>
    <w:rsid w:val="0092558B"/>
    <w:rsid w:val="00932442"/>
    <w:rsid w:val="00936634"/>
    <w:rsid w:val="00936FFE"/>
    <w:rsid w:val="0093786C"/>
    <w:rsid w:val="00937B84"/>
    <w:rsid w:val="00937D44"/>
    <w:rsid w:val="00946D8C"/>
    <w:rsid w:val="009518E9"/>
    <w:rsid w:val="009551D5"/>
    <w:rsid w:val="00955C98"/>
    <w:rsid w:val="00957005"/>
    <w:rsid w:val="009572AD"/>
    <w:rsid w:val="009573A9"/>
    <w:rsid w:val="0096046A"/>
    <w:rsid w:val="00961225"/>
    <w:rsid w:val="009633AF"/>
    <w:rsid w:val="009671AE"/>
    <w:rsid w:val="00973928"/>
    <w:rsid w:val="00973DDF"/>
    <w:rsid w:val="009757A2"/>
    <w:rsid w:val="009818E8"/>
    <w:rsid w:val="00982056"/>
    <w:rsid w:val="0098374F"/>
    <w:rsid w:val="00995BE6"/>
    <w:rsid w:val="009A0207"/>
    <w:rsid w:val="009A184F"/>
    <w:rsid w:val="009A4E2B"/>
    <w:rsid w:val="009A6EA5"/>
    <w:rsid w:val="009B1ED9"/>
    <w:rsid w:val="009C191F"/>
    <w:rsid w:val="009C1D74"/>
    <w:rsid w:val="009C383B"/>
    <w:rsid w:val="009C53F3"/>
    <w:rsid w:val="009C7A5D"/>
    <w:rsid w:val="009D3A93"/>
    <w:rsid w:val="009D4A0A"/>
    <w:rsid w:val="009D6A48"/>
    <w:rsid w:val="009E4FD1"/>
    <w:rsid w:val="009E7F3F"/>
    <w:rsid w:val="009F469A"/>
    <w:rsid w:val="00A0199D"/>
    <w:rsid w:val="00A01B62"/>
    <w:rsid w:val="00A02C3C"/>
    <w:rsid w:val="00A034B7"/>
    <w:rsid w:val="00A04A41"/>
    <w:rsid w:val="00A1214C"/>
    <w:rsid w:val="00A12BCB"/>
    <w:rsid w:val="00A148EA"/>
    <w:rsid w:val="00A230A4"/>
    <w:rsid w:val="00A2370A"/>
    <w:rsid w:val="00A262D8"/>
    <w:rsid w:val="00A27CC2"/>
    <w:rsid w:val="00A31619"/>
    <w:rsid w:val="00A469D2"/>
    <w:rsid w:val="00A57FCD"/>
    <w:rsid w:val="00A665B5"/>
    <w:rsid w:val="00A66D3C"/>
    <w:rsid w:val="00A67FEB"/>
    <w:rsid w:val="00A725DE"/>
    <w:rsid w:val="00A742EE"/>
    <w:rsid w:val="00A800C3"/>
    <w:rsid w:val="00A82549"/>
    <w:rsid w:val="00A82BF0"/>
    <w:rsid w:val="00A86A15"/>
    <w:rsid w:val="00A9053D"/>
    <w:rsid w:val="00A933C9"/>
    <w:rsid w:val="00AA729A"/>
    <w:rsid w:val="00AB5976"/>
    <w:rsid w:val="00AC01D5"/>
    <w:rsid w:val="00AC28D5"/>
    <w:rsid w:val="00AC71CE"/>
    <w:rsid w:val="00AD0DF8"/>
    <w:rsid w:val="00AD575A"/>
    <w:rsid w:val="00AE4FD9"/>
    <w:rsid w:val="00AE6AC8"/>
    <w:rsid w:val="00AF027B"/>
    <w:rsid w:val="00AF031C"/>
    <w:rsid w:val="00AF11FC"/>
    <w:rsid w:val="00AF2540"/>
    <w:rsid w:val="00B02DEF"/>
    <w:rsid w:val="00B03FE8"/>
    <w:rsid w:val="00B07789"/>
    <w:rsid w:val="00B133CA"/>
    <w:rsid w:val="00B137D7"/>
    <w:rsid w:val="00B142B7"/>
    <w:rsid w:val="00B17ED3"/>
    <w:rsid w:val="00B21668"/>
    <w:rsid w:val="00B22754"/>
    <w:rsid w:val="00B232F6"/>
    <w:rsid w:val="00B2476F"/>
    <w:rsid w:val="00B26FCC"/>
    <w:rsid w:val="00B36A3D"/>
    <w:rsid w:val="00B42286"/>
    <w:rsid w:val="00B43ACA"/>
    <w:rsid w:val="00B461F2"/>
    <w:rsid w:val="00B517AF"/>
    <w:rsid w:val="00B534DD"/>
    <w:rsid w:val="00B54423"/>
    <w:rsid w:val="00B54A58"/>
    <w:rsid w:val="00B568CA"/>
    <w:rsid w:val="00B71B9F"/>
    <w:rsid w:val="00B72BF5"/>
    <w:rsid w:val="00B73177"/>
    <w:rsid w:val="00B75D2E"/>
    <w:rsid w:val="00B7652F"/>
    <w:rsid w:val="00B80105"/>
    <w:rsid w:val="00B802DE"/>
    <w:rsid w:val="00B802F7"/>
    <w:rsid w:val="00B82694"/>
    <w:rsid w:val="00B833B9"/>
    <w:rsid w:val="00B9308D"/>
    <w:rsid w:val="00B969BC"/>
    <w:rsid w:val="00BA0F02"/>
    <w:rsid w:val="00BA1141"/>
    <w:rsid w:val="00BA2943"/>
    <w:rsid w:val="00BA3359"/>
    <w:rsid w:val="00BB4153"/>
    <w:rsid w:val="00BB7A32"/>
    <w:rsid w:val="00BC40E4"/>
    <w:rsid w:val="00BD1828"/>
    <w:rsid w:val="00BD2CE3"/>
    <w:rsid w:val="00BD7128"/>
    <w:rsid w:val="00BE24BF"/>
    <w:rsid w:val="00BE7433"/>
    <w:rsid w:val="00BE753B"/>
    <w:rsid w:val="00BE7BA5"/>
    <w:rsid w:val="00BF4420"/>
    <w:rsid w:val="00BF4956"/>
    <w:rsid w:val="00BF6F72"/>
    <w:rsid w:val="00C04EA2"/>
    <w:rsid w:val="00C07E17"/>
    <w:rsid w:val="00C114AE"/>
    <w:rsid w:val="00C13001"/>
    <w:rsid w:val="00C21159"/>
    <w:rsid w:val="00C2168F"/>
    <w:rsid w:val="00C246CD"/>
    <w:rsid w:val="00C31DA3"/>
    <w:rsid w:val="00C3788B"/>
    <w:rsid w:val="00C403CC"/>
    <w:rsid w:val="00C40900"/>
    <w:rsid w:val="00C40D47"/>
    <w:rsid w:val="00C4153E"/>
    <w:rsid w:val="00C4495B"/>
    <w:rsid w:val="00C4560A"/>
    <w:rsid w:val="00C47210"/>
    <w:rsid w:val="00C52EDD"/>
    <w:rsid w:val="00C54EA4"/>
    <w:rsid w:val="00C61235"/>
    <w:rsid w:val="00C63C26"/>
    <w:rsid w:val="00C67D62"/>
    <w:rsid w:val="00C713A8"/>
    <w:rsid w:val="00C75590"/>
    <w:rsid w:val="00C76748"/>
    <w:rsid w:val="00C8007D"/>
    <w:rsid w:val="00C8389A"/>
    <w:rsid w:val="00C93067"/>
    <w:rsid w:val="00C9489C"/>
    <w:rsid w:val="00C96766"/>
    <w:rsid w:val="00C96925"/>
    <w:rsid w:val="00CA1EB0"/>
    <w:rsid w:val="00CB1C77"/>
    <w:rsid w:val="00CB1F76"/>
    <w:rsid w:val="00CB3013"/>
    <w:rsid w:val="00CC3A93"/>
    <w:rsid w:val="00CD0ABA"/>
    <w:rsid w:val="00CD0E8B"/>
    <w:rsid w:val="00CE1903"/>
    <w:rsid w:val="00CE35BA"/>
    <w:rsid w:val="00CE7A97"/>
    <w:rsid w:val="00CF08EC"/>
    <w:rsid w:val="00CF15D7"/>
    <w:rsid w:val="00CF2C99"/>
    <w:rsid w:val="00CF4BBC"/>
    <w:rsid w:val="00D02D53"/>
    <w:rsid w:val="00D06BB2"/>
    <w:rsid w:val="00D10892"/>
    <w:rsid w:val="00D12F46"/>
    <w:rsid w:val="00D153DB"/>
    <w:rsid w:val="00D31C93"/>
    <w:rsid w:val="00D33611"/>
    <w:rsid w:val="00D33DE4"/>
    <w:rsid w:val="00D36523"/>
    <w:rsid w:val="00D432EE"/>
    <w:rsid w:val="00D45A96"/>
    <w:rsid w:val="00D5083F"/>
    <w:rsid w:val="00D51972"/>
    <w:rsid w:val="00D533C3"/>
    <w:rsid w:val="00D534C8"/>
    <w:rsid w:val="00D62740"/>
    <w:rsid w:val="00D64087"/>
    <w:rsid w:val="00D65049"/>
    <w:rsid w:val="00D67E17"/>
    <w:rsid w:val="00D77267"/>
    <w:rsid w:val="00D80D61"/>
    <w:rsid w:val="00D810D1"/>
    <w:rsid w:val="00D819F9"/>
    <w:rsid w:val="00D8220A"/>
    <w:rsid w:val="00D84CDD"/>
    <w:rsid w:val="00D906D3"/>
    <w:rsid w:val="00D948FE"/>
    <w:rsid w:val="00D959E2"/>
    <w:rsid w:val="00DA208F"/>
    <w:rsid w:val="00DA4636"/>
    <w:rsid w:val="00DA71DA"/>
    <w:rsid w:val="00DA787C"/>
    <w:rsid w:val="00DB0136"/>
    <w:rsid w:val="00DB0A96"/>
    <w:rsid w:val="00DB0C59"/>
    <w:rsid w:val="00DB406B"/>
    <w:rsid w:val="00DB5430"/>
    <w:rsid w:val="00DB5DB9"/>
    <w:rsid w:val="00DC0B3F"/>
    <w:rsid w:val="00DC4BB0"/>
    <w:rsid w:val="00DD10E2"/>
    <w:rsid w:val="00DE672C"/>
    <w:rsid w:val="00DF0D1E"/>
    <w:rsid w:val="00DF3180"/>
    <w:rsid w:val="00DF7515"/>
    <w:rsid w:val="00E02375"/>
    <w:rsid w:val="00E02AF7"/>
    <w:rsid w:val="00E11325"/>
    <w:rsid w:val="00E20C51"/>
    <w:rsid w:val="00E24F71"/>
    <w:rsid w:val="00E37FE1"/>
    <w:rsid w:val="00E403C8"/>
    <w:rsid w:val="00E42462"/>
    <w:rsid w:val="00E561B0"/>
    <w:rsid w:val="00E5692F"/>
    <w:rsid w:val="00E56CCA"/>
    <w:rsid w:val="00E62D3C"/>
    <w:rsid w:val="00E67B8E"/>
    <w:rsid w:val="00E701E7"/>
    <w:rsid w:val="00E71C38"/>
    <w:rsid w:val="00E7266F"/>
    <w:rsid w:val="00E733DB"/>
    <w:rsid w:val="00E750A9"/>
    <w:rsid w:val="00E82EF9"/>
    <w:rsid w:val="00E84318"/>
    <w:rsid w:val="00E85CDE"/>
    <w:rsid w:val="00E900F5"/>
    <w:rsid w:val="00E90719"/>
    <w:rsid w:val="00E9640E"/>
    <w:rsid w:val="00EA07F9"/>
    <w:rsid w:val="00EA2405"/>
    <w:rsid w:val="00EA246C"/>
    <w:rsid w:val="00EA30AC"/>
    <w:rsid w:val="00EA67F6"/>
    <w:rsid w:val="00EA77D8"/>
    <w:rsid w:val="00EA7DF4"/>
    <w:rsid w:val="00EB6734"/>
    <w:rsid w:val="00EC499F"/>
    <w:rsid w:val="00EC63C3"/>
    <w:rsid w:val="00EC7589"/>
    <w:rsid w:val="00ED00FF"/>
    <w:rsid w:val="00ED27FA"/>
    <w:rsid w:val="00ED542E"/>
    <w:rsid w:val="00ED72D4"/>
    <w:rsid w:val="00EE2671"/>
    <w:rsid w:val="00EE2891"/>
    <w:rsid w:val="00EE70DA"/>
    <w:rsid w:val="00EE7991"/>
    <w:rsid w:val="00EE7B80"/>
    <w:rsid w:val="00F013CA"/>
    <w:rsid w:val="00F03C7C"/>
    <w:rsid w:val="00F07BFE"/>
    <w:rsid w:val="00F1045C"/>
    <w:rsid w:val="00F11D67"/>
    <w:rsid w:val="00F15D5E"/>
    <w:rsid w:val="00F179F6"/>
    <w:rsid w:val="00F17A18"/>
    <w:rsid w:val="00F17E63"/>
    <w:rsid w:val="00F21A58"/>
    <w:rsid w:val="00F230AF"/>
    <w:rsid w:val="00F317AF"/>
    <w:rsid w:val="00F33E41"/>
    <w:rsid w:val="00F4020B"/>
    <w:rsid w:val="00F408F4"/>
    <w:rsid w:val="00F41786"/>
    <w:rsid w:val="00F4249C"/>
    <w:rsid w:val="00F43815"/>
    <w:rsid w:val="00F44C5E"/>
    <w:rsid w:val="00F44DFA"/>
    <w:rsid w:val="00F50606"/>
    <w:rsid w:val="00F53D65"/>
    <w:rsid w:val="00F54511"/>
    <w:rsid w:val="00F561DE"/>
    <w:rsid w:val="00F56AFD"/>
    <w:rsid w:val="00F616FA"/>
    <w:rsid w:val="00F623AF"/>
    <w:rsid w:val="00F71272"/>
    <w:rsid w:val="00F73BAF"/>
    <w:rsid w:val="00F8195C"/>
    <w:rsid w:val="00F83436"/>
    <w:rsid w:val="00F92A2B"/>
    <w:rsid w:val="00F93E61"/>
    <w:rsid w:val="00F94915"/>
    <w:rsid w:val="00FA618F"/>
    <w:rsid w:val="00FA692F"/>
    <w:rsid w:val="00FB424C"/>
    <w:rsid w:val="00FC02BA"/>
    <w:rsid w:val="00FC7437"/>
    <w:rsid w:val="00FD2802"/>
    <w:rsid w:val="00FE7897"/>
    <w:rsid w:val="00FF07A1"/>
    <w:rsid w:val="00FF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4921"/>
  <w15:chartTrackingRefBased/>
  <w15:docId w15:val="{7D379CEE-A48F-4328-A626-28B65065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3E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3352"/>
    <w:pPr>
      <w:ind w:left="720"/>
      <w:contextualSpacing/>
    </w:pPr>
  </w:style>
  <w:style w:type="character" w:styleId="CommentReference">
    <w:name w:val="annotation reference"/>
    <w:basedOn w:val="DefaultParagraphFont"/>
    <w:uiPriority w:val="99"/>
    <w:semiHidden/>
    <w:unhideWhenUsed/>
    <w:rsid w:val="00F408F4"/>
    <w:rPr>
      <w:sz w:val="16"/>
      <w:szCs w:val="16"/>
    </w:rPr>
  </w:style>
  <w:style w:type="paragraph" w:styleId="CommentText">
    <w:name w:val="annotation text"/>
    <w:basedOn w:val="Normal"/>
    <w:link w:val="CommentTextChar"/>
    <w:uiPriority w:val="99"/>
    <w:unhideWhenUsed/>
    <w:rsid w:val="00F408F4"/>
    <w:pPr>
      <w:spacing w:line="240" w:lineRule="auto"/>
    </w:pPr>
    <w:rPr>
      <w:sz w:val="20"/>
      <w:szCs w:val="20"/>
    </w:rPr>
  </w:style>
  <w:style w:type="character" w:customStyle="1" w:styleId="CommentTextChar">
    <w:name w:val="Comment Text Char"/>
    <w:basedOn w:val="DefaultParagraphFont"/>
    <w:link w:val="CommentText"/>
    <w:uiPriority w:val="99"/>
    <w:rsid w:val="00F408F4"/>
    <w:rPr>
      <w:sz w:val="20"/>
      <w:szCs w:val="20"/>
    </w:rPr>
  </w:style>
  <w:style w:type="paragraph" w:styleId="CommentSubject">
    <w:name w:val="annotation subject"/>
    <w:basedOn w:val="CommentText"/>
    <w:next w:val="CommentText"/>
    <w:link w:val="CommentSubjectChar"/>
    <w:uiPriority w:val="99"/>
    <w:semiHidden/>
    <w:unhideWhenUsed/>
    <w:rsid w:val="00F408F4"/>
    <w:rPr>
      <w:b/>
      <w:bCs/>
    </w:rPr>
  </w:style>
  <w:style w:type="character" w:customStyle="1" w:styleId="CommentSubjectChar">
    <w:name w:val="Comment Subject Char"/>
    <w:basedOn w:val="CommentTextChar"/>
    <w:link w:val="CommentSubject"/>
    <w:uiPriority w:val="99"/>
    <w:semiHidden/>
    <w:rsid w:val="00F408F4"/>
    <w:rPr>
      <w:b/>
      <w:bCs/>
      <w:sz w:val="20"/>
      <w:szCs w:val="20"/>
    </w:rPr>
  </w:style>
  <w:style w:type="character" w:styleId="Hyperlink">
    <w:name w:val="Hyperlink"/>
    <w:basedOn w:val="DefaultParagraphFont"/>
    <w:uiPriority w:val="99"/>
    <w:unhideWhenUsed/>
    <w:rsid w:val="00630DAD"/>
    <w:rPr>
      <w:color w:val="0563C1" w:themeColor="hyperlink"/>
      <w:u w:val="single"/>
    </w:rPr>
  </w:style>
  <w:style w:type="character" w:styleId="UnresolvedMention">
    <w:name w:val="Unresolved Mention"/>
    <w:basedOn w:val="DefaultParagraphFont"/>
    <w:uiPriority w:val="99"/>
    <w:semiHidden/>
    <w:unhideWhenUsed/>
    <w:rsid w:val="00630DAD"/>
    <w:rPr>
      <w:color w:val="605E5C"/>
      <w:shd w:val="clear" w:color="auto" w:fill="E1DFDD"/>
    </w:rPr>
  </w:style>
  <w:style w:type="paragraph" w:customStyle="1" w:styleId="Level1">
    <w:name w:val="Level 1"/>
    <w:basedOn w:val="Normal"/>
    <w:rsid w:val="009572AD"/>
    <w:pPr>
      <w:numPr>
        <w:numId w:val="14"/>
      </w:numPr>
    </w:pPr>
  </w:style>
  <w:style w:type="paragraph" w:customStyle="1" w:styleId="Level2">
    <w:name w:val="Level 2"/>
    <w:basedOn w:val="Normal"/>
    <w:rsid w:val="009572AD"/>
    <w:pPr>
      <w:numPr>
        <w:ilvl w:val="1"/>
        <w:numId w:val="14"/>
      </w:numPr>
    </w:pPr>
  </w:style>
  <w:style w:type="paragraph" w:customStyle="1" w:styleId="RFPLevel3">
    <w:name w:val="RFP Level 3."/>
    <w:basedOn w:val="Normal"/>
    <w:rsid w:val="009572AD"/>
    <w:pPr>
      <w:numPr>
        <w:ilvl w:val="2"/>
        <w:numId w:val="14"/>
      </w:numPr>
    </w:pPr>
  </w:style>
  <w:style w:type="paragraph" w:customStyle="1" w:styleId="RFPLevel4">
    <w:name w:val="RFP Level 4."/>
    <w:basedOn w:val="Normal"/>
    <w:rsid w:val="009572AD"/>
    <w:pPr>
      <w:numPr>
        <w:ilvl w:val="3"/>
        <w:numId w:val="14"/>
      </w:numPr>
    </w:pPr>
  </w:style>
  <w:style w:type="paragraph" w:customStyle="1" w:styleId="RFPLevel5">
    <w:name w:val="RFP Level 5.."/>
    <w:basedOn w:val="Normal"/>
    <w:rsid w:val="009572AD"/>
    <w:pPr>
      <w:numPr>
        <w:ilvl w:val="4"/>
        <w:numId w:val="14"/>
      </w:numPr>
    </w:pPr>
  </w:style>
  <w:style w:type="paragraph" w:customStyle="1" w:styleId="RFPLevel6">
    <w:name w:val="RFP Level 6."/>
    <w:basedOn w:val="Normal"/>
    <w:rsid w:val="009572AD"/>
    <w:pPr>
      <w:numPr>
        <w:ilvl w:val="5"/>
        <w:numId w:val="14"/>
      </w:numPr>
    </w:pPr>
  </w:style>
  <w:style w:type="paragraph" w:styleId="Revision">
    <w:name w:val="Revision"/>
    <w:hidden/>
    <w:uiPriority w:val="99"/>
    <w:semiHidden/>
    <w:rsid w:val="00F11D67"/>
    <w:pPr>
      <w:spacing w:after="0" w:line="240" w:lineRule="auto"/>
    </w:pPr>
  </w:style>
  <w:style w:type="paragraph" w:styleId="Header">
    <w:name w:val="header"/>
    <w:basedOn w:val="Normal"/>
    <w:link w:val="HeaderChar"/>
    <w:uiPriority w:val="99"/>
    <w:unhideWhenUsed/>
    <w:rsid w:val="00C63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C26"/>
  </w:style>
  <w:style w:type="paragraph" w:styleId="Footer">
    <w:name w:val="footer"/>
    <w:basedOn w:val="Normal"/>
    <w:link w:val="FooterChar"/>
    <w:uiPriority w:val="99"/>
    <w:unhideWhenUsed/>
    <w:rsid w:val="00C63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C26"/>
  </w:style>
  <w:style w:type="paragraph" w:customStyle="1" w:styleId="paragraph">
    <w:name w:val="paragraph"/>
    <w:basedOn w:val="Normal"/>
    <w:rsid w:val="00932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2442"/>
  </w:style>
  <w:style w:type="character" w:customStyle="1" w:styleId="eop">
    <w:name w:val="eop"/>
    <w:basedOn w:val="DefaultParagraphFont"/>
    <w:rsid w:val="00932442"/>
  </w:style>
  <w:style w:type="character" w:styleId="Mention">
    <w:name w:val="Mention"/>
    <w:basedOn w:val="DefaultParagraphFont"/>
    <w:uiPriority w:val="99"/>
    <w:unhideWhenUsed/>
    <w:rsid w:val="004173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1669">
      <w:bodyDiv w:val="1"/>
      <w:marLeft w:val="0"/>
      <w:marRight w:val="0"/>
      <w:marTop w:val="0"/>
      <w:marBottom w:val="0"/>
      <w:divBdr>
        <w:top w:val="none" w:sz="0" w:space="0" w:color="auto"/>
        <w:left w:val="none" w:sz="0" w:space="0" w:color="auto"/>
        <w:bottom w:val="none" w:sz="0" w:space="0" w:color="auto"/>
        <w:right w:val="none" w:sz="0" w:space="0" w:color="auto"/>
      </w:divBdr>
    </w:div>
    <w:div w:id="288123834">
      <w:bodyDiv w:val="1"/>
      <w:marLeft w:val="0"/>
      <w:marRight w:val="0"/>
      <w:marTop w:val="0"/>
      <w:marBottom w:val="0"/>
      <w:divBdr>
        <w:top w:val="none" w:sz="0" w:space="0" w:color="auto"/>
        <w:left w:val="none" w:sz="0" w:space="0" w:color="auto"/>
        <w:bottom w:val="none" w:sz="0" w:space="0" w:color="auto"/>
        <w:right w:val="none" w:sz="0" w:space="0" w:color="auto"/>
      </w:divBdr>
    </w:div>
    <w:div w:id="613947555">
      <w:bodyDiv w:val="1"/>
      <w:marLeft w:val="0"/>
      <w:marRight w:val="0"/>
      <w:marTop w:val="0"/>
      <w:marBottom w:val="0"/>
      <w:divBdr>
        <w:top w:val="none" w:sz="0" w:space="0" w:color="auto"/>
        <w:left w:val="none" w:sz="0" w:space="0" w:color="auto"/>
        <w:bottom w:val="none" w:sz="0" w:space="0" w:color="auto"/>
        <w:right w:val="none" w:sz="0" w:space="0" w:color="auto"/>
      </w:divBdr>
    </w:div>
    <w:div w:id="953056500">
      <w:bodyDiv w:val="1"/>
      <w:marLeft w:val="0"/>
      <w:marRight w:val="0"/>
      <w:marTop w:val="0"/>
      <w:marBottom w:val="0"/>
      <w:divBdr>
        <w:top w:val="none" w:sz="0" w:space="0" w:color="auto"/>
        <w:left w:val="none" w:sz="0" w:space="0" w:color="auto"/>
        <w:bottom w:val="none" w:sz="0" w:space="0" w:color="auto"/>
        <w:right w:val="none" w:sz="0" w:space="0" w:color="auto"/>
      </w:divBdr>
    </w:div>
    <w:div w:id="15522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CD3A0-9722-46A6-91F7-7FE7A43C5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D58A3-D609-4842-8F68-E84F7A0D3A62}">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customXml/itemProps3.xml><?xml version="1.0" encoding="utf-8"?>
<ds:datastoreItem xmlns:ds="http://schemas.openxmlformats.org/officeDocument/2006/customXml" ds:itemID="{39436038-E963-49F1-8D5C-5AE95BF60920}">
  <ds:schemaRefs>
    <ds:schemaRef ds:uri="http://schemas.microsoft.com/sharepoint/v3/contenttype/forms"/>
  </ds:schemaRefs>
</ds:datastoreItem>
</file>

<file path=customXml/itemProps4.xml><?xml version="1.0" encoding="utf-8"?>
<ds:datastoreItem xmlns:ds="http://schemas.openxmlformats.org/officeDocument/2006/customXml" ds:itemID="{13FD103E-E740-4D27-951B-6E626442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Thiemann</dc:creator>
  <cp:keywords/>
  <dc:description/>
  <cp:lastModifiedBy>Evan Thiemann</cp:lastModifiedBy>
  <cp:revision>3</cp:revision>
  <cp:lastPrinted>2024-01-09T19:10:00Z</cp:lastPrinted>
  <dcterms:created xsi:type="dcterms:W3CDTF">2025-05-27T18:51:00Z</dcterms:created>
  <dcterms:modified xsi:type="dcterms:W3CDTF">2025-05-27T18:54:00Z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ies>
</file>